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D6" w:rsidRDefault="009C24D6" w:rsidP="009C24D6">
      <w:pPr>
        <w:pStyle w:val="Heading1"/>
        <w:kinsoku w:val="0"/>
        <w:overflowPunct w:val="0"/>
        <w:autoSpaceDE w:val="0"/>
        <w:autoSpaceDN w:val="0"/>
        <w:jc w:val="center"/>
        <w:rPr>
          <w:b/>
          <w:bCs/>
          <w:i w:val="0"/>
          <w:iCs w:val="0"/>
          <w:snapToGrid/>
          <w:spacing w:val="-4"/>
          <w:sz w:val="32"/>
          <w:szCs w:val="32"/>
          <w:lang w:val="fr-FR"/>
        </w:rPr>
      </w:pPr>
      <w:r>
        <w:rPr>
          <w:b/>
          <w:bCs/>
          <w:i w:val="0"/>
          <w:iCs w:val="0"/>
          <w:snapToGrid/>
          <w:spacing w:val="-4"/>
          <w:sz w:val="32"/>
          <w:szCs w:val="32"/>
          <w:lang w:val="fr-FR"/>
        </w:rPr>
        <w:t>1</w:t>
      </w:r>
      <w:r>
        <w:rPr>
          <w:b/>
          <w:bCs/>
          <w:i w:val="0"/>
          <w:iCs w:val="0"/>
          <w:snapToGrid/>
          <w:spacing w:val="-4"/>
          <w:sz w:val="32"/>
          <w:szCs w:val="32"/>
          <w:vertAlign w:val="superscript"/>
          <w:lang w:val="fr-FR"/>
        </w:rPr>
        <w:t>èr</w:t>
      </w:r>
      <w:r w:rsidRPr="00F7580E">
        <w:rPr>
          <w:b/>
          <w:bCs/>
          <w:i w:val="0"/>
          <w:iCs w:val="0"/>
          <w:snapToGrid/>
          <w:spacing w:val="-4"/>
          <w:sz w:val="32"/>
          <w:szCs w:val="32"/>
          <w:vertAlign w:val="superscript"/>
          <w:lang w:val="fr-FR"/>
        </w:rPr>
        <w:t>e</w:t>
      </w:r>
      <w:r>
        <w:rPr>
          <w:b/>
          <w:bCs/>
          <w:i w:val="0"/>
          <w:iCs w:val="0"/>
          <w:snapToGrid/>
          <w:spacing w:val="-4"/>
          <w:sz w:val="32"/>
          <w:szCs w:val="32"/>
          <w:lang w:val="fr-FR"/>
        </w:rPr>
        <w:t xml:space="preserve"> R</w:t>
      </w:r>
      <w:r w:rsidRPr="00F7580E">
        <w:rPr>
          <w:b/>
          <w:bCs/>
          <w:i w:val="0"/>
          <w:iCs w:val="0"/>
          <w:snapToGrid/>
          <w:spacing w:val="-4"/>
          <w:sz w:val="32"/>
          <w:szCs w:val="32"/>
          <w:lang w:val="fr-FR"/>
        </w:rPr>
        <w:t xml:space="preserve">éunion du Comité </w:t>
      </w:r>
      <w:r>
        <w:rPr>
          <w:b/>
          <w:bCs/>
          <w:i w:val="0"/>
          <w:iCs w:val="0"/>
          <w:snapToGrid/>
          <w:spacing w:val="-4"/>
          <w:sz w:val="32"/>
          <w:szCs w:val="32"/>
          <w:lang w:val="fr-FR"/>
        </w:rPr>
        <w:t>de session du</w:t>
      </w:r>
    </w:p>
    <w:p w:rsidR="009C24D6" w:rsidRPr="00F7580E" w:rsidRDefault="009C24D6" w:rsidP="009C24D6">
      <w:pPr>
        <w:pStyle w:val="Heading1"/>
        <w:kinsoku w:val="0"/>
        <w:overflowPunct w:val="0"/>
        <w:autoSpaceDE w:val="0"/>
        <w:autoSpaceDN w:val="0"/>
        <w:jc w:val="center"/>
        <w:rPr>
          <w:b/>
          <w:bCs/>
          <w:i w:val="0"/>
          <w:iCs w:val="0"/>
          <w:snapToGrid/>
          <w:spacing w:val="-4"/>
          <w:sz w:val="32"/>
          <w:szCs w:val="32"/>
          <w:lang w:val="fr-FR"/>
        </w:rPr>
      </w:pPr>
      <w:r>
        <w:rPr>
          <w:b/>
          <w:bCs/>
          <w:i w:val="0"/>
          <w:iCs w:val="0"/>
          <w:snapToGrid/>
          <w:spacing w:val="-4"/>
          <w:sz w:val="32"/>
          <w:szCs w:val="32"/>
          <w:lang w:val="fr-FR"/>
        </w:rPr>
        <w:t>Conseil scientifique de la CMS (ScC-SC1)</w:t>
      </w:r>
    </w:p>
    <w:p w:rsidR="009C24D6" w:rsidRPr="009C24D6" w:rsidRDefault="009C24D6" w:rsidP="009C24D6">
      <w:pPr>
        <w:keepNext/>
        <w:pBdr>
          <w:bottom w:val="single" w:sz="4" w:space="1" w:color="auto"/>
        </w:pBdr>
        <w:ind w:right="84"/>
        <w:jc w:val="center"/>
        <w:outlineLvl w:val="0"/>
        <w:rPr>
          <w:rFonts w:ascii="Times New Roman" w:hAnsi="Times New Roman" w:cs="Times New Roman"/>
          <w:i/>
          <w:kern w:val="2"/>
          <w:sz w:val="24"/>
          <w:szCs w:val="24"/>
          <w:lang w:val="fr-FR"/>
        </w:rPr>
      </w:pPr>
      <w:r w:rsidRPr="009C24D6">
        <w:rPr>
          <w:rFonts w:ascii="Times New Roman" w:hAnsi="Times New Roman" w:cs="Times New Roman"/>
          <w:i/>
          <w:kern w:val="2"/>
          <w:sz w:val="24"/>
          <w:szCs w:val="24"/>
          <w:lang w:val="fr-FR"/>
        </w:rPr>
        <w:t>Bonn, Allemagne, 18-21 avril 2016</w:t>
      </w:r>
    </w:p>
    <w:p w:rsidR="006A2D39" w:rsidRPr="009C24D6" w:rsidRDefault="006A2D39" w:rsidP="006A2D39">
      <w:pPr>
        <w:spacing w:after="0"/>
        <w:jc w:val="right"/>
        <w:rPr>
          <w:rFonts w:ascii="Times New Roman" w:hAnsi="Times New Roman" w:cs="Times New Roman"/>
          <w:sz w:val="24"/>
          <w:szCs w:val="24"/>
          <w:lang w:val="de-DE"/>
        </w:rPr>
      </w:pPr>
      <w:r w:rsidRPr="009C24D6">
        <w:rPr>
          <w:rFonts w:ascii="Times New Roman" w:hAnsi="Times New Roman" w:cs="Times New Roman"/>
          <w:sz w:val="24"/>
          <w:szCs w:val="24"/>
          <w:lang w:val="de-DE"/>
        </w:rPr>
        <w:t>UNEP/CMS/ScC-SC1/</w:t>
      </w:r>
      <w:r w:rsidR="006515EC" w:rsidRPr="009C24D6">
        <w:rPr>
          <w:rFonts w:ascii="Times New Roman" w:hAnsi="Times New Roman" w:cs="Times New Roman"/>
          <w:sz w:val="24"/>
          <w:szCs w:val="24"/>
          <w:lang w:val="de-DE"/>
        </w:rPr>
        <w:t>Doc.4</w:t>
      </w:r>
    </w:p>
    <w:p w:rsidR="00DD2F3E" w:rsidRPr="009C24D6" w:rsidRDefault="00DD2F3E" w:rsidP="00DD2F3E">
      <w:pPr>
        <w:spacing w:after="0"/>
        <w:rPr>
          <w:rFonts w:ascii="Times New Roman" w:hAnsi="Times New Roman" w:cs="Times New Roman"/>
          <w:sz w:val="24"/>
          <w:szCs w:val="24"/>
          <w:lang w:val="de-DE"/>
        </w:rPr>
      </w:pPr>
    </w:p>
    <w:p w:rsidR="00DD2F3E" w:rsidRPr="009C24D6" w:rsidRDefault="00DD2F3E" w:rsidP="00DD2F3E">
      <w:pPr>
        <w:spacing w:after="0"/>
        <w:rPr>
          <w:rFonts w:ascii="Times New Roman" w:hAnsi="Times New Roman" w:cs="Times New Roman"/>
          <w:sz w:val="24"/>
          <w:szCs w:val="24"/>
          <w:lang w:val="de-DE"/>
        </w:rPr>
      </w:pPr>
    </w:p>
    <w:p w:rsidR="00F42F74" w:rsidRPr="009C24D6" w:rsidRDefault="00F42F74" w:rsidP="00DD2F3E">
      <w:pPr>
        <w:spacing w:after="0"/>
        <w:rPr>
          <w:rFonts w:ascii="Times New Roman" w:hAnsi="Times New Roman" w:cs="Times New Roman"/>
          <w:sz w:val="24"/>
          <w:szCs w:val="24"/>
          <w:lang w:val="de-DE"/>
        </w:rPr>
      </w:pPr>
    </w:p>
    <w:p w:rsidR="00F42F74" w:rsidRPr="009C24D6" w:rsidRDefault="00F42F74" w:rsidP="00DD2F3E">
      <w:pPr>
        <w:spacing w:after="0"/>
        <w:rPr>
          <w:rFonts w:ascii="Times New Roman" w:hAnsi="Times New Roman" w:cs="Times New Roman"/>
          <w:sz w:val="24"/>
          <w:szCs w:val="24"/>
          <w:lang w:val="de-DE"/>
        </w:rPr>
      </w:pPr>
    </w:p>
    <w:p w:rsidR="00F42F74" w:rsidRPr="009C24D6" w:rsidRDefault="00F42F74" w:rsidP="00DD2F3E">
      <w:pPr>
        <w:spacing w:after="0"/>
        <w:rPr>
          <w:rFonts w:ascii="Times New Roman" w:hAnsi="Times New Roman" w:cs="Times New Roman"/>
          <w:sz w:val="24"/>
          <w:szCs w:val="24"/>
          <w:lang w:val="de-DE"/>
        </w:rPr>
      </w:pPr>
    </w:p>
    <w:p w:rsidR="00F42F74" w:rsidRPr="009C24D6" w:rsidRDefault="00F42F74" w:rsidP="00DD2F3E">
      <w:pPr>
        <w:spacing w:after="0"/>
        <w:rPr>
          <w:rFonts w:ascii="Times New Roman" w:hAnsi="Times New Roman" w:cs="Times New Roman"/>
          <w:sz w:val="24"/>
          <w:szCs w:val="24"/>
          <w:lang w:val="de-DE"/>
        </w:rPr>
      </w:pPr>
    </w:p>
    <w:p w:rsidR="009C24D6" w:rsidRDefault="00CA0BCF"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r w:rsidRPr="006C39B6">
        <w:rPr>
          <w:rFonts w:ascii="Times New Roman" w:eastAsia="Times New Roman" w:hAnsi="Times New Roman" w:cs="Times New Roman"/>
          <w:b/>
          <w:bCs/>
          <w:sz w:val="24"/>
          <w:szCs w:val="24"/>
          <w:lang w:val="fr-FR"/>
        </w:rPr>
        <w:t>D</w:t>
      </w:r>
      <w:r w:rsidR="006C39B6" w:rsidRPr="006C39B6">
        <w:rPr>
          <w:rFonts w:ascii="Times New Roman" w:eastAsia="Times New Roman" w:hAnsi="Times New Roman" w:cs="Times New Roman"/>
          <w:b/>
          <w:bCs/>
          <w:sz w:val="24"/>
          <w:szCs w:val="24"/>
          <w:lang w:val="fr-FR"/>
        </w:rPr>
        <w:t>éveloppement d’un programme de tr</w:t>
      </w:r>
      <w:r w:rsidR="006C39B6">
        <w:rPr>
          <w:rFonts w:ascii="Times New Roman" w:eastAsia="Times New Roman" w:hAnsi="Times New Roman" w:cs="Times New Roman"/>
          <w:b/>
          <w:bCs/>
          <w:sz w:val="24"/>
          <w:szCs w:val="24"/>
          <w:lang w:val="fr-FR"/>
        </w:rPr>
        <w:t>a</w:t>
      </w:r>
      <w:r w:rsidR="006C39B6" w:rsidRPr="006C39B6">
        <w:rPr>
          <w:rFonts w:ascii="Times New Roman" w:eastAsia="Times New Roman" w:hAnsi="Times New Roman" w:cs="Times New Roman"/>
          <w:b/>
          <w:bCs/>
          <w:sz w:val="24"/>
          <w:szCs w:val="24"/>
          <w:lang w:val="fr-FR"/>
        </w:rPr>
        <w:t>vail pour le C</w:t>
      </w:r>
      <w:r w:rsidR="006C39B6">
        <w:rPr>
          <w:rFonts w:ascii="Times New Roman" w:eastAsia="Times New Roman" w:hAnsi="Times New Roman" w:cs="Times New Roman"/>
          <w:b/>
          <w:bCs/>
          <w:sz w:val="24"/>
          <w:szCs w:val="24"/>
          <w:lang w:val="fr-FR"/>
        </w:rPr>
        <w:t>o</w:t>
      </w:r>
      <w:r w:rsidR="006C39B6" w:rsidRPr="006C39B6">
        <w:rPr>
          <w:rFonts w:ascii="Times New Roman" w:eastAsia="Times New Roman" w:hAnsi="Times New Roman" w:cs="Times New Roman"/>
          <w:b/>
          <w:bCs/>
          <w:sz w:val="24"/>
          <w:szCs w:val="24"/>
          <w:lang w:val="fr-FR"/>
        </w:rPr>
        <w:t xml:space="preserve">mité de session du </w:t>
      </w:r>
    </w:p>
    <w:p w:rsidR="00F42F74" w:rsidRPr="006C39B6" w:rsidRDefault="006C39B6"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r w:rsidRPr="006C39B6">
        <w:rPr>
          <w:rFonts w:ascii="Times New Roman" w:eastAsia="Times New Roman" w:hAnsi="Times New Roman" w:cs="Times New Roman"/>
          <w:b/>
          <w:bCs/>
          <w:sz w:val="24"/>
          <w:szCs w:val="24"/>
          <w:lang w:val="fr-FR"/>
        </w:rPr>
        <w:t>Conseil scientifique pour</w:t>
      </w:r>
      <w:r w:rsidR="00CA0BCF" w:rsidRPr="006C39B6">
        <w:rPr>
          <w:rFonts w:ascii="Times New Roman" w:eastAsia="Times New Roman" w:hAnsi="Times New Roman" w:cs="Times New Roman"/>
          <w:b/>
          <w:bCs/>
          <w:sz w:val="24"/>
          <w:szCs w:val="24"/>
          <w:lang w:val="fr-FR"/>
        </w:rPr>
        <w:t xml:space="preserve"> 2016-2017</w:t>
      </w:r>
    </w:p>
    <w:p w:rsidR="00F42F74" w:rsidRPr="006C39B6"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r w:rsidRPr="00321F97">
        <w:rPr>
          <w:rFonts w:ascii="Times New Roman" w:eastAsia="Times New Roman" w:hAnsi="Times New Roman" w:cs="Times New Roman"/>
          <w:bCs/>
          <w:i/>
          <w:sz w:val="24"/>
          <w:szCs w:val="24"/>
          <w:lang w:val="fr-FR"/>
        </w:rPr>
        <w:t>(Pr</w:t>
      </w:r>
      <w:r w:rsidR="006C39B6" w:rsidRPr="00321F97">
        <w:rPr>
          <w:rFonts w:ascii="Times New Roman" w:eastAsia="Times New Roman" w:hAnsi="Times New Roman" w:cs="Times New Roman"/>
          <w:bCs/>
          <w:i/>
          <w:sz w:val="24"/>
          <w:szCs w:val="24"/>
          <w:lang w:val="fr-FR"/>
        </w:rPr>
        <w:t>é</w:t>
      </w:r>
      <w:r w:rsidRPr="00321F97">
        <w:rPr>
          <w:rFonts w:ascii="Times New Roman" w:eastAsia="Times New Roman" w:hAnsi="Times New Roman" w:cs="Times New Roman"/>
          <w:bCs/>
          <w:i/>
          <w:sz w:val="24"/>
          <w:szCs w:val="24"/>
          <w:lang w:val="fr-FR"/>
        </w:rPr>
        <w:t>par</w:t>
      </w:r>
      <w:r w:rsidR="006C39B6" w:rsidRPr="00321F97">
        <w:rPr>
          <w:rFonts w:ascii="Times New Roman" w:eastAsia="Times New Roman" w:hAnsi="Times New Roman" w:cs="Times New Roman"/>
          <w:bCs/>
          <w:i/>
          <w:sz w:val="24"/>
          <w:szCs w:val="24"/>
          <w:lang w:val="fr-FR"/>
        </w:rPr>
        <w:t>é</w:t>
      </w:r>
      <w:r w:rsidRPr="00321F97">
        <w:rPr>
          <w:rFonts w:ascii="Times New Roman" w:eastAsia="Times New Roman" w:hAnsi="Times New Roman" w:cs="Times New Roman"/>
          <w:bCs/>
          <w:i/>
          <w:sz w:val="24"/>
          <w:szCs w:val="24"/>
          <w:lang w:val="fr-FR"/>
        </w:rPr>
        <w:t xml:space="preserve"> </w:t>
      </w:r>
      <w:r w:rsidR="006C39B6" w:rsidRPr="00321F97">
        <w:rPr>
          <w:rFonts w:ascii="Times New Roman" w:eastAsia="Times New Roman" w:hAnsi="Times New Roman" w:cs="Times New Roman"/>
          <w:bCs/>
          <w:i/>
          <w:sz w:val="24"/>
          <w:szCs w:val="24"/>
          <w:lang w:val="fr-FR"/>
        </w:rPr>
        <w:t>par le</w:t>
      </w:r>
      <w:r w:rsidRPr="00321F97">
        <w:rPr>
          <w:rFonts w:ascii="Times New Roman" w:eastAsia="Times New Roman" w:hAnsi="Times New Roman" w:cs="Times New Roman"/>
          <w:bCs/>
          <w:i/>
          <w:sz w:val="24"/>
          <w:szCs w:val="24"/>
          <w:lang w:val="fr-FR"/>
        </w:rPr>
        <w:t xml:space="preserve"> Secr</w:t>
      </w:r>
      <w:r w:rsidR="006C39B6" w:rsidRPr="00321F97">
        <w:rPr>
          <w:rFonts w:ascii="Times New Roman" w:eastAsia="Times New Roman" w:hAnsi="Times New Roman" w:cs="Times New Roman"/>
          <w:bCs/>
          <w:i/>
          <w:sz w:val="24"/>
          <w:szCs w:val="24"/>
          <w:lang w:val="fr-FR"/>
        </w:rPr>
        <w:t>é</w:t>
      </w:r>
      <w:r w:rsidRPr="00321F97">
        <w:rPr>
          <w:rFonts w:ascii="Times New Roman" w:eastAsia="Times New Roman" w:hAnsi="Times New Roman" w:cs="Times New Roman"/>
          <w:bCs/>
          <w:i/>
          <w:sz w:val="24"/>
          <w:szCs w:val="24"/>
          <w:lang w:val="fr-FR"/>
        </w:rPr>
        <w:t>tariat)</w:t>
      </w: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F42F74" w:rsidRPr="00321F97" w:rsidRDefault="003A1699"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9.45pt;margin-top:5.5pt;width:341.95pt;height:17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X+KgIAAFIEAAAOAAAAZHJzL2Uyb0RvYy54bWysVNtu2zAMfR+wfxD0vtjxnDYz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" strokeweight="2pt">
            <v:textbox>
              <w:txbxContent>
                <w:p w:rsidR="00324B2B" w:rsidRPr="009C24D6" w:rsidRDefault="00324B2B" w:rsidP="00F42F74">
                  <w:pPr>
                    <w:spacing w:after="0" w:line="240" w:lineRule="auto"/>
                    <w:jc w:val="both"/>
                    <w:rPr>
                      <w:rFonts w:ascii="Times New Roman" w:hAnsi="Times New Roman" w:cs="Times New Roman"/>
                      <w:sz w:val="24"/>
                      <w:szCs w:val="24"/>
                      <w:lang w:val="fr-FR"/>
                    </w:rPr>
                  </w:pPr>
                  <w:r w:rsidRPr="009C24D6">
                    <w:rPr>
                      <w:rFonts w:ascii="Times New Roman" w:hAnsi="Times New Roman" w:cs="Times New Roman"/>
                      <w:sz w:val="24"/>
                      <w:szCs w:val="24"/>
                      <w:lang w:val="fr-FR"/>
                    </w:rPr>
                    <w:t>Résumé</w:t>
                  </w:r>
                </w:p>
                <w:p w:rsidR="00324B2B" w:rsidRPr="009C24D6" w:rsidRDefault="00324B2B" w:rsidP="00F42F74">
                  <w:pPr>
                    <w:spacing w:after="0" w:line="240" w:lineRule="auto"/>
                    <w:jc w:val="both"/>
                    <w:rPr>
                      <w:rFonts w:ascii="Times New Roman" w:hAnsi="Times New Roman" w:cs="Times New Roman"/>
                      <w:sz w:val="24"/>
                      <w:szCs w:val="24"/>
                      <w:lang w:val="fr-FR"/>
                    </w:rPr>
                  </w:pPr>
                </w:p>
                <w:p w:rsidR="00324B2B" w:rsidRPr="009C24D6" w:rsidRDefault="00324B2B" w:rsidP="00F42F74">
                  <w:pPr>
                    <w:spacing w:after="0" w:line="240" w:lineRule="auto"/>
                    <w:jc w:val="both"/>
                    <w:rPr>
                      <w:rFonts w:ascii="Times New Roman" w:hAnsi="Times New Roman" w:cs="Times New Roman"/>
                      <w:sz w:val="24"/>
                      <w:szCs w:val="24"/>
                      <w:lang w:val="fr-FR"/>
                    </w:rPr>
                  </w:pPr>
                  <w:r w:rsidRPr="009C24D6">
                    <w:rPr>
                      <w:rFonts w:ascii="Times New Roman" w:hAnsi="Times New Roman" w:cs="Times New Roman"/>
                      <w:sz w:val="24"/>
                      <w:szCs w:val="24"/>
                      <w:lang w:val="fr-FR"/>
                    </w:rPr>
                    <w:t>Le principal objectif de la 1</w:t>
                  </w:r>
                  <w:r w:rsidRPr="009C24D6">
                    <w:rPr>
                      <w:rFonts w:ascii="Times New Roman" w:hAnsi="Times New Roman" w:cs="Times New Roman"/>
                      <w:sz w:val="24"/>
                      <w:szCs w:val="24"/>
                      <w:vertAlign w:val="superscript"/>
                      <w:lang w:val="fr-FR"/>
                    </w:rPr>
                    <w:t>ère</w:t>
                  </w:r>
                  <w:r w:rsidRPr="009C24D6">
                    <w:rPr>
                      <w:rFonts w:ascii="Times New Roman" w:hAnsi="Times New Roman" w:cs="Times New Roman"/>
                      <w:sz w:val="24"/>
                      <w:szCs w:val="24"/>
                      <w:lang w:val="fr-FR"/>
                    </w:rPr>
                    <w:t xml:space="preserve"> Ré</w:t>
                  </w:r>
                  <w:r w:rsidR="009C24D6" w:rsidRPr="009C24D6">
                    <w:rPr>
                      <w:rFonts w:ascii="Times New Roman" w:hAnsi="Times New Roman" w:cs="Times New Roman"/>
                      <w:sz w:val="24"/>
                      <w:szCs w:val="24"/>
                      <w:lang w:val="fr-FR"/>
                    </w:rPr>
                    <w:t>union du</w:t>
                  </w:r>
                  <w:r w:rsidRPr="009C24D6">
                    <w:rPr>
                      <w:rFonts w:ascii="Times New Roman" w:hAnsi="Times New Roman" w:cs="Times New Roman"/>
                      <w:sz w:val="24"/>
                      <w:szCs w:val="24"/>
                      <w:lang w:val="fr-FR"/>
                    </w:rPr>
                    <w:t xml:space="preserve"> Comité de session du Conseil scientifique de la CMS est de permettre au Comité de session d’élaborer son programme de travail pour le reste de la période triennale 2015-2017, et d’examiner et de convenir des modalités pour l’exécuter.</w:t>
                  </w:r>
                </w:p>
                <w:p w:rsidR="00324B2B" w:rsidRPr="009C24D6" w:rsidRDefault="00324B2B" w:rsidP="00F42F74">
                  <w:pPr>
                    <w:spacing w:after="0" w:line="240" w:lineRule="auto"/>
                    <w:jc w:val="both"/>
                    <w:rPr>
                      <w:rFonts w:ascii="Times New Roman" w:hAnsi="Times New Roman" w:cs="Times New Roman"/>
                      <w:sz w:val="24"/>
                      <w:szCs w:val="24"/>
                      <w:lang w:val="fr-FR"/>
                    </w:rPr>
                  </w:pPr>
                </w:p>
                <w:p w:rsidR="00324B2B" w:rsidRDefault="00324B2B" w:rsidP="00F42F74">
                  <w:pPr>
                    <w:spacing w:after="0" w:line="240" w:lineRule="auto"/>
                    <w:jc w:val="both"/>
                    <w:rPr>
                      <w:rFonts w:ascii="Times New Roman" w:hAnsi="Times New Roman" w:cs="Times New Roman"/>
                      <w:lang w:val="fr-FR"/>
                    </w:rPr>
                  </w:pPr>
                  <w:r w:rsidRPr="009C24D6">
                    <w:rPr>
                      <w:rFonts w:ascii="Times New Roman" w:hAnsi="Times New Roman" w:cs="Times New Roman"/>
                      <w:sz w:val="24"/>
                      <w:szCs w:val="24"/>
                      <w:lang w:val="fr-FR"/>
                    </w:rPr>
                    <w:t>Le présent document propose un modèle pour l’élaboration du programme de travail et une démarche pour sa mise en œuvre, qui seront examinés par le Comité de session</w:t>
                  </w:r>
                  <w:r w:rsidRPr="006D0D42">
                    <w:rPr>
                      <w:rFonts w:ascii="Times New Roman" w:hAnsi="Times New Roman" w:cs="Times New Roman"/>
                      <w:lang w:val="fr-FR"/>
                    </w:rPr>
                    <w:t>.</w:t>
                  </w:r>
                </w:p>
                <w:p w:rsidR="009C24D6" w:rsidRPr="006D0D42" w:rsidRDefault="009C24D6" w:rsidP="00F42F74">
                  <w:pPr>
                    <w:spacing w:after="0" w:line="240" w:lineRule="auto"/>
                    <w:jc w:val="both"/>
                    <w:rPr>
                      <w:rFonts w:ascii="Times New Roman" w:hAnsi="Times New Roman" w:cs="Times New Roman"/>
                      <w:lang w:val="fr-FR"/>
                    </w:rPr>
                  </w:pPr>
                </w:p>
              </w:txbxContent>
            </v:textbox>
          </v:shape>
        </w:pict>
      </w: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F42F74" w:rsidRPr="00321F97" w:rsidRDefault="00F42F74" w:rsidP="00DD2F3E">
      <w:pPr>
        <w:spacing w:after="0"/>
        <w:rPr>
          <w:rFonts w:ascii="Times New Roman" w:hAnsi="Times New Roman" w:cs="Times New Roman"/>
          <w:sz w:val="24"/>
          <w:szCs w:val="24"/>
          <w:lang w:val="fr-FR"/>
        </w:rPr>
      </w:pPr>
    </w:p>
    <w:p w:rsidR="00DD2F3E" w:rsidRPr="00321F97" w:rsidRDefault="00DD2F3E" w:rsidP="00DD2F3E">
      <w:pPr>
        <w:spacing w:after="0"/>
        <w:rPr>
          <w:rFonts w:ascii="Times New Roman" w:hAnsi="Times New Roman" w:cs="Times New Roman"/>
          <w:sz w:val="24"/>
          <w:szCs w:val="24"/>
          <w:lang w:val="fr-FR"/>
        </w:rPr>
      </w:pPr>
    </w:p>
    <w:p w:rsidR="00DD2F3E" w:rsidRPr="0000434C" w:rsidRDefault="00F42F74" w:rsidP="00B6306D">
      <w:pPr>
        <w:spacing w:after="0"/>
        <w:jc w:val="center"/>
        <w:rPr>
          <w:rFonts w:ascii="Times New Roman" w:hAnsi="Times New Roman" w:cs="Times New Roman"/>
          <w:b/>
          <w:sz w:val="24"/>
          <w:szCs w:val="24"/>
          <w:lang w:val="fr-FR"/>
        </w:rPr>
      </w:pPr>
      <w:r w:rsidRPr="0000434C">
        <w:rPr>
          <w:rFonts w:ascii="Times New Roman" w:hAnsi="Times New Roman" w:cs="Times New Roman"/>
          <w:b/>
          <w:sz w:val="24"/>
          <w:szCs w:val="24"/>
          <w:lang w:val="fr-FR"/>
        </w:rPr>
        <w:lastRenderedPageBreak/>
        <w:t>D</w:t>
      </w:r>
      <w:r w:rsidR="0000434C">
        <w:rPr>
          <w:rFonts w:ascii="Times New Roman" w:hAnsi="Times New Roman" w:cs="Times New Roman"/>
          <w:b/>
          <w:sz w:val="24"/>
          <w:szCs w:val="24"/>
          <w:lang w:val="fr-FR"/>
        </w:rPr>
        <w:t>É</w:t>
      </w:r>
      <w:r w:rsidRPr="0000434C">
        <w:rPr>
          <w:rFonts w:ascii="Times New Roman" w:hAnsi="Times New Roman" w:cs="Times New Roman"/>
          <w:b/>
          <w:sz w:val="24"/>
          <w:szCs w:val="24"/>
          <w:lang w:val="fr-FR"/>
        </w:rPr>
        <w:t>VELOP</w:t>
      </w:r>
      <w:r w:rsidR="0000434C" w:rsidRPr="0000434C">
        <w:rPr>
          <w:rFonts w:ascii="Times New Roman" w:hAnsi="Times New Roman" w:cs="Times New Roman"/>
          <w:b/>
          <w:sz w:val="24"/>
          <w:szCs w:val="24"/>
          <w:lang w:val="fr-FR"/>
        </w:rPr>
        <w:t>PEM</w:t>
      </w:r>
      <w:r w:rsidRPr="0000434C">
        <w:rPr>
          <w:rFonts w:ascii="Times New Roman" w:hAnsi="Times New Roman" w:cs="Times New Roman"/>
          <w:b/>
          <w:sz w:val="24"/>
          <w:szCs w:val="24"/>
          <w:lang w:val="fr-FR"/>
        </w:rPr>
        <w:t xml:space="preserve">ENT </w:t>
      </w:r>
      <w:r w:rsidR="0000434C" w:rsidRPr="0000434C">
        <w:rPr>
          <w:rFonts w:ascii="Times New Roman" w:hAnsi="Times New Roman" w:cs="Times New Roman"/>
          <w:b/>
          <w:sz w:val="24"/>
          <w:szCs w:val="24"/>
          <w:lang w:val="fr-FR"/>
        </w:rPr>
        <w:t>D’UN PROGRAMME DE TRAVAIL POUR LE COMIT</w:t>
      </w:r>
      <w:r w:rsidR="0000434C">
        <w:rPr>
          <w:rFonts w:ascii="Times New Roman" w:hAnsi="Times New Roman" w:cs="Times New Roman"/>
          <w:b/>
          <w:sz w:val="24"/>
          <w:szCs w:val="24"/>
          <w:lang w:val="fr-FR"/>
        </w:rPr>
        <w:t>É</w:t>
      </w:r>
      <w:r w:rsidR="0000434C" w:rsidRPr="0000434C">
        <w:rPr>
          <w:rFonts w:ascii="Times New Roman" w:hAnsi="Times New Roman" w:cs="Times New Roman"/>
          <w:b/>
          <w:sz w:val="24"/>
          <w:szCs w:val="24"/>
          <w:lang w:val="fr-FR"/>
        </w:rPr>
        <w:t xml:space="preserve"> DE SESSION DU CONSEIL SCIENTIFIQUE POUR</w:t>
      </w:r>
      <w:r w:rsidRPr="0000434C">
        <w:rPr>
          <w:rFonts w:ascii="Times New Roman" w:hAnsi="Times New Roman" w:cs="Times New Roman"/>
          <w:b/>
          <w:sz w:val="24"/>
          <w:szCs w:val="24"/>
          <w:lang w:val="fr-FR"/>
        </w:rPr>
        <w:t xml:space="preserve"> 2016-2017</w:t>
      </w:r>
    </w:p>
    <w:p w:rsidR="00F42F74" w:rsidRPr="0000434C" w:rsidRDefault="00F42F74" w:rsidP="00B6306D">
      <w:pPr>
        <w:spacing w:after="0"/>
        <w:jc w:val="center"/>
        <w:rPr>
          <w:rFonts w:ascii="Times New Roman" w:hAnsi="Times New Roman" w:cs="Times New Roman"/>
          <w:sz w:val="24"/>
          <w:szCs w:val="24"/>
          <w:lang w:val="fr-FR"/>
        </w:rPr>
      </w:pPr>
    </w:p>
    <w:p w:rsidR="00F42F74" w:rsidRDefault="00F42F74" w:rsidP="00B6306D">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B6306D">
        <w:rPr>
          <w:rFonts w:ascii="Times New Roman" w:hAnsi="Times New Roman" w:cs="Times New Roman"/>
          <w:i/>
          <w:sz w:val="24"/>
          <w:szCs w:val="24"/>
        </w:rPr>
        <w:t>Pr</w:t>
      </w:r>
      <w:r w:rsidR="0000434C">
        <w:rPr>
          <w:rFonts w:ascii="Times New Roman" w:hAnsi="Times New Roman" w:cs="Times New Roman"/>
          <w:i/>
          <w:sz w:val="24"/>
          <w:szCs w:val="24"/>
        </w:rPr>
        <w:t>é</w:t>
      </w:r>
      <w:r w:rsidRPr="00B6306D">
        <w:rPr>
          <w:rFonts w:ascii="Times New Roman" w:hAnsi="Times New Roman" w:cs="Times New Roman"/>
          <w:i/>
          <w:sz w:val="24"/>
          <w:szCs w:val="24"/>
        </w:rPr>
        <w:t>par</w:t>
      </w:r>
      <w:r w:rsidR="0000434C">
        <w:rPr>
          <w:rFonts w:ascii="Times New Roman" w:hAnsi="Times New Roman" w:cs="Times New Roman"/>
          <w:i/>
          <w:sz w:val="24"/>
          <w:szCs w:val="24"/>
        </w:rPr>
        <w:t>é</w:t>
      </w:r>
      <w:proofErr w:type="spellEnd"/>
      <w:r w:rsidR="0000434C">
        <w:rPr>
          <w:rFonts w:ascii="Times New Roman" w:hAnsi="Times New Roman" w:cs="Times New Roman"/>
          <w:i/>
          <w:sz w:val="24"/>
          <w:szCs w:val="24"/>
        </w:rPr>
        <w:t xml:space="preserve"> par le</w:t>
      </w:r>
      <w:r w:rsidRPr="00B6306D">
        <w:rPr>
          <w:rFonts w:ascii="Times New Roman" w:hAnsi="Times New Roman" w:cs="Times New Roman"/>
          <w:i/>
          <w:sz w:val="24"/>
          <w:szCs w:val="24"/>
        </w:rPr>
        <w:t xml:space="preserve"> </w:t>
      </w:r>
      <w:proofErr w:type="spellStart"/>
      <w:r w:rsidRPr="00B6306D">
        <w:rPr>
          <w:rFonts w:ascii="Times New Roman" w:hAnsi="Times New Roman" w:cs="Times New Roman"/>
          <w:i/>
          <w:sz w:val="24"/>
          <w:szCs w:val="24"/>
        </w:rPr>
        <w:t>Secr</w:t>
      </w:r>
      <w:r w:rsidR="0000434C">
        <w:rPr>
          <w:rFonts w:ascii="Times New Roman" w:hAnsi="Times New Roman" w:cs="Times New Roman"/>
          <w:i/>
          <w:sz w:val="24"/>
          <w:szCs w:val="24"/>
        </w:rPr>
        <w:t>é</w:t>
      </w:r>
      <w:r w:rsidRPr="00B6306D">
        <w:rPr>
          <w:rFonts w:ascii="Times New Roman" w:hAnsi="Times New Roman" w:cs="Times New Roman"/>
          <w:i/>
          <w:sz w:val="24"/>
          <w:szCs w:val="24"/>
        </w:rPr>
        <w:t>tariat</w:t>
      </w:r>
      <w:proofErr w:type="spellEnd"/>
      <w:r>
        <w:rPr>
          <w:rFonts w:ascii="Times New Roman" w:hAnsi="Times New Roman" w:cs="Times New Roman"/>
          <w:sz w:val="24"/>
          <w:szCs w:val="24"/>
        </w:rPr>
        <w:t>)</w:t>
      </w:r>
    </w:p>
    <w:p w:rsidR="00F42F74" w:rsidRDefault="00F42F74" w:rsidP="00324B2B">
      <w:pPr>
        <w:spacing w:after="0" w:line="240" w:lineRule="auto"/>
        <w:rPr>
          <w:rFonts w:ascii="Times New Roman" w:hAnsi="Times New Roman" w:cs="Times New Roman"/>
          <w:sz w:val="24"/>
          <w:szCs w:val="24"/>
        </w:rPr>
      </w:pPr>
    </w:p>
    <w:p w:rsidR="00F42F74" w:rsidRDefault="00F42F74" w:rsidP="00324B2B">
      <w:pPr>
        <w:spacing w:after="0" w:line="240" w:lineRule="auto"/>
        <w:rPr>
          <w:rFonts w:ascii="Times New Roman" w:hAnsi="Times New Roman" w:cs="Times New Roman"/>
          <w:sz w:val="24"/>
          <w:szCs w:val="24"/>
        </w:rPr>
      </w:pPr>
    </w:p>
    <w:p w:rsidR="00297B9A" w:rsidRPr="00C07B5B" w:rsidRDefault="0000434C"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6D0D42">
        <w:rPr>
          <w:rFonts w:ascii="Times New Roman" w:hAnsi="Times New Roman" w:cs="Times New Roman"/>
          <w:sz w:val="24"/>
          <w:szCs w:val="24"/>
          <w:lang w:val="fr-FR"/>
        </w:rPr>
        <w:t>Par la</w:t>
      </w:r>
      <w:r w:rsidR="00B6306D" w:rsidRPr="006D0D42">
        <w:rPr>
          <w:rFonts w:ascii="Times New Roman" w:hAnsi="Times New Roman" w:cs="Times New Roman"/>
          <w:sz w:val="24"/>
          <w:szCs w:val="24"/>
          <w:lang w:val="fr-FR"/>
        </w:rPr>
        <w:t xml:space="preserve"> R</w:t>
      </w:r>
      <w:r w:rsidRPr="006D0D42">
        <w:rPr>
          <w:rFonts w:ascii="Times New Roman" w:hAnsi="Times New Roman" w:cs="Times New Roman"/>
          <w:sz w:val="24"/>
          <w:szCs w:val="24"/>
          <w:lang w:val="fr-FR"/>
        </w:rPr>
        <w:t>é</w:t>
      </w:r>
      <w:r w:rsidR="00B6306D" w:rsidRPr="006D0D42">
        <w:rPr>
          <w:rFonts w:ascii="Times New Roman" w:hAnsi="Times New Roman" w:cs="Times New Roman"/>
          <w:sz w:val="24"/>
          <w:szCs w:val="24"/>
          <w:lang w:val="fr-FR"/>
        </w:rPr>
        <w:t xml:space="preserve">solution 11.4, </w:t>
      </w:r>
      <w:r w:rsidRPr="006D0D42">
        <w:rPr>
          <w:rFonts w:ascii="Times New Roman" w:hAnsi="Times New Roman" w:cs="Times New Roman"/>
          <w:sz w:val="24"/>
          <w:szCs w:val="24"/>
          <w:lang w:val="fr-FR"/>
        </w:rPr>
        <w:t>la Conférence des Parties (COP)</w:t>
      </w:r>
      <w:r w:rsidR="00324B2B">
        <w:rPr>
          <w:rFonts w:ascii="Times New Roman" w:hAnsi="Times New Roman" w:cs="Times New Roman"/>
          <w:sz w:val="24"/>
          <w:szCs w:val="24"/>
          <w:lang w:val="fr-FR"/>
        </w:rPr>
        <w:t xml:space="preserve"> à la CMS</w:t>
      </w:r>
      <w:r w:rsidRPr="006D0D42">
        <w:rPr>
          <w:rFonts w:ascii="Times New Roman" w:hAnsi="Times New Roman" w:cs="Times New Roman"/>
          <w:sz w:val="24"/>
          <w:szCs w:val="24"/>
          <w:lang w:val="fr-FR"/>
        </w:rPr>
        <w:t xml:space="preserve"> a d</w:t>
      </w:r>
      <w:r w:rsidR="006D0D42" w:rsidRPr="006D0D42">
        <w:rPr>
          <w:rFonts w:ascii="Times New Roman" w:hAnsi="Times New Roman" w:cs="Times New Roman"/>
          <w:sz w:val="24"/>
          <w:szCs w:val="24"/>
          <w:lang w:val="fr-FR"/>
        </w:rPr>
        <w:t>é</w:t>
      </w:r>
      <w:r w:rsidRPr="006D0D42">
        <w:rPr>
          <w:rFonts w:ascii="Times New Roman" w:hAnsi="Times New Roman" w:cs="Times New Roman"/>
          <w:sz w:val="24"/>
          <w:szCs w:val="24"/>
          <w:lang w:val="fr-FR"/>
        </w:rPr>
        <w:t xml:space="preserve">cidé que, pour chaque </w:t>
      </w:r>
      <w:r w:rsidR="00C07B5B" w:rsidRPr="006D0D42">
        <w:rPr>
          <w:rFonts w:ascii="Times New Roman" w:hAnsi="Times New Roman" w:cs="Times New Roman"/>
          <w:sz w:val="24"/>
          <w:szCs w:val="24"/>
          <w:lang w:val="fr-FR"/>
        </w:rPr>
        <w:t>période</w:t>
      </w:r>
      <w:r w:rsidRPr="006D0D42">
        <w:rPr>
          <w:rFonts w:ascii="Times New Roman" w:hAnsi="Times New Roman" w:cs="Times New Roman"/>
          <w:sz w:val="24"/>
          <w:szCs w:val="24"/>
          <w:lang w:val="fr-FR"/>
        </w:rPr>
        <w:t xml:space="preserve"> d’intersession</w:t>
      </w:r>
      <w:r w:rsidR="00C07B5B">
        <w:rPr>
          <w:rFonts w:ascii="Times New Roman" w:hAnsi="Times New Roman" w:cs="Times New Roman"/>
          <w:sz w:val="24"/>
          <w:szCs w:val="24"/>
          <w:lang w:val="fr-FR"/>
        </w:rPr>
        <w:t xml:space="preserve"> </w:t>
      </w:r>
      <w:r w:rsidR="006D0D42" w:rsidRPr="006D0D42">
        <w:rPr>
          <w:rFonts w:ascii="Times New Roman" w:hAnsi="Times New Roman" w:cs="Times New Roman"/>
          <w:sz w:val="24"/>
          <w:szCs w:val="24"/>
          <w:lang w:val="fr-FR"/>
        </w:rPr>
        <w:t xml:space="preserve">comprise entre deux </w:t>
      </w:r>
      <w:r w:rsidR="00C07B5B" w:rsidRPr="006D0D42">
        <w:rPr>
          <w:rFonts w:ascii="Times New Roman" w:hAnsi="Times New Roman" w:cs="Times New Roman"/>
          <w:sz w:val="24"/>
          <w:szCs w:val="24"/>
          <w:lang w:val="fr-FR"/>
        </w:rPr>
        <w:t>réunions</w:t>
      </w:r>
      <w:r w:rsidR="006D0D42" w:rsidRPr="006D0D42">
        <w:rPr>
          <w:rFonts w:ascii="Times New Roman" w:hAnsi="Times New Roman" w:cs="Times New Roman"/>
          <w:sz w:val="24"/>
          <w:szCs w:val="24"/>
          <w:lang w:val="fr-FR"/>
        </w:rPr>
        <w:t xml:space="preserve"> </w:t>
      </w:r>
      <w:r w:rsidR="00C07B5B" w:rsidRPr="006D0D42">
        <w:rPr>
          <w:rFonts w:ascii="Times New Roman" w:hAnsi="Times New Roman" w:cs="Times New Roman"/>
          <w:sz w:val="24"/>
          <w:szCs w:val="24"/>
          <w:lang w:val="fr-FR"/>
        </w:rPr>
        <w:t>consécutives</w:t>
      </w:r>
      <w:r w:rsidR="006D0D42" w:rsidRPr="006D0D42">
        <w:rPr>
          <w:rFonts w:ascii="Times New Roman" w:hAnsi="Times New Roman" w:cs="Times New Roman"/>
          <w:sz w:val="24"/>
          <w:szCs w:val="24"/>
          <w:lang w:val="fr-FR"/>
        </w:rPr>
        <w:t xml:space="preserve"> de la COP</w:t>
      </w:r>
      <w:r w:rsidR="00B6306D" w:rsidRPr="006D0D42">
        <w:rPr>
          <w:rFonts w:ascii="Times New Roman" w:hAnsi="Times New Roman" w:cs="Times New Roman"/>
          <w:sz w:val="24"/>
          <w:szCs w:val="24"/>
          <w:lang w:val="fr-FR"/>
        </w:rPr>
        <w:t xml:space="preserve">, </w:t>
      </w:r>
      <w:r w:rsidR="006D0D42" w:rsidRPr="006D0D42">
        <w:rPr>
          <w:rFonts w:ascii="Times New Roman" w:hAnsi="Times New Roman" w:cs="Times New Roman"/>
          <w:sz w:val="24"/>
          <w:szCs w:val="24"/>
          <w:lang w:val="fr-FR"/>
        </w:rPr>
        <w:t xml:space="preserve">une </w:t>
      </w:r>
      <w:r w:rsidR="00C07B5B" w:rsidRPr="006D0D42">
        <w:rPr>
          <w:rFonts w:ascii="Times New Roman" w:hAnsi="Times New Roman" w:cs="Times New Roman"/>
          <w:sz w:val="24"/>
          <w:szCs w:val="24"/>
          <w:lang w:val="fr-FR"/>
        </w:rPr>
        <w:t>sélection</w:t>
      </w:r>
      <w:r w:rsidR="006D0D42" w:rsidRPr="006D0D42">
        <w:rPr>
          <w:rFonts w:ascii="Times New Roman" w:hAnsi="Times New Roman" w:cs="Times New Roman"/>
          <w:sz w:val="24"/>
          <w:szCs w:val="24"/>
          <w:lang w:val="fr-FR"/>
        </w:rPr>
        <w:t xml:space="preserve"> </w:t>
      </w:r>
      <w:r w:rsidR="00C07B5B" w:rsidRPr="006D0D42">
        <w:rPr>
          <w:rFonts w:ascii="Times New Roman" w:hAnsi="Times New Roman" w:cs="Times New Roman"/>
          <w:sz w:val="24"/>
          <w:szCs w:val="24"/>
          <w:lang w:val="fr-FR"/>
        </w:rPr>
        <w:t>représentative</w:t>
      </w:r>
      <w:r w:rsidR="006D0D42" w:rsidRPr="006D0D42">
        <w:rPr>
          <w:rFonts w:ascii="Times New Roman" w:hAnsi="Times New Roman" w:cs="Times New Roman"/>
          <w:sz w:val="24"/>
          <w:szCs w:val="24"/>
          <w:lang w:val="fr-FR"/>
        </w:rPr>
        <w:t xml:space="preserve"> de membr</w:t>
      </w:r>
      <w:r w:rsidR="00C07B5B">
        <w:rPr>
          <w:rFonts w:ascii="Times New Roman" w:hAnsi="Times New Roman" w:cs="Times New Roman"/>
          <w:sz w:val="24"/>
          <w:szCs w:val="24"/>
          <w:lang w:val="fr-FR"/>
        </w:rPr>
        <w:t>e</w:t>
      </w:r>
      <w:r w:rsidR="006D0D42" w:rsidRPr="006D0D42">
        <w:rPr>
          <w:rFonts w:ascii="Times New Roman" w:hAnsi="Times New Roman" w:cs="Times New Roman"/>
          <w:sz w:val="24"/>
          <w:szCs w:val="24"/>
          <w:lang w:val="fr-FR"/>
        </w:rPr>
        <w:t xml:space="preserve">s du </w:t>
      </w:r>
      <w:r w:rsidR="00C07B5B" w:rsidRPr="006D0D42">
        <w:rPr>
          <w:rFonts w:ascii="Times New Roman" w:hAnsi="Times New Roman" w:cs="Times New Roman"/>
          <w:sz w:val="24"/>
          <w:szCs w:val="24"/>
          <w:lang w:val="fr-FR"/>
        </w:rPr>
        <w:t>Conseil</w:t>
      </w:r>
      <w:r w:rsidR="006D0D42" w:rsidRPr="006D0D42">
        <w:rPr>
          <w:rFonts w:ascii="Times New Roman" w:hAnsi="Times New Roman" w:cs="Times New Roman"/>
          <w:sz w:val="24"/>
          <w:szCs w:val="24"/>
          <w:lang w:val="fr-FR"/>
        </w:rPr>
        <w:t xml:space="preserve"> scientifique, portant le nom de Comité de session du </w:t>
      </w:r>
      <w:r w:rsidR="00C07B5B" w:rsidRPr="006D0D42">
        <w:rPr>
          <w:rFonts w:ascii="Times New Roman" w:hAnsi="Times New Roman" w:cs="Times New Roman"/>
          <w:sz w:val="24"/>
          <w:szCs w:val="24"/>
          <w:lang w:val="fr-FR"/>
        </w:rPr>
        <w:t>Conseil</w:t>
      </w:r>
      <w:r w:rsidR="006D0D42" w:rsidRPr="006D0D42">
        <w:rPr>
          <w:rFonts w:ascii="Times New Roman" w:hAnsi="Times New Roman" w:cs="Times New Roman"/>
          <w:sz w:val="24"/>
          <w:szCs w:val="24"/>
          <w:lang w:val="fr-FR"/>
        </w:rPr>
        <w:t xml:space="preserve"> scientifique, devrait </w:t>
      </w:r>
      <w:r w:rsidR="00C07B5B" w:rsidRPr="006D0D42">
        <w:rPr>
          <w:rFonts w:ascii="Times New Roman" w:hAnsi="Times New Roman" w:cs="Times New Roman"/>
          <w:sz w:val="24"/>
          <w:szCs w:val="24"/>
          <w:lang w:val="fr-FR"/>
        </w:rPr>
        <w:t>être</w:t>
      </w:r>
      <w:r w:rsidR="006D0D42" w:rsidRPr="006D0D42">
        <w:rPr>
          <w:rFonts w:ascii="Times New Roman" w:hAnsi="Times New Roman" w:cs="Times New Roman"/>
          <w:sz w:val="24"/>
          <w:szCs w:val="24"/>
          <w:lang w:val="fr-FR"/>
        </w:rPr>
        <w:t xml:space="preserve"> faite et constituée </w:t>
      </w:r>
      <w:r w:rsidR="006D0D42">
        <w:rPr>
          <w:rFonts w:ascii="Times New Roman" w:hAnsi="Times New Roman" w:cs="Times New Roman"/>
          <w:sz w:val="24"/>
          <w:szCs w:val="24"/>
          <w:lang w:val="fr-FR"/>
        </w:rPr>
        <w:t xml:space="preserve">de </w:t>
      </w:r>
      <w:r w:rsidR="00324B2B">
        <w:rPr>
          <w:rFonts w:ascii="Times New Roman" w:hAnsi="Times New Roman" w:cs="Times New Roman"/>
          <w:sz w:val="24"/>
          <w:szCs w:val="24"/>
          <w:lang w:val="fr-FR"/>
        </w:rPr>
        <w:t>C</w:t>
      </w:r>
      <w:r w:rsidR="006D0D42">
        <w:rPr>
          <w:rFonts w:ascii="Times New Roman" w:hAnsi="Times New Roman" w:cs="Times New Roman"/>
          <w:sz w:val="24"/>
          <w:szCs w:val="24"/>
          <w:lang w:val="fr-FR"/>
        </w:rPr>
        <w:t xml:space="preserve">onseillers nommés par la COP et de Conseillers nommés par les Parties choisis sur une base </w:t>
      </w:r>
      <w:r w:rsidR="00C07B5B">
        <w:rPr>
          <w:rFonts w:ascii="Times New Roman" w:hAnsi="Times New Roman" w:cs="Times New Roman"/>
          <w:sz w:val="24"/>
          <w:szCs w:val="24"/>
          <w:lang w:val="fr-FR"/>
        </w:rPr>
        <w:t>régionale</w:t>
      </w:r>
      <w:r w:rsidR="006D0D42">
        <w:rPr>
          <w:rFonts w:ascii="Times New Roman" w:hAnsi="Times New Roman" w:cs="Times New Roman"/>
          <w:sz w:val="24"/>
          <w:szCs w:val="24"/>
          <w:lang w:val="fr-FR"/>
        </w:rPr>
        <w:t xml:space="preserve">, nommés à </w:t>
      </w:r>
      <w:r w:rsidR="00C07B5B">
        <w:rPr>
          <w:rFonts w:ascii="Times New Roman" w:hAnsi="Times New Roman" w:cs="Times New Roman"/>
          <w:sz w:val="24"/>
          <w:szCs w:val="24"/>
          <w:lang w:val="fr-FR"/>
        </w:rPr>
        <w:t>chaque</w:t>
      </w:r>
      <w:r w:rsidR="006D0D42">
        <w:rPr>
          <w:rFonts w:ascii="Times New Roman" w:hAnsi="Times New Roman" w:cs="Times New Roman"/>
          <w:sz w:val="24"/>
          <w:szCs w:val="24"/>
          <w:lang w:val="fr-FR"/>
        </w:rPr>
        <w:t xml:space="preserve"> réunion ordinaire de la Conférence des Parties. </w:t>
      </w:r>
      <w:r w:rsidR="006D0D42" w:rsidRPr="00C07B5B">
        <w:rPr>
          <w:rFonts w:ascii="Times New Roman" w:hAnsi="Times New Roman" w:cs="Times New Roman"/>
          <w:sz w:val="24"/>
          <w:szCs w:val="24"/>
          <w:lang w:val="fr-FR"/>
        </w:rPr>
        <w:t xml:space="preserve">Le </w:t>
      </w:r>
      <w:r w:rsidR="00297B9A" w:rsidRPr="00C07B5B">
        <w:rPr>
          <w:rFonts w:ascii="Times New Roman" w:hAnsi="Times New Roman" w:cs="Times New Roman"/>
          <w:color w:val="000000"/>
          <w:sz w:val="24"/>
          <w:szCs w:val="24"/>
          <w:lang w:val="fr-FR" w:eastAsia="en-GB"/>
        </w:rPr>
        <w:t>Com</w:t>
      </w:r>
      <w:r w:rsidR="006D0D42" w:rsidRPr="00C07B5B">
        <w:rPr>
          <w:rFonts w:ascii="Times New Roman" w:hAnsi="Times New Roman" w:cs="Times New Roman"/>
          <w:color w:val="000000"/>
          <w:sz w:val="24"/>
          <w:szCs w:val="24"/>
          <w:lang w:val="fr-FR" w:eastAsia="en-GB"/>
        </w:rPr>
        <w:t xml:space="preserve">ité de session est le </w:t>
      </w:r>
      <w:r w:rsidR="00C07B5B" w:rsidRPr="00C07B5B">
        <w:rPr>
          <w:rFonts w:ascii="Times New Roman" w:hAnsi="Times New Roman" w:cs="Times New Roman"/>
          <w:color w:val="000000"/>
          <w:sz w:val="24"/>
          <w:szCs w:val="24"/>
          <w:lang w:val="fr-FR" w:eastAsia="en-GB"/>
        </w:rPr>
        <w:t>pr</w:t>
      </w:r>
      <w:r w:rsidR="00324B2B">
        <w:rPr>
          <w:rFonts w:ascii="Times New Roman" w:hAnsi="Times New Roman" w:cs="Times New Roman"/>
          <w:color w:val="000000"/>
          <w:sz w:val="24"/>
          <w:szCs w:val="24"/>
          <w:lang w:val="fr-FR" w:eastAsia="en-GB"/>
        </w:rPr>
        <w:t>incipal</w:t>
      </w:r>
      <w:r w:rsidR="00C07B5B" w:rsidRPr="00C07B5B">
        <w:rPr>
          <w:rFonts w:ascii="Times New Roman" w:hAnsi="Times New Roman" w:cs="Times New Roman"/>
          <w:color w:val="000000"/>
          <w:sz w:val="24"/>
          <w:szCs w:val="24"/>
          <w:lang w:val="fr-FR" w:eastAsia="en-GB"/>
        </w:rPr>
        <w:t xml:space="preserve"> responsable de la mise en </w:t>
      </w:r>
      <w:r w:rsidR="00C07B5B">
        <w:rPr>
          <w:rFonts w:ascii="Times New Roman" w:hAnsi="Times New Roman" w:cs="Times New Roman"/>
          <w:color w:val="000000"/>
          <w:sz w:val="24"/>
          <w:szCs w:val="24"/>
          <w:lang w:val="fr-FR" w:eastAsia="en-GB"/>
        </w:rPr>
        <w:t xml:space="preserve">œuvre du mandat assigné au Conseil scientifique par la </w:t>
      </w:r>
      <w:r w:rsidR="00297B9A" w:rsidRPr="00C07B5B">
        <w:rPr>
          <w:rFonts w:ascii="Times New Roman" w:hAnsi="Times New Roman" w:cs="Times New Roman"/>
          <w:color w:val="000000"/>
          <w:sz w:val="24"/>
          <w:szCs w:val="24"/>
          <w:lang w:val="fr-FR" w:eastAsia="en-GB"/>
        </w:rPr>
        <w:t>Conf</w:t>
      </w:r>
      <w:r w:rsidR="00C07B5B">
        <w:rPr>
          <w:rFonts w:ascii="Times New Roman" w:hAnsi="Times New Roman" w:cs="Times New Roman"/>
          <w:color w:val="000000"/>
          <w:sz w:val="24"/>
          <w:szCs w:val="24"/>
          <w:lang w:val="fr-FR" w:eastAsia="en-GB"/>
        </w:rPr>
        <w:t>é</w:t>
      </w:r>
      <w:r w:rsidR="00297B9A" w:rsidRPr="00C07B5B">
        <w:rPr>
          <w:rFonts w:ascii="Times New Roman" w:hAnsi="Times New Roman" w:cs="Times New Roman"/>
          <w:color w:val="000000"/>
          <w:sz w:val="24"/>
          <w:szCs w:val="24"/>
          <w:lang w:val="fr-FR" w:eastAsia="en-GB"/>
        </w:rPr>
        <w:t xml:space="preserve">rence </w:t>
      </w:r>
      <w:r w:rsidR="00C07B5B">
        <w:rPr>
          <w:rFonts w:ascii="Times New Roman" w:hAnsi="Times New Roman" w:cs="Times New Roman"/>
          <w:color w:val="000000"/>
          <w:sz w:val="24"/>
          <w:szCs w:val="24"/>
          <w:lang w:val="fr-FR" w:eastAsia="en-GB"/>
        </w:rPr>
        <w:t>des Parties durant la période d’intersession pour l</w:t>
      </w:r>
      <w:r w:rsidR="00324B2B">
        <w:rPr>
          <w:rFonts w:ascii="Times New Roman" w:hAnsi="Times New Roman" w:cs="Times New Roman"/>
          <w:color w:val="000000"/>
          <w:sz w:val="24"/>
          <w:szCs w:val="24"/>
          <w:lang w:val="fr-FR" w:eastAsia="en-GB"/>
        </w:rPr>
        <w:t>aquelle</w:t>
      </w:r>
      <w:r w:rsidR="00C07B5B">
        <w:rPr>
          <w:rFonts w:ascii="Times New Roman" w:hAnsi="Times New Roman" w:cs="Times New Roman"/>
          <w:color w:val="000000"/>
          <w:sz w:val="24"/>
          <w:szCs w:val="24"/>
          <w:lang w:val="fr-FR" w:eastAsia="en-GB"/>
        </w:rPr>
        <w:t xml:space="preserve"> il est nommé. </w:t>
      </w:r>
      <w:r w:rsidR="00C07B5B" w:rsidRPr="00C07B5B">
        <w:rPr>
          <w:rFonts w:ascii="Times New Roman" w:hAnsi="Times New Roman" w:cs="Times New Roman"/>
          <w:color w:val="000000"/>
          <w:sz w:val="24"/>
          <w:szCs w:val="24"/>
          <w:lang w:val="fr-FR" w:eastAsia="en-GB"/>
        </w:rPr>
        <w:t>Tous l</w:t>
      </w:r>
      <w:r w:rsidR="00C07B5B">
        <w:rPr>
          <w:rFonts w:ascii="Times New Roman" w:hAnsi="Times New Roman" w:cs="Times New Roman"/>
          <w:color w:val="000000"/>
          <w:sz w:val="24"/>
          <w:szCs w:val="24"/>
          <w:lang w:val="fr-FR" w:eastAsia="en-GB"/>
        </w:rPr>
        <w:t>e</w:t>
      </w:r>
      <w:r w:rsidR="00C07B5B" w:rsidRPr="00C07B5B">
        <w:rPr>
          <w:rFonts w:ascii="Times New Roman" w:hAnsi="Times New Roman" w:cs="Times New Roman"/>
          <w:color w:val="000000"/>
          <w:sz w:val="24"/>
          <w:szCs w:val="24"/>
          <w:lang w:val="fr-FR" w:eastAsia="en-GB"/>
        </w:rPr>
        <w:t>s r</w:t>
      </w:r>
      <w:r w:rsidR="00C07B5B">
        <w:rPr>
          <w:rFonts w:ascii="Times New Roman" w:hAnsi="Times New Roman" w:cs="Times New Roman"/>
          <w:color w:val="000000"/>
          <w:sz w:val="24"/>
          <w:szCs w:val="24"/>
          <w:lang w:val="fr-FR" w:eastAsia="en-GB"/>
        </w:rPr>
        <w:t>ésultats</w:t>
      </w:r>
      <w:r w:rsidR="00C07B5B" w:rsidRPr="00C07B5B">
        <w:rPr>
          <w:rFonts w:ascii="Times New Roman" w:hAnsi="Times New Roman" w:cs="Times New Roman"/>
          <w:color w:val="000000"/>
          <w:sz w:val="24"/>
          <w:szCs w:val="24"/>
          <w:lang w:val="fr-FR" w:eastAsia="en-GB"/>
        </w:rPr>
        <w:t xml:space="preserve"> du Comité de session sont considé</w:t>
      </w:r>
      <w:r w:rsidR="00C07B5B">
        <w:rPr>
          <w:rFonts w:ascii="Times New Roman" w:hAnsi="Times New Roman" w:cs="Times New Roman"/>
          <w:color w:val="000000"/>
          <w:sz w:val="24"/>
          <w:szCs w:val="24"/>
          <w:lang w:val="fr-FR" w:eastAsia="en-GB"/>
        </w:rPr>
        <w:t>r</w:t>
      </w:r>
      <w:r w:rsidR="00C07B5B" w:rsidRPr="00C07B5B">
        <w:rPr>
          <w:rFonts w:ascii="Times New Roman" w:hAnsi="Times New Roman" w:cs="Times New Roman"/>
          <w:color w:val="000000"/>
          <w:sz w:val="24"/>
          <w:szCs w:val="24"/>
          <w:lang w:val="fr-FR" w:eastAsia="en-GB"/>
        </w:rPr>
        <w:t xml:space="preserve">és </w:t>
      </w:r>
      <w:r w:rsidR="00324B2B">
        <w:rPr>
          <w:rFonts w:ascii="Times New Roman" w:hAnsi="Times New Roman" w:cs="Times New Roman"/>
          <w:color w:val="000000"/>
          <w:sz w:val="24"/>
          <w:szCs w:val="24"/>
          <w:lang w:val="fr-FR" w:eastAsia="en-GB"/>
        </w:rPr>
        <w:t xml:space="preserve">comme </w:t>
      </w:r>
      <w:r w:rsidR="00C07B5B" w:rsidRPr="00C07B5B">
        <w:rPr>
          <w:rFonts w:ascii="Times New Roman" w:hAnsi="Times New Roman" w:cs="Times New Roman"/>
          <w:color w:val="000000"/>
          <w:sz w:val="24"/>
          <w:szCs w:val="24"/>
          <w:lang w:val="fr-FR" w:eastAsia="en-GB"/>
        </w:rPr>
        <w:t>d</w:t>
      </w:r>
      <w:r w:rsidR="00C07B5B">
        <w:rPr>
          <w:rFonts w:ascii="Times New Roman" w:hAnsi="Times New Roman" w:cs="Times New Roman"/>
          <w:color w:val="000000"/>
          <w:sz w:val="24"/>
          <w:szCs w:val="24"/>
          <w:lang w:val="fr-FR" w:eastAsia="en-GB"/>
        </w:rPr>
        <w:t>es résultats du Conseil scientifique</w:t>
      </w:r>
      <w:r w:rsidR="00297B9A" w:rsidRPr="00C07B5B">
        <w:rPr>
          <w:rFonts w:ascii="Times New Roman" w:hAnsi="Times New Roman" w:cs="Times New Roman"/>
          <w:color w:val="000000"/>
          <w:sz w:val="24"/>
          <w:szCs w:val="24"/>
          <w:lang w:val="fr-FR" w:eastAsia="en-GB"/>
        </w:rPr>
        <w:t>.</w:t>
      </w:r>
    </w:p>
    <w:p w:rsidR="00297B9A" w:rsidRPr="00C07B5B" w:rsidRDefault="00297B9A" w:rsidP="00324B2B">
      <w:pPr>
        <w:pStyle w:val="ListParagraph"/>
        <w:spacing w:line="240" w:lineRule="auto"/>
        <w:ind w:left="0"/>
        <w:jc w:val="both"/>
        <w:rPr>
          <w:rFonts w:ascii="Times New Roman" w:hAnsi="Times New Roman" w:cs="Times New Roman"/>
          <w:color w:val="000000"/>
          <w:sz w:val="24"/>
          <w:szCs w:val="24"/>
          <w:lang w:val="fr-FR" w:eastAsia="en-GB"/>
        </w:rPr>
      </w:pPr>
    </w:p>
    <w:p w:rsidR="00B6306D" w:rsidRPr="00C07B5B" w:rsidRDefault="00324B2B"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Pr>
          <w:rFonts w:ascii="Times New Roman" w:hAnsi="Times New Roman" w:cs="Times New Roman"/>
          <w:sz w:val="24"/>
          <w:szCs w:val="24"/>
          <w:lang w:val="fr-FR"/>
        </w:rPr>
        <w:t xml:space="preserve">À titre de </w:t>
      </w:r>
      <w:r w:rsidR="00C07B5B" w:rsidRPr="00C07B5B">
        <w:rPr>
          <w:rFonts w:ascii="Times New Roman" w:hAnsi="Times New Roman" w:cs="Times New Roman"/>
          <w:sz w:val="24"/>
          <w:szCs w:val="24"/>
          <w:lang w:val="fr-FR"/>
        </w:rPr>
        <w:t>mesure transitoire visant à mettre en œuvre ce changement organisationnel durant la période d’intersession entre la COP11 et la COP12</w:t>
      </w:r>
      <w:r w:rsidR="00B6306D" w:rsidRPr="00C07B5B">
        <w:rPr>
          <w:rFonts w:ascii="Times New Roman" w:hAnsi="Times New Roman" w:cs="Times New Roman"/>
          <w:sz w:val="24"/>
          <w:szCs w:val="24"/>
          <w:lang w:val="fr-FR"/>
        </w:rPr>
        <w:t xml:space="preserve">, </w:t>
      </w:r>
      <w:r w:rsidR="00C07B5B" w:rsidRPr="00C07B5B">
        <w:rPr>
          <w:rFonts w:ascii="Times New Roman" w:hAnsi="Times New Roman" w:cs="Times New Roman"/>
          <w:sz w:val="24"/>
          <w:szCs w:val="24"/>
          <w:lang w:val="fr-FR"/>
        </w:rPr>
        <w:t xml:space="preserve">la Résolution </w:t>
      </w:r>
      <w:r w:rsidR="00B6306D" w:rsidRPr="00C07B5B">
        <w:rPr>
          <w:rFonts w:ascii="Times New Roman" w:hAnsi="Times New Roman" w:cs="Times New Roman"/>
          <w:sz w:val="24"/>
          <w:szCs w:val="24"/>
          <w:lang w:val="fr-FR"/>
        </w:rPr>
        <w:t xml:space="preserve">11.4 </w:t>
      </w:r>
      <w:r w:rsidR="00C07B5B" w:rsidRPr="00C07B5B">
        <w:rPr>
          <w:rFonts w:ascii="Times New Roman" w:hAnsi="Times New Roman" w:cs="Times New Roman"/>
          <w:sz w:val="24"/>
          <w:szCs w:val="24"/>
          <w:lang w:val="fr-FR"/>
        </w:rPr>
        <w:t>a</w:t>
      </w:r>
      <w:r w:rsidR="00C07B5B">
        <w:rPr>
          <w:rFonts w:ascii="Times New Roman" w:hAnsi="Times New Roman" w:cs="Times New Roman"/>
          <w:sz w:val="24"/>
          <w:szCs w:val="24"/>
          <w:lang w:val="fr-FR"/>
        </w:rPr>
        <w:t xml:space="preserve"> demandé au Comité permanent à sa</w:t>
      </w:r>
      <w:r w:rsidR="00B6306D" w:rsidRPr="00C07B5B">
        <w:rPr>
          <w:rFonts w:ascii="Times New Roman" w:hAnsi="Times New Roman" w:cs="Times New Roman"/>
          <w:sz w:val="24"/>
          <w:szCs w:val="24"/>
          <w:lang w:val="fr-FR"/>
        </w:rPr>
        <w:t xml:space="preserve"> 44</w:t>
      </w:r>
      <w:r w:rsidR="00C07B5B">
        <w:rPr>
          <w:rFonts w:ascii="Times New Roman" w:hAnsi="Times New Roman" w:cs="Times New Roman"/>
          <w:sz w:val="24"/>
          <w:szCs w:val="24"/>
          <w:vertAlign w:val="superscript"/>
          <w:lang w:val="fr-FR"/>
        </w:rPr>
        <w:t>ème</w:t>
      </w:r>
      <w:r w:rsidR="00B6306D" w:rsidRPr="00C07B5B">
        <w:rPr>
          <w:rFonts w:ascii="Times New Roman" w:hAnsi="Times New Roman" w:cs="Times New Roman"/>
          <w:sz w:val="24"/>
          <w:szCs w:val="24"/>
          <w:lang w:val="fr-FR"/>
        </w:rPr>
        <w:t xml:space="preserve"> </w:t>
      </w:r>
      <w:r w:rsidR="00C07B5B">
        <w:rPr>
          <w:rFonts w:ascii="Times New Roman" w:hAnsi="Times New Roman" w:cs="Times New Roman"/>
          <w:sz w:val="24"/>
          <w:szCs w:val="24"/>
          <w:lang w:val="fr-FR"/>
        </w:rPr>
        <w:t>réunion de sélectionner et nommer entre les sessions les membres du Comité de session du Conseil scientifique p</w:t>
      </w:r>
      <w:r>
        <w:rPr>
          <w:rFonts w:ascii="Times New Roman" w:hAnsi="Times New Roman" w:cs="Times New Roman"/>
          <w:sz w:val="24"/>
          <w:szCs w:val="24"/>
          <w:lang w:val="fr-FR"/>
        </w:rPr>
        <w:t>o</w:t>
      </w:r>
      <w:r w:rsidR="00C07B5B">
        <w:rPr>
          <w:rFonts w:ascii="Times New Roman" w:hAnsi="Times New Roman" w:cs="Times New Roman"/>
          <w:sz w:val="24"/>
          <w:szCs w:val="24"/>
          <w:lang w:val="fr-FR"/>
        </w:rPr>
        <w:t xml:space="preserve">ur la période triennale </w:t>
      </w:r>
      <w:r w:rsidR="00B6306D" w:rsidRPr="00C07B5B">
        <w:rPr>
          <w:rFonts w:ascii="Times New Roman" w:hAnsi="Times New Roman" w:cs="Times New Roman"/>
          <w:sz w:val="24"/>
          <w:szCs w:val="24"/>
          <w:lang w:val="fr-FR"/>
        </w:rPr>
        <w:t>2015-2017.</w:t>
      </w:r>
    </w:p>
    <w:p w:rsidR="00297B9A" w:rsidRPr="00C07B5B" w:rsidRDefault="00297B9A" w:rsidP="00324B2B">
      <w:pPr>
        <w:pStyle w:val="ListParagraph"/>
        <w:spacing w:line="240" w:lineRule="auto"/>
        <w:rPr>
          <w:rFonts w:ascii="Times New Roman" w:hAnsi="Times New Roman" w:cs="Times New Roman"/>
          <w:color w:val="000000"/>
          <w:sz w:val="24"/>
          <w:szCs w:val="24"/>
          <w:lang w:val="fr-FR" w:eastAsia="en-GB"/>
        </w:rPr>
      </w:pPr>
    </w:p>
    <w:p w:rsidR="00297B9A" w:rsidRPr="0025668D" w:rsidRDefault="0025668D"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25668D">
        <w:rPr>
          <w:rFonts w:ascii="Times New Roman" w:hAnsi="Times New Roman" w:cs="Times New Roman"/>
          <w:sz w:val="24"/>
          <w:szCs w:val="24"/>
          <w:lang w:val="fr-FR"/>
        </w:rPr>
        <w:t>Après la désignation du Comité de session par la</w:t>
      </w:r>
      <w:r w:rsidR="00297B9A" w:rsidRPr="0025668D">
        <w:rPr>
          <w:rFonts w:ascii="Times New Roman" w:hAnsi="Times New Roman" w:cs="Times New Roman"/>
          <w:sz w:val="24"/>
          <w:szCs w:val="24"/>
          <w:lang w:val="fr-FR"/>
        </w:rPr>
        <w:t xml:space="preserve"> 44</w:t>
      </w:r>
      <w:r w:rsidRPr="0025668D">
        <w:rPr>
          <w:rFonts w:ascii="Times New Roman" w:hAnsi="Times New Roman" w:cs="Times New Roman"/>
          <w:sz w:val="24"/>
          <w:szCs w:val="24"/>
          <w:vertAlign w:val="superscript"/>
          <w:lang w:val="fr-FR"/>
        </w:rPr>
        <w:t>ème</w:t>
      </w:r>
      <w:r w:rsidR="00D6481A" w:rsidRPr="0025668D">
        <w:rPr>
          <w:rFonts w:ascii="Times New Roman" w:hAnsi="Times New Roman" w:cs="Times New Roman"/>
          <w:sz w:val="24"/>
          <w:szCs w:val="24"/>
          <w:lang w:val="fr-FR"/>
        </w:rPr>
        <w:t xml:space="preserve"> </w:t>
      </w:r>
      <w:r w:rsidRPr="0025668D">
        <w:rPr>
          <w:rFonts w:ascii="Times New Roman" w:hAnsi="Times New Roman" w:cs="Times New Roman"/>
          <w:sz w:val="24"/>
          <w:szCs w:val="24"/>
          <w:lang w:val="fr-FR"/>
        </w:rPr>
        <w:t xml:space="preserve">réunion du Comité permanent, la </w:t>
      </w:r>
      <w:r w:rsidR="00297B9A" w:rsidRPr="0025668D">
        <w:rPr>
          <w:rFonts w:ascii="Times New Roman" w:hAnsi="Times New Roman" w:cs="Times New Roman"/>
          <w:sz w:val="24"/>
          <w:szCs w:val="24"/>
          <w:lang w:val="fr-FR"/>
        </w:rPr>
        <w:t>1</w:t>
      </w:r>
      <w:r w:rsidRPr="0025668D">
        <w:rPr>
          <w:rFonts w:ascii="Times New Roman" w:hAnsi="Times New Roman" w:cs="Times New Roman"/>
          <w:sz w:val="24"/>
          <w:szCs w:val="24"/>
          <w:vertAlign w:val="superscript"/>
          <w:lang w:val="fr-FR"/>
        </w:rPr>
        <w:t>ère</w:t>
      </w:r>
      <w:r w:rsidR="00297B9A" w:rsidRPr="0025668D">
        <w:rPr>
          <w:rFonts w:ascii="Times New Roman" w:hAnsi="Times New Roman" w:cs="Times New Roman"/>
          <w:sz w:val="24"/>
          <w:szCs w:val="24"/>
          <w:lang w:val="fr-FR"/>
        </w:rPr>
        <w:t xml:space="preserve"> </w:t>
      </w:r>
      <w:r w:rsidRPr="0025668D">
        <w:rPr>
          <w:rFonts w:ascii="Times New Roman" w:hAnsi="Times New Roman" w:cs="Times New Roman"/>
          <w:sz w:val="24"/>
          <w:szCs w:val="24"/>
          <w:lang w:val="fr-FR"/>
        </w:rPr>
        <w:t>Réunion du Comité de session est convoquée, ave</w:t>
      </w:r>
      <w:r>
        <w:rPr>
          <w:rFonts w:ascii="Times New Roman" w:hAnsi="Times New Roman" w:cs="Times New Roman"/>
          <w:sz w:val="24"/>
          <w:szCs w:val="24"/>
          <w:lang w:val="fr-FR"/>
        </w:rPr>
        <w:t>c</w:t>
      </w:r>
      <w:r w:rsidRPr="0025668D">
        <w:rPr>
          <w:rFonts w:ascii="Times New Roman" w:hAnsi="Times New Roman" w:cs="Times New Roman"/>
          <w:sz w:val="24"/>
          <w:szCs w:val="24"/>
          <w:lang w:val="fr-FR"/>
        </w:rPr>
        <w:t xml:space="preserve"> comme objectif principal de permettre au </w:t>
      </w:r>
      <w:r>
        <w:rPr>
          <w:rFonts w:ascii="Times New Roman" w:hAnsi="Times New Roman" w:cs="Times New Roman"/>
          <w:sz w:val="24"/>
          <w:szCs w:val="24"/>
          <w:lang w:val="fr-FR"/>
        </w:rPr>
        <w:t>Comité de session d’élaborer son programme de travail pour le reste de la période triennale</w:t>
      </w:r>
      <w:r w:rsidR="00297B9A" w:rsidRPr="0025668D">
        <w:rPr>
          <w:rFonts w:ascii="Times New Roman" w:hAnsi="Times New Roman" w:cs="Times New Roman"/>
          <w:sz w:val="24"/>
          <w:szCs w:val="24"/>
          <w:lang w:val="fr-FR"/>
        </w:rPr>
        <w:t xml:space="preserve"> 2015-2017, </w:t>
      </w:r>
      <w:r>
        <w:rPr>
          <w:rFonts w:ascii="Times New Roman" w:hAnsi="Times New Roman" w:cs="Times New Roman"/>
          <w:sz w:val="24"/>
          <w:szCs w:val="24"/>
          <w:lang w:val="fr-FR"/>
        </w:rPr>
        <w:t>et d’examiner et de convenir des mod</w:t>
      </w:r>
      <w:r w:rsidR="00324B2B">
        <w:rPr>
          <w:rFonts w:ascii="Times New Roman" w:hAnsi="Times New Roman" w:cs="Times New Roman"/>
          <w:sz w:val="24"/>
          <w:szCs w:val="24"/>
          <w:lang w:val="fr-FR"/>
        </w:rPr>
        <w:t>alités pour l’</w:t>
      </w:r>
      <w:r>
        <w:rPr>
          <w:rFonts w:ascii="Times New Roman" w:hAnsi="Times New Roman" w:cs="Times New Roman"/>
          <w:sz w:val="24"/>
          <w:szCs w:val="24"/>
          <w:lang w:val="fr-FR"/>
        </w:rPr>
        <w:t>exécut</w:t>
      </w:r>
      <w:r w:rsidR="00324B2B">
        <w:rPr>
          <w:rFonts w:ascii="Times New Roman" w:hAnsi="Times New Roman" w:cs="Times New Roman"/>
          <w:sz w:val="24"/>
          <w:szCs w:val="24"/>
          <w:lang w:val="fr-FR"/>
        </w:rPr>
        <w:t>er</w:t>
      </w:r>
      <w:r w:rsidR="00297B9A" w:rsidRPr="0025668D">
        <w:rPr>
          <w:rFonts w:ascii="Times New Roman" w:hAnsi="Times New Roman" w:cs="Times New Roman"/>
          <w:sz w:val="24"/>
          <w:szCs w:val="24"/>
          <w:lang w:val="fr-FR"/>
        </w:rPr>
        <w:t>.</w:t>
      </w:r>
    </w:p>
    <w:p w:rsidR="00297B9A" w:rsidRPr="0025668D" w:rsidRDefault="00297B9A" w:rsidP="00324B2B">
      <w:pPr>
        <w:pStyle w:val="ListParagraph"/>
        <w:spacing w:line="240" w:lineRule="auto"/>
        <w:rPr>
          <w:rFonts w:ascii="Times New Roman" w:hAnsi="Times New Roman" w:cs="Times New Roman"/>
          <w:sz w:val="24"/>
          <w:szCs w:val="24"/>
          <w:lang w:val="fr-FR"/>
        </w:rPr>
      </w:pPr>
    </w:p>
    <w:p w:rsidR="00C75F7B" w:rsidRPr="0025668D" w:rsidRDefault="00C07B5B"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25668D">
        <w:rPr>
          <w:rFonts w:ascii="Times New Roman" w:hAnsi="Times New Roman" w:cs="Times New Roman"/>
          <w:sz w:val="24"/>
          <w:szCs w:val="24"/>
          <w:lang w:val="fr-FR"/>
        </w:rPr>
        <w:t>L’</w:t>
      </w:r>
      <w:r w:rsidR="00515336" w:rsidRPr="0025668D">
        <w:rPr>
          <w:rFonts w:ascii="Times New Roman" w:hAnsi="Times New Roman" w:cs="Times New Roman"/>
          <w:sz w:val="24"/>
          <w:szCs w:val="24"/>
          <w:lang w:val="fr-FR"/>
        </w:rPr>
        <w:t>Annex</w:t>
      </w:r>
      <w:r w:rsidRPr="0025668D">
        <w:rPr>
          <w:rFonts w:ascii="Times New Roman" w:hAnsi="Times New Roman" w:cs="Times New Roman"/>
          <w:sz w:val="24"/>
          <w:szCs w:val="24"/>
          <w:lang w:val="fr-FR"/>
        </w:rPr>
        <w:t>e</w:t>
      </w:r>
      <w:r w:rsidR="00515336" w:rsidRPr="0025668D">
        <w:rPr>
          <w:rFonts w:ascii="Times New Roman" w:hAnsi="Times New Roman" w:cs="Times New Roman"/>
          <w:sz w:val="24"/>
          <w:szCs w:val="24"/>
          <w:lang w:val="fr-FR"/>
        </w:rPr>
        <w:t xml:space="preserve"> 1 </w:t>
      </w:r>
      <w:r w:rsidRPr="0025668D">
        <w:rPr>
          <w:rFonts w:ascii="Times New Roman" w:hAnsi="Times New Roman" w:cs="Times New Roman"/>
          <w:sz w:val="24"/>
          <w:szCs w:val="24"/>
          <w:lang w:val="fr-FR"/>
        </w:rPr>
        <w:t>au pr</w:t>
      </w:r>
      <w:r w:rsidR="0025668D" w:rsidRPr="0025668D">
        <w:rPr>
          <w:rFonts w:ascii="Times New Roman" w:hAnsi="Times New Roman" w:cs="Times New Roman"/>
          <w:sz w:val="24"/>
          <w:szCs w:val="24"/>
          <w:lang w:val="fr-FR"/>
        </w:rPr>
        <w:t>é</w:t>
      </w:r>
      <w:r w:rsidRPr="0025668D">
        <w:rPr>
          <w:rFonts w:ascii="Times New Roman" w:hAnsi="Times New Roman" w:cs="Times New Roman"/>
          <w:sz w:val="24"/>
          <w:szCs w:val="24"/>
          <w:lang w:val="fr-FR"/>
        </w:rPr>
        <w:t xml:space="preserve">sent document comprend un projet de </w:t>
      </w:r>
      <w:r w:rsidR="0025668D" w:rsidRPr="0025668D">
        <w:rPr>
          <w:rFonts w:ascii="Times New Roman" w:hAnsi="Times New Roman" w:cs="Times New Roman"/>
          <w:sz w:val="24"/>
          <w:szCs w:val="24"/>
          <w:lang w:val="fr-FR"/>
        </w:rPr>
        <w:t>modèle</w:t>
      </w:r>
      <w:r w:rsidRPr="0025668D">
        <w:rPr>
          <w:rFonts w:ascii="Times New Roman" w:hAnsi="Times New Roman" w:cs="Times New Roman"/>
          <w:sz w:val="24"/>
          <w:szCs w:val="24"/>
          <w:lang w:val="fr-FR"/>
        </w:rPr>
        <w:t xml:space="preserve"> pour le développem</w:t>
      </w:r>
      <w:r w:rsidR="0025668D">
        <w:rPr>
          <w:rFonts w:ascii="Times New Roman" w:hAnsi="Times New Roman" w:cs="Times New Roman"/>
          <w:sz w:val="24"/>
          <w:szCs w:val="24"/>
          <w:lang w:val="fr-FR"/>
        </w:rPr>
        <w:t>ent</w:t>
      </w:r>
      <w:r w:rsidRPr="0025668D">
        <w:rPr>
          <w:rFonts w:ascii="Times New Roman" w:hAnsi="Times New Roman" w:cs="Times New Roman"/>
          <w:sz w:val="24"/>
          <w:szCs w:val="24"/>
          <w:lang w:val="fr-FR"/>
        </w:rPr>
        <w:t xml:space="preserve"> </w:t>
      </w:r>
      <w:r w:rsidR="0025668D">
        <w:rPr>
          <w:rFonts w:ascii="Times New Roman" w:hAnsi="Times New Roman" w:cs="Times New Roman"/>
          <w:sz w:val="24"/>
          <w:szCs w:val="24"/>
          <w:lang w:val="fr-FR"/>
        </w:rPr>
        <w:t>d</w:t>
      </w:r>
      <w:r w:rsidRPr="0025668D">
        <w:rPr>
          <w:rFonts w:ascii="Times New Roman" w:hAnsi="Times New Roman" w:cs="Times New Roman"/>
          <w:sz w:val="24"/>
          <w:szCs w:val="24"/>
          <w:lang w:val="fr-FR"/>
        </w:rPr>
        <w:t xml:space="preserve">u </w:t>
      </w:r>
      <w:r w:rsidR="0025668D" w:rsidRPr="0025668D">
        <w:rPr>
          <w:rFonts w:ascii="Times New Roman" w:hAnsi="Times New Roman" w:cs="Times New Roman"/>
          <w:sz w:val="24"/>
          <w:szCs w:val="24"/>
          <w:lang w:val="fr-FR"/>
        </w:rPr>
        <w:t>Programme</w:t>
      </w:r>
      <w:r w:rsidR="0025668D">
        <w:rPr>
          <w:rFonts w:ascii="Times New Roman" w:hAnsi="Times New Roman" w:cs="Times New Roman"/>
          <w:sz w:val="24"/>
          <w:szCs w:val="24"/>
          <w:lang w:val="fr-FR"/>
        </w:rPr>
        <w:t xml:space="preserve"> </w:t>
      </w:r>
      <w:r w:rsidRPr="0025668D">
        <w:rPr>
          <w:rFonts w:ascii="Times New Roman" w:hAnsi="Times New Roman" w:cs="Times New Roman"/>
          <w:sz w:val="24"/>
          <w:szCs w:val="24"/>
          <w:lang w:val="fr-FR"/>
        </w:rPr>
        <w:t xml:space="preserve">de </w:t>
      </w:r>
      <w:r w:rsidR="0025668D" w:rsidRPr="0025668D">
        <w:rPr>
          <w:rFonts w:ascii="Times New Roman" w:hAnsi="Times New Roman" w:cs="Times New Roman"/>
          <w:sz w:val="24"/>
          <w:szCs w:val="24"/>
          <w:lang w:val="fr-FR"/>
        </w:rPr>
        <w:t>travail</w:t>
      </w:r>
      <w:r w:rsidRPr="0025668D">
        <w:rPr>
          <w:rFonts w:ascii="Times New Roman" w:hAnsi="Times New Roman" w:cs="Times New Roman"/>
          <w:sz w:val="24"/>
          <w:szCs w:val="24"/>
          <w:lang w:val="fr-FR"/>
        </w:rPr>
        <w:t>, pr</w:t>
      </w:r>
      <w:r w:rsidR="0025668D">
        <w:rPr>
          <w:rFonts w:ascii="Times New Roman" w:hAnsi="Times New Roman" w:cs="Times New Roman"/>
          <w:sz w:val="24"/>
          <w:szCs w:val="24"/>
          <w:lang w:val="fr-FR"/>
        </w:rPr>
        <w:t>éparé</w:t>
      </w:r>
      <w:r w:rsidRPr="0025668D">
        <w:rPr>
          <w:rFonts w:ascii="Times New Roman" w:hAnsi="Times New Roman" w:cs="Times New Roman"/>
          <w:sz w:val="24"/>
          <w:szCs w:val="24"/>
          <w:lang w:val="fr-FR"/>
        </w:rPr>
        <w:t xml:space="preserve"> p</w:t>
      </w:r>
      <w:r w:rsidR="0025668D">
        <w:rPr>
          <w:rFonts w:ascii="Times New Roman" w:hAnsi="Times New Roman" w:cs="Times New Roman"/>
          <w:sz w:val="24"/>
          <w:szCs w:val="24"/>
          <w:lang w:val="fr-FR"/>
        </w:rPr>
        <w:t>a</w:t>
      </w:r>
      <w:r w:rsidRPr="0025668D">
        <w:rPr>
          <w:rFonts w:ascii="Times New Roman" w:hAnsi="Times New Roman" w:cs="Times New Roman"/>
          <w:sz w:val="24"/>
          <w:szCs w:val="24"/>
          <w:lang w:val="fr-FR"/>
        </w:rPr>
        <w:t>r le Secrétar</w:t>
      </w:r>
      <w:r w:rsidR="0025668D">
        <w:rPr>
          <w:rFonts w:ascii="Times New Roman" w:hAnsi="Times New Roman" w:cs="Times New Roman"/>
          <w:sz w:val="24"/>
          <w:szCs w:val="24"/>
          <w:lang w:val="fr-FR"/>
        </w:rPr>
        <w:t>iat</w:t>
      </w:r>
      <w:r w:rsidRPr="0025668D">
        <w:rPr>
          <w:rFonts w:ascii="Times New Roman" w:hAnsi="Times New Roman" w:cs="Times New Roman"/>
          <w:sz w:val="24"/>
          <w:szCs w:val="24"/>
          <w:lang w:val="fr-FR"/>
        </w:rPr>
        <w:t xml:space="preserve"> en consultation </w:t>
      </w:r>
      <w:r w:rsidR="0025668D" w:rsidRPr="0025668D">
        <w:rPr>
          <w:rFonts w:ascii="Times New Roman" w:hAnsi="Times New Roman" w:cs="Times New Roman"/>
          <w:sz w:val="24"/>
          <w:szCs w:val="24"/>
          <w:lang w:val="fr-FR"/>
        </w:rPr>
        <w:t>avec</w:t>
      </w:r>
      <w:r w:rsidRPr="0025668D">
        <w:rPr>
          <w:rFonts w:ascii="Times New Roman" w:hAnsi="Times New Roman" w:cs="Times New Roman"/>
          <w:sz w:val="24"/>
          <w:szCs w:val="24"/>
          <w:lang w:val="fr-FR"/>
        </w:rPr>
        <w:t xml:space="preserve"> le </w:t>
      </w:r>
      <w:r w:rsidR="0025668D" w:rsidRPr="0025668D">
        <w:rPr>
          <w:rFonts w:ascii="Times New Roman" w:hAnsi="Times New Roman" w:cs="Times New Roman"/>
          <w:sz w:val="24"/>
          <w:szCs w:val="24"/>
          <w:lang w:val="fr-FR"/>
        </w:rPr>
        <w:t>Président</w:t>
      </w:r>
      <w:r w:rsidRPr="0025668D">
        <w:rPr>
          <w:rFonts w:ascii="Times New Roman" w:hAnsi="Times New Roman" w:cs="Times New Roman"/>
          <w:sz w:val="24"/>
          <w:szCs w:val="24"/>
          <w:lang w:val="fr-FR"/>
        </w:rPr>
        <w:t xml:space="preserve"> du </w:t>
      </w:r>
      <w:r w:rsidR="0025668D" w:rsidRPr="0025668D">
        <w:rPr>
          <w:rFonts w:ascii="Times New Roman" w:hAnsi="Times New Roman" w:cs="Times New Roman"/>
          <w:sz w:val="24"/>
          <w:szCs w:val="24"/>
          <w:lang w:val="fr-FR"/>
        </w:rPr>
        <w:t>Conseil</w:t>
      </w:r>
      <w:r w:rsidRPr="0025668D">
        <w:rPr>
          <w:rFonts w:ascii="Times New Roman" w:hAnsi="Times New Roman" w:cs="Times New Roman"/>
          <w:sz w:val="24"/>
          <w:szCs w:val="24"/>
          <w:lang w:val="fr-FR"/>
        </w:rPr>
        <w:t xml:space="preserve"> scientifique. Le Comité de session devrait ex</w:t>
      </w:r>
      <w:r w:rsidR="0025668D">
        <w:rPr>
          <w:rFonts w:ascii="Times New Roman" w:hAnsi="Times New Roman" w:cs="Times New Roman"/>
          <w:sz w:val="24"/>
          <w:szCs w:val="24"/>
          <w:lang w:val="fr-FR"/>
        </w:rPr>
        <w:t xml:space="preserve">aminer </w:t>
      </w:r>
      <w:r w:rsidRPr="0025668D">
        <w:rPr>
          <w:rFonts w:ascii="Times New Roman" w:hAnsi="Times New Roman" w:cs="Times New Roman"/>
          <w:sz w:val="24"/>
          <w:szCs w:val="24"/>
          <w:lang w:val="fr-FR"/>
        </w:rPr>
        <w:t>et finaliser le mod</w:t>
      </w:r>
      <w:r w:rsidR="0025668D">
        <w:rPr>
          <w:rFonts w:ascii="Times New Roman" w:hAnsi="Times New Roman" w:cs="Times New Roman"/>
          <w:sz w:val="24"/>
          <w:szCs w:val="24"/>
          <w:lang w:val="fr-FR"/>
        </w:rPr>
        <w:t>èle</w:t>
      </w:r>
      <w:r w:rsidRPr="0025668D">
        <w:rPr>
          <w:rFonts w:ascii="Times New Roman" w:hAnsi="Times New Roman" w:cs="Times New Roman"/>
          <w:sz w:val="24"/>
          <w:szCs w:val="24"/>
          <w:lang w:val="fr-FR"/>
        </w:rPr>
        <w:t xml:space="preserve"> </w:t>
      </w:r>
      <w:r w:rsidR="00324B2B">
        <w:rPr>
          <w:rFonts w:ascii="Times New Roman" w:hAnsi="Times New Roman" w:cs="Times New Roman"/>
          <w:sz w:val="24"/>
          <w:szCs w:val="24"/>
          <w:lang w:val="fr-FR"/>
        </w:rPr>
        <w:t>au</w:t>
      </w:r>
      <w:r w:rsidR="0025668D" w:rsidRPr="0025668D">
        <w:rPr>
          <w:rFonts w:ascii="Times New Roman" w:hAnsi="Times New Roman" w:cs="Times New Roman"/>
          <w:sz w:val="24"/>
          <w:szCs w:val="24"/>
          <w:lang w:val="fr-FR"/>
        </w:rPr>
        <w:t xml:space="preserve"> début d</w:t>
      </w:r>
      <w:r w:rsidR="0025668D">
        <w:rPr>
          <w:rFonts w:ascii="Times New Roman" w:hAnsi="Times New Roman" w:cs="Times New Roman"/>
          <w:sz w:val="24"/>
          <w:szCs w:val="24"/>
          <w:lang w:val="fr-FR"/>
        </w:rPr>
        <w:t xml:space="preserve">e </w:t>
      </w:r>
      <w:r w:rsidR="00324B2B">
        <w:rPr>
          <w:rFonts w:ascii="Times New Roman" w:hAnsi="Times New Roman" w:cs="Times New Roman"/>
          <w:sz w:val="24"/>
          <w:szCs w:val="24"/>
          <w:lang w:val="fr-FR"/>
        </w:rPr>
        <w:t xml:space="preserve">la </w:t>
      </w:r>
      <w:r w:rsidR="0025668D">
        <w:rPr>
          <w:rFonts w:ascii="Times New Roman" w:hAnsi="Times New Roman" w:cs="Times New Roman"/>
          <w:sz w:val="24"/>
          <w:szCs w:val="24"/>
          <w:lang w:val="fr-FR"/>
        </w:rPr>
        <w:t>réunion</w:t>
      </w:r>
      <w:r w:rsidR="0025668D" w:rsidRPr="0025668D">
        <w:rPr>
          <w:rFonts w:ascii="Times New Roman" w:hAnsi="Times New Roman" w:cs="Times New Roman"/>
          <w:sz w:val="24"/>
          <w:szCs w:val="24"/>
          <w:lang w:val="fr-FR"/>
        </w:rPr>
        <w:t xml:space="preserve">, en vue de l’utiliser </w:t>
      </w:r>
      <w:r w:rsidR="0025668D">
        <w:rPr>
          <w:rFonts w:ascii="Times New Roman" w:hAnsi="Times New Roman" w:cs="Times New Roman"/>
          <w:sz w:val="24"/>
          <w:szCs w:val="24"/>
          <w:lang w:val="fr-FR"/>
        </w:rPr>
        <w:t>comme</w:t>
      </w:r>
      <w:r w:rsidR="0025668D" w:rsidRPr="0025668D">
        <w:rPr>
          <w:rFonts w:ascii="Times New Roman" w:hAnsi="Times New Roman" w:cs="Times New Roman"/>
          <w:sz w:val="24"/>
          <w:szCs w:val="24"/>
          <w:lang w:val="fr-FR"/>
        </w:rPr>
        <w:t xml:space="preserve"> cadre pour </w:t>
      </w:r>
      <w:r w:rsidR="00324B2B">
        <w:rPr>
          <w:rFonts w:ascii="Times New Roman" w:hAnsi="Times New Roman" w:cs="Times New Roman"/>
          <w:sz w:val="24"/>
          <w:szCs w:val="24"/>
          <w:lang w:val="fr-FR"/>
        </w:rPr>
        <w:t>l’</w:t>
      </w:r>
      <w:r w:rsidR="0025668D" w:rsidRPr="0025668D">
        <w:rPr>
          <w:rFonts w:ascii="Times New Roman" w:hAnsi="Times New Roman" w:cs="Times New Roman"/>
          <w:sz w:val="24"/>
          <w:szCs w:val="24"/>
          <w:lang w:val="fr-FR"/>
        </w:rPr>
        <w:t>élabor</w:t>
      </w:r>
      <w:r w:rsidR="00324B2B">
        <w:rPr>
          <w:rFonts w:ascii="Times New Roman" w:hAnsi="Times New Roman" w:cs="Times New Roman"/>
          <w:sz w:val="24"/>
          <w:szCs w:val="24"/>
          <w:lang w:val="fr-FR"/>
        </w:rPr>
        <w:t>ation du</w:t>
      </w:r>
      <w:r w:rsidR="0025668D" w:rsidRPr="0025668D">
        <w:rPr>
          <w:rFonts w:ascii="Times New Roman" w:hAnsi="Times New Roman" w:cs="Times New Roman"/>
          <w:sz w:val="24"/>
          <w:szCs w:val="24"/>
          <w:lang w:val="fr-FR"/>
        </w:rPr>
        <w:t xml:space="preserve"> progr</w:t>
      </w:r>
      <w:r w:rsidR="0025668D">
        <w:rPr>
          <w:rFonts w:ascii="Times New Roman" w:hAnsi="Times New Roman" w:cs="Times New Roman"/>
          <w:sz w:val="24"/>
          <w:szCs w:val="24"/>
          <w:lang w:val="fr-FR"/>
        </w:rPr>
        <w:t>am</w:t>
      </w:r>
      <w:r w:rsidR="0025668D" w:rsidRPr="0025668D">
        <w:rPr>
          <w:rFonts w:ascii="Times New Roman" w:hAnsi="Times New Roman" w:cs="Times New Roman"/>
          <w:sz w:val="24"/>
          <w:szCs w:val="24"/>
          <w:lang w:val="fr-FR"/>
        </w:rPr>
        <w:t>me de trav</w:t>
      </w:r>
      <w:r w:rsidR="0025668D">
        <w:rPr>
          <w:rFonts w:ascii="Times New Roman" w:hAnsi="Times New Roman" w:cs="Times New Roman"/>
          <w:sz w:val="24"/>
          <w:szCs w:val="24"/>
          <w:lang w:val="fr-FR"/>
        </w:rPr>
        <w:t>a</w:t>
      </w:r>
      <w:r w:rsidR="0025668D" w:rsidRPr="0025668D">
        <w:rPr>
          <w:rFonts w:ascii="Times New Roman" w:hAnsi="Times New Roman" w:cs="Times New Roman"/>
          <w:sz w:val="24"/>
          <w:szCs w:val="24"/>
          <w:lang w:val="fr-FR"/>
        </w:rPr>
        <w:t xml:space="preserve">il </w:t>
      </w:r>
      <w:r w:rsidR="0025668D">
        <w:rPr>
          <w:rFonts w:ascii="Times New Roman" w:hAnsi="Times New Roman" w:cs="Times New Roman"/>
          <w:sz w:val="24"/>
          <w:szCs w:val="24"/>
          <w:lang w:val="fr-FR"/>
        </w:rPr>
        <w:t>d</w:t>
      </w:r>
      <w:r w:rsidR="0025668D" w:rsidRPr="0025668D">
        <w:rPr>
          <w:rFonts w:ascii="Times New Roman" w:hAnsi="Times New Roman" w:cs="Times New Roman"/>
          <w:sz w:val="24"/>
          <w:szCs w:val="24"/>
          <w:lang w:val="fr-FR"/>
        </w:rPr>
        <w:t xml:space="preserve">urant </w:t>
      </w:r>
      <w:r w:rsidR="0025668D">
        <w:rPr>
          <w:rFonts w:ascii="Times New Roman" w:hAnsi="Times New Roman" w:cs="Times New Roman"/>
          <w:sz w:val="24"/>
          <w:szCs w:val="24"/>
          <w:lang w:val="fr-FR"/>
        </w:rPr>
        <w:t>l</w:t>
      </w:r>
      <w:r w:rsidR="0025668D" w:rsidRPr="0025668D">
        <w:rPr>
          <w:rFonts w:ascii="Times New Roman" w:hAnsi="Times New Roman" w:cs="Times New Roman"/>
          <w:sz w:val="24"/>
          <w:szCs w:val="24"/>
          <w:lang w:val="fr-FR"/>
        </w:rPr>
        <w:t>e reste</w:t>
      </w:r>
      <w:r w:rsidR="0025668D">
        <w:rPr>
          <w:rFonts w:ascii="Times New Roman" w:hAnsi="Times New Roman" w:cs="Times New Roman"/>
          <w:sz w:val="24"/>
          <w:szCs w:val="24"/>
          <w:lang w:val="fr-FR"/>
        </w:rPr>
        <w:t xml:space="preserve"> </w:t>
      </w:r>
      <w:r w:rsidR="0025668D" w:rsidRPr="0025668D">
        <w:rPr>
          <w:rFonts w:ascii="Times New Roman" w:hAnsi="Times New Roman" w:cs="Times New Roman"/>
          <w:sz w:val="24"/>
          <w:szCs w:val="24"/>
          <w:lang w:val="fr-FR"/>
        </w:rPr>
        <w:t>d</w:t>
      </w:r>
      <w:r w:rsidR="0025668D">
        <w:rPr>
          <w:rFonts w:ascii="Times New Roman" w:hAnsi="Times New Roman" w:cs="Times New Roman"/>
          <w:sz w:val="24"/>
          <w:szCs w:val="24"/>
          <w:lang w:val="fr-FR"/>
        </w:rPr>
        <w:t>e</w:t>
      </w:r>
      <w:r w:rsidR="0025668D" w:rsidRPr="0025668D">
        <w:rPr>
          <w:rFonts w:ascii="Times New Roman" w:hAnsi="Times New Roman" w:cs="Times New Roman"/>
          <w:sz w:val="24"/>
          <w:szCs w:val="24"/>
          <w:lang w:val="fr-FR"/>
        </w:rPr>
        <w:t xml:space="preserve"> la réunion</w:t>
      </w:r>
      <w:r w:rsidR="0025668D">
        <w:rPr>
          <w:rFonts w:ascii="Times New Roman" w:hAnsi="Times New Roman" w:cs="Times New Roman"/>
          <w:sz w:val="24"/>
          <w:szCs w:val="24"/>
          <w:lang w:val="fr-FR"/>
        </w:rPr>
        <w:t>.</w:t>
      </w:r>
    </w:p>
    <w:p w:rsidR="00C75F7B" w:rsidRPr="0025668D" w:rsidRDefault="00C75F7B" w:rsidP="00324B2B">
      <w:pPr>
        <w:pStyle w:val="ListParagraph"/>
        <w:spacing w:line="240" w:lineRule="auto"/>
        <w:rPr>
          <w:rFonts w:ascii="Times New Roman" w:hAnsi="Times New Roman" w:cs="Times New Roman"/>
          <w:sz w:val="24"/>
          <w:szCs w:val="24"/>
          <w:lang w:val="fr-FR"/>
        </w:rPr>
      </w:pPr>
    </w:p>
    <w:p w:rsidR="008C4C11" w:rsidRPr="0025668D" w:rsidRDefault="00C75F7B"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25668D">
        <w:rPr>
          <w:rFonts w:ascii="Times New Roman" w:hAnsi="Times New Roman" w:cs="Times New Roman"/>
          <w:sz w:val="24"/>
          <w:szCs w:val="24"/>
          <w:lang w:val="fr-FR"/>
        </w:rPr>
        <w:t>I</w:t>
      </w:r>
      <w:r w:rsidR="0025668D" w:rsidRPr="0025668D">
        <w:rPr>
          <w:rFonts w:ascii="Times New Roman" w:hAnsi="Times New Roman" w:cs="Times New Roman"/>
          <w:sz w:val="24"/>
          <w:szCs w:val="24"/>
          <w:lang w:val="fr-FR"/>
        </w:rPr>
        <w:t>l est propos</w:t>
      </w:r>
      <w:r w:rsidR="00324B2B">
        <w:rPr>
          <w:rFonts w:ascii="Times New Roman" w:hAnsi="Times New Roman" w:cs="Times New Roman"/>
          <w:sz w:val="24"/>
          <w:szCs w:val="24"/>
          <w:lang w:val="fr-FR"/>
        </w:rPr>
        <w:t>é</w:t>
      </w:r>
      <w:r w:rsidR="0025668D" w:rsidRPr="0025668D">
        <w:rPr>
          <w:rFonts w:ascii="Times New Roman" w:hAnsi="Times New Roman" w:cs="Times New Roman"/>
          <w:sz w:val="24"/>
          <w:szCs w:val="24"/>
          <w:lang w:val="fr-FR"/>
        </w:rPr>
        <w:t xml:space="preserve"> à titre provisoire de diviser le Programme de travail en six grands domai</w:t>
      </w:r>
      <w:r w:rsidR="0025668D">
        <w:rPr>
          <w:rFonts w:ascii="Times New Roman" w:hAnsi="Times New Roman" w:cs="Times New Roman"/>
          <w:sz w:val="24"/>
          <w:szCs w:val="24"/>
          <w:lang w:val="fr-FR"/>
        </w:rPr>
        <w:t>nes de travail thématiques, comme suit</w:t>
      </w:r>
      <w:r w:rsidR="008C4C11" w:rsidRPr="0025668D">
        <w:rPr>
          <w:rFonts w:ascii="Times New Roman" w:hAnsi="Times New Roman" w:cs="Times New Roman"/>
          <w:sz w:val="24"/>
          <w:szCs w:val="24"/>
          <w:lang w:val="fr-FR"/>
        </w:rPr>
        <w:t>:</w:t>
      </w:r>
    </w:p>
    <w:p w:rsidR="008C4C11" w:rsidRPr="0025668D" w:rsidRDefault="008C4C11" w:rsidP="00324B2B">
      <w:pPr>
        <w:pStyle w:val="ListParagraph"/>
        <w:spacing w:line="240" w:lineRule="auto"/>
        <w:rPr>
          <w:rFonts w:ascii="Times New Roman" w:hAnsi="Times New Roman" w:cs="Times New Roman"/>
          <w:sz w:val="24"/>
          <w:szCs w:val="24"/>
          <w:lang w:val="fr-FR"/>
        </w:rPr>
      </w:pPr>
    </w:p>
    <w:p w:rsidR="008C4C11" w:rsidRPr="0025668D" w:rsidRDefault="0025668D" w:rsidP="00324B2B">
      <w:pPr>
        <w:pStyle w:val="ListParagraph"/>
        <w:numPr>
          <w:ilvl w:val="0"/>
          <w:numId w:val="3"/>
        </w:num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Questions institutionnelles et juridiques</w:t>
      </w:r>
    </w:p>
    <w:p w:rsidR="008C4C11" w:rsidRPr="00170610" w:rsidRDefault="0025668D" w:rsidP="00324B2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Questions </w:t>
      </w:r>
      <w:proofErr w:type="spellStart"/>
      <w:r>
        <w:rPr>
          <w:rFonts w:ascii="Times New Roman" w:hAnsi="Times New Roman" w:cs="Times New Roman"/>
          <w:sz w:val="24"/>
          <w:szCs w:val="24"/>
        </w:rPr>
        <w:t>stratégiques</w:t>
      </w:r>
      <w:proofErr w:type="spellEnd"/>
    </w:p>
    <w:p w:rsidR="008C4C11" w:rsidRPr="0025668D" w:rsidRDefault="0025668D" w:rsidP="00324B2B">
      <w:pPr>
        <w:pStyle w:val="ListParagraph"/>
        <w:numPr>
          <w:ilvl w:val="0"/>
          <w:numId w:val="3"/>
        </w:numPr>
        <w:spacing w:line="240" w:lineRule="auto"/>
        <w:rPr>
          <w:rFonts w:ascii="Times New Roman" w:hAnsi="Times New Roman" w:cs="Times New Roman"/>
          <w:sz w:val="24"/>
          <w:szCs w:val="24"/>
          <w:lang w:val="fr-FR"/>
        </w:rPr>
      </w:pPr>
      <w:r w:rsidRPr="0025668D">
        <w:rPr>
          <w:rFonts w:ascii="Times New Roman" w:hAnsi="Times New Roman" w:cs="Times New Roman"/>
          <w:sz w:val="24"/>
          <w:szCs w:val="24"/>
          <w:lang w:val="fr-FR"/>
        </w:rPr>
        <w:t xml:space="preserve">Questions de conservation des </w:t>
      </w:r>
      <w:r>
        <w:rPr>
          <w:rFonts w:ascii="Times New Roman" w:hAnsi="Times New Roman" w:cs="Times New Roman"/>
          <w:sz w:val="24"/>
          <w:szCs w:val="24"/>
          <w:lang w:val="fr-FR"/>
        </w:rPr>
        <w:t>espèces aquatiques</w:t>
      </w:r>
    </w:p>
    <w:p w:rsidR="008C4C11" w:rsidRPr="0025668D" w:rsidRDefault="0025668D" w:rsidP="00324B2B">
      <w:pPr>
        <w:pStyle w:val="ListParagraph"/>
        <w:numPr>
          <w:ilvl w:val="0"/>
          <w:numId w:val="3"/>
        </w:numPr>
        <w:spacing w:line="240" w:lineRule="auto"/>
        <w:rPr>
          <w:rFonts w:ascii="Times New Roman" w:hAnsi="Times New Roman" w:cs="Times New Roman"/>
          <w:sz w:val="24"/>
          <w:szCs w:val="24"/>
          <w:lang w:val="fr-FR"/>
        </w:rPr>
      </w:pPr>
      <w:r w:rsidRPr="0025668D">
        <w:rPr>
          <w:rFonts w:ascii="Times New Roman" w:hAnsi="Times New Roman" w:cs="Times New Roman"/>
          <w:sz w:val="24"/>
          <w:szCs w:val="24"/>
          <w:lang w:val="fr-FR"/>
        </w:rPr>
        <w:t xml:space="preserve">Questions de conservation des </w:t>
      </w:r>
      <w:r>
        <w:rPr>
          <w:rFonts w:ascii="Times New Roman" w:hAnsi="Times New Roman" w:cs="Times New Roman"/>
          <w:sz w:val="24"/>
          <w:szCs w:val="24"/>
          <w:lang w:val="fr-FR"/>
        </w:rPr>
        <w:t>espèces terrestres</w:t>
      </w:r>
    </w:p>
    <w:p w:rsidR="00170610" w:rsidRPr="0025668D" w:rsidRDefault="0025668D" w:rsidP="00324B2B">
      <w:pPr>
        <w:pStyle w:val="ListParagraph"/>
        <w:numPr>
          <w:ilvl w:val="0"/>
          <w:numId w:val="3"/>
        </w:numPr>
        <w:spacing w:line="240" w:lineRule="auto"/>
        <w:rPr>
          <w:rFonts w:ascii="Times New Roman" w:hAnsi="Times New Roman" w:cs="Times New Roman"/>
          <w:sz w:val="24"/>
          <w:szCs w:val="24"/>
          <w:lang w:val="fr-FR"/>
        </w:rPr>
      </w:pPr>
      <w:r w:rsidRPr="0025668D">
        <w:rPr>
          <w:rFonts w:ascii="Times New Roman" w:hAnsi="Times New Roman" w:cs="Times New Roman"/>
          <w:sz w:val="24"/>
          <w:szCs w:val="24"/>
          <w:lang w:val="fr-FR"/>
        </w:rPr>
        <w:t>Questions de</w:t>
      </w:r>
      <w:r w:rsidR="00170610" w:rsidRPr="0025668D">
        <w:rPr>
          <w:rFonts w:ascii="Times New Roman" w:hAnsi="Times New Roman" w:cs="Times New Roman"/>
          <w:sz w:val="24"/>
          <w:szCs w:val="24"/>
          <w:lang w:val="fr-FR"/>
        </w:rPr>
        <w:t xml:space="preserve"> conservation </w:t>
      </w:r>
      <w:r w:rsidRPr="0025668D">
        <w:rPr>
          <w:rFonts w:ascii="Times New Roman" w:hAnsi="Times New Roman" w:cs="Times New Roman"/>
          <w:sz w:val="24"/>
          <w:szCs w:val="24"/>
          <w:lang w:val="fr-FR"/>
        </w:rPr>
        <w:t>des espèces aviaires</w:t>
      </w:r>
    </w:p>
    <w:p w:rsidR="00170610" w:rsidRPr="00170610" w:rsidRDefault="0025668D" w:rsidP="00324B2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Questions de conservation </w:t>
      </w:r>
      <w:proofErr w:type="spellStart"/>
      <w:r>
        <w:rPr>
          <w:rFonts w:ascii="Times New Roman" w:hAnsi="Times New Roman" w:cs="Times New Roman"/>
          <w:sz w:val="24"/>
          <w:szCs w:val="24"/>
        </w:rPr>
        <w:t>transversales</w:t>
      </w:r>
      <w:proofErr w:type="spellEnd"/>
    </w:p>
    <w:p w:rsidR="00170610" w:rsidRPr="0025668D" w:rsidRDefault="0025668D" w:rsidP="00324B2B">
      <w:pPr>
        <w:spacing w:line="240" w:lineRule="auto"/>
        <w:jc w:val="both"/>
        <w:rPr>
          <w:rFonts w:ascii="Times New Roman" w:hAnsi="Times New Roman" w:cs="Times New Roman"/>
          <w:sz w:val="24"/>
          <w:szCs w:val="24"/>
          <w:lang w:val="fr-FR"/>
        </w:rPr>
      </w:pPr>
      <w:r w:rsidRPr="0025668D">
        <w:rPr>
          <w:rFonts w:ascii="Times New Roman" w:hAnsi="Times New Roman" w:cs="Times New Roman"/>
          <w:sz w:val="24"/>
          <w:szCs w:val="24"/>
          <w:lang w:val="fr-FR"/>
        </w:rPr>
        <w:t>Ces domain</w:t>
      </w:r>
      <w:r w:rsidR="00BC3141">
        <w:rPr>
          <w:rFonts w:ascii="Times New Roman" w:hAnsi="Times New Roman" w:cs="Times New Roman"/>
          <w:sz w:val="24"/>
          <w:szCs w:val="24"/>
          <w:lang w:val="fr-FR"/>
        </w:rPr>
        <w:t>e</w:t>
      </w:r>
      <w:r w:rsidRPr="0025668D">
        <w:rPr>
          <w:rFonts w:ascii="Times New Roman" w:hAnsi="Times New Roman" w:cs="Times New Roman"/>
          <w:sz w:val="24"/>
          <w:szCs w:val="24"/>
          <w:lang w:val="fr-FR"/>
        </w:rPr>
        <w:t xml:space="preserve">s de travail thématiques </w:t>
      </w:r>
      <w:r w:rsidR="00BC3141">
        <w:rPr>
          <w:rFonts w:ascii="Times New Roman" w:hAnsi="Times New Roman" w:cs="Times New Roman"/>
          <w:sz w:val="24"/>
          <w:szCs w:val="24"/>
          <w:lang w:val="fr-FR"/>
        </w:rPr>
        <w:t>c</w:t>
      </w:r>
      <w:r w:rsidRPr="0025668D">
        <w:rPr>
          <w:rFonts w:ascii="Times New Roman" w:hAnsi="Times New Roman" w:cs="Times New Roman"/>
          <w:sz w:val="24"/>
          <w:szCs w:val="24"/>
          <w:lang w:val="fr-FR"/>
        </w:rPr>
        <w:t>orrespond</w:t>
      </w:r>
      <w:r w:rsidR="00BC3141">
        <w:rPr>
          <w:rFonts w:ascii="Times New Roman" w:hAnsi="Times New Roman" w:cs="Times New Roman"/>
          <w:sz w:val="24"/>
          <w:szCs w:val="24"/>
          <w:lang w:val="fr-FR"/>
        </w:rPr>
        <w:t>ent</w:t>
      </w:r>
      <w:r w:rsidRPr="0025668D">
        <w:rPr>
          <w:rFonts w:ascii="Times New Roman" w:hAnsi="Times New Roman" w:cs="Times New Roman"/>
          <w:sz w:val="24"/>
          <w:szCs w:val="24"/>
          <w:lang w:val="fr-FR"/>
        </w:rPr>
        <w:t xml:space="preserve"> largeme</w:t>
      </w:r>
      <w:r w:rsidR="00BC3141">
        <w:rPr>
          <w:rFonts w:ascii="Times New Roman" w:hAnsi="Times New Roman" w:cs="Times New Roman"/>
          <w:sz w:val="24"/>
          <w:szCs w:val="24"/>
          <w:lang w:val="fr-FR"/>
        </w:rPr>
        <w:t>nt</w:t>
      </w:r>
      <w:r w:rsidRPr="0025668D">
        <w:rPr>
          <w:rFonts w:ascii="Times New Roman" w:hAnsi="Times New Roman" w:cs="Times New Roman"/>
          <w:sz w:val="24"/>
          <w:szCs w:val="24"/>
          <w:lang w:val="fr-FR"/>
        </w:rPr>
        <w:t xml:space="preserve"> à l’or</w:t>
      </w:r>
      <w:r w:rsidR="00BC3141">
        <w:rPr>
          <w:rFonts w:ascii="Times New Roman" w:hAnsi="Times New Roman" w:cs="Times New Roman"/>
          <w:sz w:val="24"/>
          <w:szCs w:val="24"/>
          <w:lang w:val="fr-FR"/>
        </w:rPr>
        <w:t>ganisation</w:t>
      </w:r>
      <w:r w:rsidRPr="0025668D">
        <w:rPr>
          <w:rFonts w:ascii="Times New Roman" w:hAnsi="Times New Roman" w:cs="Times New Roman"/>
          <w:sz w:val="24"/>
          <w:szCs w:val="24"/>
          <w:lang w:val="fr-FR"/>
        </w:rPr>
        <w:t xml:space="preserve"> actuelle du </w:t>
      </w:r>
      <w:r w:rsidR="00BC3141">
        <w:rPr>
          <w:rFonts w:ascii="Times New Roman" w:hAnsi="Times New Roman" w:cs="Times New Roman"/>
          <w:sz w:val="24"/>
          <w:szCs w:val="24"/>
          <w:lang w:val="fr-FR"/>
        </w:rPr>
        <w:t>travail au sein du</w:t>
      </w:r>
      <w:r w:rsidRPr="0025668D">
        <w:rPr>
          <w:rFonts w:ascii="Times New Roman" w:hAnsi="Times New Roman" w:cs="Times New Roman"/>
          <w:sz w:val="24"/>
          <w:szCs w:val="24"/>
          <w:lang w:val="fr-FR"/>
        </w:rPr>
        <w:t xml:space="preserve"> Secrétar</w:t>
      </w:r>
      <w:r w:rsidR="00BC3141">
        <w:rPr>
          <w:rFonts w:ascii="Times New Roman" w:hAnsi="Times New Roman" w:cs="Times New Roman"/>
          <w:sz w:val="24"/>
          <w:szCs w:val="24"/>
          <w:lang w:val="fr-FR"/>
        </w:rPr>
        <w:t>iat, ce qui devrait simplifi</w:t>
      </w:r>
      <w:r w:rsidRPr="0025668D">
        <w:rPr>
          <w:rFonts w:ascii="Times New Roman" w:hAnsi="Times New Roman" w:cs="Times New Roman"/>
          <w:sz w:val="24"/>
          <w:szCs w:val="24"/>
          <w:lang w:val="fr-FR"/>
        </w:rPr>
        <w:t>er</w:t>
      </w:r>
      <w:r w:rsidR="00BC3141">
        <w:rPr>
          <w:rFonts w:ascii="Times New Roman" w:hAnsi="Times New Roman" w:cs="Times New Roman"/>
          <w:sz w:val="24"/>
          <w:szCs w:val="24"/>
          <w:lang w:val="fr-FR"/>
        </w:rPr>
        <w:t xml:space="preserve"> </w:t>
      </w:r>
      <w:r w:rsidRPr="0025668D">
        <w:rPr>
          <w:rFonts w:ascii="Times New Roman" w:hAnsi="Times New Roman" w:cs="Times New Roman"/>
          <w:sz w:val="24"/>
          <w:szCs w:val="24"/>
          <w:lang w:val="fr-FR"/>
        </w:rPr>
        <w:t>la d</w:t>
      </w:r>
      <w:r w:rsidR="00BC3141">
        <w:rPr>
          <w:rFonts w:ascii="Times New Roman" w:hAnsi="Times New Roman" w:cs="Times New Roman"/>
          <w:sz w:val="24"/>
          <w:szCs w:val="24"/>
          <w:lang w:val="fr-FR"/>
        </w:rPr>
        <w:t>é</w:t>
      </w:r>
      <w:r w:rsidRPr="0025668D">
        <w:rPr>
          <w:rFonts w:ascii="Times New Roman" w:hAnsi="Times New Roman" w:cs="Times New Roman"/>
          <w:sz w:val="24"/>
          <w:szCs w:val="24"/>
          <w:lang w:val="fr-FR"/>
        </w:rPr>
        <w:t xml:space="preserve">termination des </w:t>
      </w:r>
      <w:r w:rsidR="00BC3141" w:rsidRPr="0025668D">
        <w:rPr>
          <w:rFonts w:ascii="Times New Roman" w:hAnsi="Times New Roman" w:cs="Times New Roman"/>
          <w:sz w:val="24"/>
          <w:szCs w:val="24"/>
          <w:lang w:val="fr-FR"/>
        </w:rPr>
        <w:t>responsabilités</w:t>
      </w:r>
      <w:r w:rsidRPr="0025668D">
        <w:rPr>
          <w:rFonts w:ascii="Times New Roman" w:hAnsi="Times New Roman" w:cs="Times New Roman"/>
          <w:sz w:val="24"/>
          <w:szCs w:val="24"/>
          <w:lang w:val="fr-FR"/>
        </w:rPr>
        <w:t xml:space="preserve"> de la fourniture d</w:t>
      </w:r>
      <w:r w:rsidR="00BC3141">
        <w:rPr>
          <w:rFonts w:ascii="Times New Roman" w:hAnsi="Times New Roman" w:cs="Times New Roman"/>
          <w:sz w:val="24"/>
          <w:szCs w:val="24"/>
          <w:lang w:val="fr-FR"/>
        </w:rPr>
        <w:t>’une</w:t>
      </w:r>
      <w:r w:rsidRPr="0025668D">
        <w:rPr>
          <w:rFonts w:ascii="Times New Roman" w:hAnsi="Times New Roman" w:cs="Times New Roman"/>
          <w:sz w:val="24"/>
          <w:szCs w:val="24"/>
          <w:lang w:val="fr-FR"/>
        </w:rPr>
        <w:t xml:space="preserve"> assistance au Comité de session dans</w:t>
      </w:r>
      <w:r w:rsidR="00BC3141">
        <w:rPr>
          <w:rFonts w:ascii="Times New Roman" w:hAnsi="Times New Roman" w:cs="Times New Roman"/>
          <w:sz w:val="24"/>
          <w:szCs w:val="24"/>
          <w:lang w:val="fr-FR"/>
        </w:rPr>
        <w:t xml:space="preserve"> </w:t>
      </w:r>
      <w:r w:rsidRPr="0025668D">
        <w:rPr>
          <w:rFonts w:ascii="Times New Roman" w:hAnsi="Times New Roman" w:cs="Times New Roman"/>
          <w:sz w:val="24"/>
          <w:szCs w:val="24"/>
          <w:lang w:val="fr-FR"/>
        </w:rPr>
        <w:t xml:space="preserve">la mise en </w:t>
      </w:r>
      <w:r w:rsidR="00BC3141" w:rsidRPr="0025668D">
        <w:rPr>
          <w:rFonts w:ascii="Times New Roman" w:hAnsi="Times New Roman" w:cs="Times New Roman"/>
          <w:sz w:val="24"/>
          <w:szCs w:val="24"/>
          <w:lang w:val="fr-FR"/>
        </w:rPr>
        <w:t>œuvre</w:t>
      </w:r>
      <w:r w:rsidRPr="0025668D">
        <w:rPr>
          <w:rFonts w:ascii="Times New Roman" w:hAnsi="Times New Roman" w:cs="Times New Roman"/>
          <w:sz w:val="24"/>
          <w:szCs w:val="24"/>
          <w:lang w:val="fr-FR"/>
        </w:rPr>
        <w:t xml:space="preserve"> du </w:t>
      </w:r>
      <w:r w:rsidR="00BC3141" w:rsidRPr="0025668D">
        <w:rPr>
          <w:rFonts w:ascii="Times New Roman" w:hAnsi="Times New Roman" w:cs="Times New Roman"/>
          <w:sz w:val="24"/>
          <w:szCs w:val="24"/>
          <w:lang w:val="fr-FR"/>
        </w:rPr>
        <w:t>programme</w:t>
      </w:r>
      <w:r w:rsidR="00BC3141">
        <w:rPr>
          <w:rFonts w:ascii="Times New Roman" w:hAnsi="Times New Roman" w:cs="Times New Roman"/>
          <w:sz w:val="24"/>
          <w:szCs w:val="24"/>
          <w:lang w:val="fr-FR"/>
        </w:rPr>
        <w:t xml:space="preserve"> </w:t>
      </w:r>
      <w:r w:rsidRPr="0025668D">
        <w:rPr>
          <w:rFonts w:ascii="Times New Roman" w:hAnsi="Times New Roman" w:cs="Times New Roman"/>
          <w:sz w:val="24"/>
          <w:szCs w:val="24"/>
          <w:lang w:val="fr-FR"/>
        </w:rPr>
        <w:t>de tr</w:t>
      </w:r>
      <w:r w:rsidR="00BC3141">
        <w:rPr>
          <w:rFonts w:ascii="Times New Roman" w:hAnsi="Times New Roman" w:cs="Times New Roman"/>
          <w:sz w:val="24"/>
          <w:szCs w:val="24"/>
          <w:lang w:val="fr-FR"/>
        </w:rPr>
        <w:t>a</w:t>
      </w:r>
      <w:r w:rsidRPr="0025668D">
        <w:rPr>
          <w:rFonts w:ascii="Times New Roman" w:hAnsi="Times New Roman" w:cs="Times New Roman"/>
          <w:sz w:val="24"/>
          <w:szCs w:val="24"/>
          <w:lang w:val="fr-FR"/>
        </w:rPr>
        <w:t>vail.</w:t>
      </w:r>
    </w:p>
    <w:p w:rsidR="00B6306D" w:rsidRPr="00956399" w:rsidRDefault="00956399"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956399">
        <w:rPr>
          <w:rFonts w:ascii="Times New Roman" w:hAnsi="Times New Roman" w:cs="Times New Roman"/>
          <w:sz w:val="24"/>
          <w:szCs w:val="24"/>
          <w:lang w:val="fr-FR"/>
        </w:rPr>
        <w:lastRenderedPageBreak/>
        <w:t>Pour chaque domaine de travail thématique, un groupe de travail devrait être établi, chargé de me</w:t>
      </w:r>
      <w:r w:rsidR="00324B2B">
        <w:rPr>
          <w:rFonts w:ascii="Times New Roman" w:hAnsi="Times New Roman" w:cs="Times New Roman"/>
          <w:sz w:val="24"/>
          <w:szCs w:val="24"/>
          <w:lang w:val="fr-FR"/>
        </w:rPr>
        <w:t xml:space="preserve">ttre en œuvre </w:t>
      </w:r>
      <w:r w:rsidRPr="00956399">
        <w:rPr>
          <w:rFonts w:ascii="Times New Roman" w:hAnsi="Times New Roman" w:cs="Times New Roman"/>
          <w:sz w:val="24"/>
          <w:szCs w:val="24"/>
          <w:lang w:val="fr-FR"/>
        </w:rPr>
        <w:t xml:space="preserve">les activités  prévues  dans le domaine de travail thématique ou </w:t>
      </w:r>
      <w:r w:rsidR="00324B2B">
        <w:rPr>
          <w:rFonts w:ascii="Times New Roman" w:hAnsi="Times New Roman" w:cs="Times New Roman"/>
          <w:sz w:val="24"/>
          <w:szCs w:val="24"/>
          <w:lang w:val="fr-FR"/>
        </w:rPr>
        <w:t xml:space="preserve">de </w:t>
      </w:r>
      <w:r w:rsidRPr="00956399">
        <w:rPr>
          <w:rFonts w:ascii="Times New Roman" w:hAnsi="Times New Roman" w:cs="Times New Roman"/>
          <w:sz w:val="24"/>
          <w:szCs w:val="24"/>
          <w:lang w:val="fr-FR"/>
        </w:rPr>
        <w:t>supervis</w:t>
      </w:r>
      <w:r w:rsidR="00324B2B">
        <w:rPr>
          <w:rFonts w:ascii="Times New Roman" w:hAnsi="Times New Roman" w:cs="Times New Roman"/>
          <w:sz w:val="24"/>
          <w:szCs w:val="24"/>
          <w:lang w:val="fr-FR"/>
        </w:rPr>
        <w:t>er</w:t>
      </w:r>
      <w:r w:rsidRPr="00956399">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956399">
        <w:rPr>
          <w:rFonts w:ascii="Times New Roman" w:hAnsi="Times New Roman" w:cs="Times New Roman"/>
          <w:sz w:val="24"/>
          <w:szCs w:val="24"/>
          <w:lang w:val="fr-FR"/>
        </w:rPr>
        <w:t>eur exécution s’il s’agit d</w:t>
      </w:r>
      <w:r>
        <w:rPr>
          <w:rFonts w:ascii="Times New Roman" w:hAnsi="Times New Roman" w:cs="Times New Roman"/>
          <w:sz w:val="24"/>
          <w:szCs w:val="24"/>
          <w:lang w:val="fr-FR"/>
        </w:rPr>
        <w:t>’</w:t>
      </w:r>
      <w:r w:rsidRPr="00956399">
        <w:rPr>
          <w:rFonts w:ascii="Times New Roman" w:hAnsi="Times New Roman" w:cs="Times New Roman"/>
          <w:sz w:val="24"/>
          <w:szCs w:val="24"/>
          <w:lang w:val="fr-FR"/>
        </w:rPr>
        <w:t xml:space="preserve">activités à </w:t>
      </w:r>
      <w:r w:rsidR="00324B2B">
        <w:rPr>
          <w:rFonts w:ascii="Times New Roman" w:hAnsi="Times New Roman" w:cs="Times New Roman"/>
          <w:sz w:val="24"/>
          <w:szCs w:val="24"/>
          <w:lang w:val="fr-FR"/>
        </w:rPr>
        <w:t>entreprendre</w:t>
      </w:r>
      <w:r w:rsidRPr="00956399">
        <w:rPr>
          <w:rFonts w:ascii="Times New Roman" w:hAnsi="Times New Roman" w:cs="Times New Roman"/>
          <w:sz w:val="24"/>
          <w:szCs w:val="24"/>
          <w:lang w:val="fr-FR"/>
        </w:rPr>
        <w:t xml:space="preserve"> avec un apport ex</w:t>
      </w:r>
      <w:r>
        <w:rPr>
          <w:rFonts w:ascii="Times New Roman" w:hAnsi="Times New Roman" w:cs="Times New Roman"/>
          <w:sz w:val="24"/>
          <w:szCs w:val="24"/>
          <w:lang w:val="fr-FR"/>
        </w:rPr>
        <w:t>té</w:t>
      </w:r>
      <w:r w:rsidRPr="00956399">
        <w:rPr>
          <w:rFonts w:ascii="Times New Roman" w:hAnsi="Times New Roman" w:cs="Times New Roman"/>
          <w:sz w:val="24"/>
          <w:szCs w:val="24"/>
          <w:lang w:val="fr-FR"/>
        </w:rPr>
        <w:t>rieur</w:t>
      </w:r>
      <w:r w:rsidR="00324B2B">
        <w:rPr>
          <w:rFonts w:ascii="Times New Roman" w:hAnsi="Times New Roman" w:cs="Times New Roman"/>
          <w:sz w:val="24"/>
          <w:szCs w:val="24"/>
          <w:lang w:val="fr-FR"/>
        </w:rPr>
        <w:t>,</w:t>
      </w:r>
      <w:r w:rsidRPr="00956399">
        <w:rPr>
          <w:rFonts w:ascii="Times New Roman" w:hAnsi="Times New Roman" w:cs="Times New Roman"/>
          <w:sz w:val="24"/>
          <w:szCs w:val="24"/>
          <w:lang w:val="fr-FR"/>
        </w:rPr>
        <w:t xml:space="preserve"> et d</w:t>
      </w:r>
      <w:r w:rsidR="00324B2B">
        <w:rPr>
          <w:rFonts w:ascii="Times New Roman" w:hAnsi="Times New Roman" w:cs="Times New Roman"/>
          <w:sz w:val="24"/>
          <w:szCs w:val="24"/>
          <w:lang w:val="fr-FR"/>
        </w:rPr>
        <w:t>’obtenir</w:t>
      </w:r>
      <w:r>
        <w:rPr>
          <w:rFonts w:ascii="Times New Roman" w:hAnsi="Times New Roman" w:cs="Times New Roman"/>
          <w:sz w:val="24"/>
          <w:szCs w:val="24"/>
          <w:lang w:val="fr-FR"/>
        </w:rPr>
        <w:t xml:space="preserve"> les résultats attendus des activités.</w:t>
      </w:r>
    </w:p>
    <w:p w:rsidR="00F239EB" w:rsidRPr="00956399" w:rsidRDefault="00F239EB" w:rsidP="00324B2B">
      <w:pPr>
        <w:pStyle w:val="ListParagraph"/>
        <w:spacing w:line="240" w:lineRule="auto"/>
        <w:ind w:left="0"/>
        <w:jc w:val="both"/>
        <w:rPr>
          <w:rFonts w:ascii="Times New Roman" w:hAnsi="Times New Roman" w:cs="Times New Roman"/>
          <w:color w:val="000000"/>
          <w:sz w:val="24"/>
          <w:szCs w:val="24"/>
          <w:lang w:val="fr-FR" w:eastAsia="en-GB"/>
        </w:rPr>
      </w:pPr>
    </w:p>
    <w:p w:rsidR="00F239EB" w:rsidRPr="00E61670" w:rsidRDefault="00F239EB"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E61670">
        <w:rPr>
          <w:rFonts w:ascii="Times New Roman" w:hAnsi="Times New Roman" w:cs="Times New Roman"/>
          <w:color w:val="000000"/>
          <w:sz w:val="24"/>
          <w:szCs w:val="24"/>
          <w:lang w:val="fr-FR" w:eastAsia="en-GB"/>
        </w:rPr>
        <w:t>I</w:t>
      </w:r>
      <w:r w:rsidR="00956399" w:rsidRPr="00E61670">
        <w:rPr>
          <w:rFonts w:ascii="Times New Roman" w:hAnsi="Times New Roman" w:cs="Times New Roman"/>
          <w:color w:val="000000"/>
          <w:sz w:val="24"/>
          <w:szCs w:val="24"/>
          <w:lang w:val="fr-FR" w:eastAsia="en-GB"/>
        </w:rPr>
        <w:t xml:space="preserve">l </w:t>
      </w:r>
      <w:r w:rsidR="00324B2B">
        <w:rPr>
          <w:rFonts w:ascii="Times New Roman" w:hAnsi="Times New Roman" w:cs="Times New Roman"/>
          <w:color w:val="000000"/>
          <w:sz w:val="24"/>
          <w:szCs w:val="24"/>
          <w:lang w:val="fr-FR" w:eastAsia="en-GB"/>
        </w:rPr>
        <w:t>est noté</w:t>
      </w:r>
      <w:r w:rsidR="00956399" w:rsidRPr="00E61670">
        <w:rPr>
          <w:rFonts w:ascii="Times New Roman" w:hAnsi="Times New Roman" w:cs="Times New Roman"/>
          <w:color w:val="000000"/>
          <w:sz w:val="24"/>
          <w:szCs w:val="24"/>
          <w:lang w:val="fr-FR" w:eastAsia="en-GB"/>
        </w:rPr>
        <w:t xml:space="preserve"> qu</w:t>
      </w:r>
      <w:r w:rsidR="00E61670" w:rsidRPr="00E61670">
        <w:rPr>
          <w:rFonts w:ascii="Times New Roman" w:hAnsi="Times New Roman" w:cs="Times New Roman"/>
          <w:color w:val="000000"/>
          <w:sz w:val="24"/>
          <w:szCs w:val="24"/>
          <w:lang w:val="fr-FR" w:eastAsia="en-GB"/>
        </w:rPr>
        <w:t>’</w:t>
      </w:r>
      <w:r w:rsidR="00324B2B">
        <w:rPr>
          <w:rFonts w:ascii="Times New Roman" w:hAnsi="Times New Roman" w:cs="Times New Roman"/>
          <w:color w:val="000000"/>
          <w:sz w:val="24"/>
          <w:szCs w:val="24"/>
          <w:lang w:val="fr-FR" w:eastAsia="en-GB"/>
        </w:rPr>
        <w:t xml:space="preserve">il y a </w:t>
      </w:r>
      <w:r w:rsidR="00956399" w:rsidRPr="00E61670">
        <w:rPr>
          <w:rFonts w:ascii="Times New Roman" w:hAnsi="Times New Roman" w:cs="Times New Roman"/>
          <w:color w:val="000000"/>
          <w:sz w:val="24"/>
          <w:szCs w:val="24"/>
          <w:lang w:val="fr-FR" w:eastAsia="en-GB"/>
        </w:rPr>
        <w:t>actuellem</w:t>
      </w:r>
      <w:r w:rsidR="00E61670" w:rsidRPr="00E61670">
        <w:rPr>
          <w:rFonts w:ascii="Times New Roman" w:hAnsi="Times New Roman" w:cs="Times New Roman"/>
          <w:color w:val="000000"/>
          <w:sz w:val="24"/>
          <w:szCs w:val="24"/>
          <w:lang w:val="fr-FR" w:eastAsia="en-GB"/>
        </w:rPr>
        <w:t>e</w:t>
      </w:r>
      <w:r w:rsidR="00956399" w:rsidRPr="00E61670">
        <w:rPr>
          <w:rFonts w:ascii="Times New Roman" w:hAnsi="Times New Roman" w:cs="Times New Roman"/>
          <w:color w:val="000000"/>
          <w:sz w:val="24"/>
          <w:szCs w:val="24"/>
          <w:lang w:val="fr-FR" w:eastAsia="en-GB"/>
        </w:rPr>
        <w:t>nt un certain nombre de group</w:t>
      </w:r>
      <w:r w:rsidR="00E61670" w:rsidRPr="00E61670">
        <w:rPr>
          <w:rFonts w:ascii="Times New Roman" w:hAnsi="Times New Roman" w:cs="Times New Roman"/>
          <w:color w:val="000000"/>
          <w:sz w:val="24"/>
          <w:szCs w:val="24"/>
          <w:lang w:val="fr-FR" w:eastAsia="en-GB"/>
        </w:rPr>
        <w:t>e</w:t>
      </w:r>
      <w:r w:rsidR="00956399" w:rsidRPr="00E61670">
        <w:rPr>
          <w:rFonts w:ascii="Times New Roman" w:hAnsi="Times New Roman" w:cs="Times New Roman"/>
          <w:color w:val="000000"/>
          <w:sz w:val="24"/>
          <w:szCs w:val="24"/>
          <w:lang w:val="fr-FR" w:eastAsia="en-GB"/>
        </w:rPr>
        <w:t xml:space="preserve">s de </w:t>
      </w:r>
      <w:r w:rsidR="00E61670" w:rsidRPr="00E61670">
        <w:rPr>
          <w:rFonts w:ascii="Times New Roman" w:hAnsi="Times New Roman" w:cs="Times New Roman"/>
          <w:color w:val="000000"/>
          <w:sz w:val="24"/>
          <w:szCs w:val="24"/>
          <w:lang w:val="fr-FR" w:eastAsia="en-GB"/>
        </w:rPr>
        <w:t>t</w:t>
      </w:r>
      <w:r w:rsidR="00956399" w:rsidRPr="00E61670">
        <w:rPr>
          <w:rFonts w:ascii="Times New Roman" w:hAnsi="Times New Roman" w:cs="Times New Roman"/>
          <w:color w:val="000000"/>
          <w:sz w:val="24"/>
          <w:szCs w:val="24"/>
          <w:lang w:val="fr-FR" w:eastAsia="en-GB"/>
        </w:rPr>
        <w:t>rav</w:t>
      </w:r>
      <w:r w:rsidR="00E61670" w:rsidRPr="00E61670">
        <w:rPr>
          <w:rFonts w:ascii="Times New Roman" w:hAnsi="Times New Roman" w:cs="Times New Roman"/>
          <w:color w:val="000000"/>
          <w:sz w:val="24"/>
          <w:szCs w:val="24"/>
          <w:lang w:val="fr-FR" w:eastAsia="en-GB"/>
        </w:rPr>
        <w:t xml:space="preserve">ail actifs </w:t>
      </w:r>
      <w:r w:rsidR="00E61670">
        <w:rPr>
          <w:rFonts w:ascii="Times New Roman" w:hAnsi="Times New Roman" w:cs="Times New Roman"/>
          <w:color w:val="000000"/>
          <w:sz w:val="24"/>
          <w:szCs w:val="24"/>
          <w:lang w:val="fr-FR" w:eastAsia="en-GB"/>
        </w:rPr>
        <w:t xml:space="preserve">établis </w:t>
      </w:r>
      <w:r w:rsidR="00324B2B">
        <w:rPr>
          <w:rFonts w:ascii="Times New Roman" w:hAnsi="Times New Roman" w:cs="Times New Roman"/>
          <w:color w:val="000000"/>
          <w:sz w:val="24"/>
          <w:szCs w:val="24"/>
          <w:lang w:val="fr-FR" w:eastAsia="en-GB"/>
        </w:rPr>
        <w:t>par le</w:t>
      </w:r>
      <w:r w:rsidRPr="00E61670">
        <w:rPr>
          <w:rFonts w:ascii="Times New Roman" w:hAnsi="Times New Roman" w:cs="Times New Roman"/>
          <w:color w:val="000000"/>
          <w:sz w:val="24"/>
          <w:szCs w:val="24"/>
          <w:lang w:val="fr-FR" w:eastAsia="en-GB"/>
        </w:rPr>
        <w:t xml:space="preserve"> C</w:t>
      </w:r>
      <w:r w:rsidR="00F37FE8" w:rsidRPr="00E61670">
        <w:rPr>
          <w:rFonts w:ascii="Times New Roman" w:hAnsi="Times New Roman" w:cs="Times New Roman"/>
          <w:color w:val="000000"/>
          <w:sz w:val="24"/>
          <w:szCs w:val="24"/>
          <w:lang w:val="fr-FR" w:eastAsia="en-GB"/>
        </w:rPr>
        <w:t>o</w:t>
      </w:r>
      <w:r w:rsidR="00E61670">
        <w:rPr>
          <w:rFonts w:ascii="Times New Roman" w:hAnsi="Times New Roman" w:cs="Times New Roman"/>
          <w:color w:val="000000"/>
          <w:sz w:val="24"/>
          <w:szCs w:val="24"/>
          <w:lang w:val="fr-FR" w:eastAsia="en-GB"/>
        </w:rPr>
        <w:t>nseil scientifique</w:t>
      </w:r>
      <w:r w:rsidR="001C2C60" w:rsidRPr="00E61670">
        <w:rPr>
          <w:rFonts w:ascii="Times New Roman" w:hAnsi="Times New Roman" w:cs="Times New Roman"/>
          <w:color w:val="000000"/>
          <w:sz w:val="24"/>
          <w:szCs w:val="24"/>
          <w:lang w:val="fr-FR" w:eastAsia="en-GB"/>
        </w:rPr>
        <w:t xml:space="preserve">.  </w:t>
      </w:r>
      <w:r w:rsidR="00E61670" w:rsidRPr="00E61670">
        <w:rPr>
          <w:rFonts w:ascii="Times New Roman" w:hAnsi="Times New Roman" w:cs="Times New Roman"/>
          <w:color w:val="000000"/>
          <w:sz w:val="24"/>
          <w:szCs w:val="24"/>
          <w:lang w:val="fr-FR" w:eastAsia="en-GB"/>
        </w:rPr>
        <w:t>Les</w:t>
      </w:r>
      <w:r w:rsidR="001C2C60" w:rsidRPr="00E61670">
        <w:rPr>
          <w:rFonts w:ascii="Times New Roman" w:hAnsi="Times New Roman" w:cs="Times New Roman"/>
          <w:color w:val="000000"/>
          <w:sz w:val="24"/>
          <w:szCs w:val="24"/>
          <w:lang w:val="fr-FR" w:eastAsia="en-GB"/>
        </w:rPr>
        <w:t xml:space="preserve"> relations </w:t>
      </w:r>
      <w:r w:rsidR="00E61670" w:rsidRPr="00E61670">
        <w:rPr>
          <w:rFonts w:ascii="Times New Roman" w:hAnsi="Times New Roman" w:cs="Times New Roman"/>
          <w:color w:val="000000"/>
          <w:sz w:val="24"/>
          <w:szCs w:val="24"/>
          <w:lang w:val="fr-FR" w:eastAsia="en-GB"/>
        </w:rPr>
        <w:t>entre ces group</w:t>
      </w:r>
      <w:r w:rsidR="00E61670">
        <w:rPr>
          <w:rFonts w:ascii="Times New Roman" w:hAnsi="Times New Roman" w:cs="Times New Roman"/>
          <w:color w:val="000000"/>
          <w:sz w:val="24"/>
          <w:szCs w:val="24"/>
          <w:lang w:val="fr-FR" w:eastAsia="en-GB"/>
        </w:rPr>
        <w:t>e</w:t>
      </w:r>
      <w:r w:rsidR="00E61670" w:rsidRPr="00E61670">
        <w:rPr>
          <w:rFonts w:ascii="Times New Roman" w:hAnsi="Times New Roman" w:cs="Times New Roman"/>
          <w:color w:val="000000"/>
          <w:sz w:val="24"/>
          <w:szCs w:val="24"/>
          <w:lang w:val="fr-FR" w:eastAsia="en-GB"/>
        </w:rPr>
        <w:t>s de travail et les gr</w:t>
      </w:r>
      <w:r w:rsidR="00E61670">
        <w:rPr>
          <w:rFonts w:ascii="Times New Roman" w:hAnsi="Times New Roman" w:cs="Times New Roman"/>
          <w:color w:val="000000"/>
          <w:sz w:val="24"/>
          <w:szCs w:val="24"/>
          <w:lang w:val="fr-FR" w:eastAsia="en-GB"/>
        </w:rPr>
        <w:t xml:space="preserve">oupes </w:t>
      </w:r>
      <w:r w:rsidR="00E61670" w:rsidRPr="00E61670">
        <w:rPr>
          <w:rFonts w:ascii="Times New Roman" w:hAnsi="Times New Roman" w:cs="Times New Roman"/>
          <w:color w:val="000000"/>
          <w:sz w:val="24"/>
          <w:szCs w:val="24"/>
          <w:lang w:val="fr-FR" w:eastAsia="en-GB"/>
        </w:rPr>
        <w:t>d</w:t>
      </w:r>
      <w:r w:rsidR="00E61670">
        <w:rPr>
          <w:rFonts w:ascii="Times New Roman" w:hAnsi="Times New Roman" w:cs="Times New Roman"/>
          <w:color w:val="000000"/>
          <w:sz w:val="24"/>
          <w:szCs w:val="24"/>
          <w:lang w:val="fr-FR" w:eastAsia="en-GB"/>
        </w:rPr>
        <w:t>e</w:t>
      </w:r>
      <w:r w:rsidR="00E61670" w:rsidRPr="00E61670">
        <w:rPr>
          <w:rFonts w:ascii="Times New Roman" w:hAnsi="Times New Roman" w:cs="Times New Roman"/>
          <w:color w:val="000000"/>
          <w:sz w:val="24"/>
          <w:szCs w:val="24"/>
          <w:lang w:val="fr-FR" w:eastAsia="en-GB"/>
        </w:rPr>
        <w:t xml:space="preserve"> tr</w:t>
      </w:r>
      <w:r w:rsidR="00E61670">
        <w:rPr>
          <w:rFonts w:ascii="Times New Roman" w:hAnsi="Times New Roman" w:cs="Times New Roman"/>
          <w:color w:val="000000"/>
          <w:sz w:val="24"/>
          <w:szCs w:val="24"/>
          <w:lang w:val="fr-FR" w:eastAsia="en-GB"/>
        </w:rPr>
        <w:t>a</w:t>
      </w:r>
      <w:r w:rsidR="00E61670" w:rsidRPr="00E61670">
        <w:rPr>
          <w:rFonts w:ascii="Times New Roman" w:hAnsi="Times New Roman" w:cs="Times New Roman"/>
          <w:color w:val="000000"/>
          <w:sz w:val="24"/>
          <w:szCs w:val="24"/>
          <w:lang w:val="fr-FR" w:eastAsia="en-GB"/>
        </w:rPr>
        <w:t>vail à établir dans le cadre du Programme de travail pour le Comité de session  d</w:t>
      </w:r>
      <w:r w:rsidR="00E61670">
        <w:rPr>
          <w:rFonts w:ascii="Times New Roman" w:hAnsi="Times New Roman" w:cs="Times New Roman"/>
          <w:color w:val="000000"/>
          <w:sz w:val="24"/>
          <w:szCs w:val="24"/>
          <w:lang w:val="fr-FR" w:eastAsia="en-GB"/>
        </w:rPr>
        <w:t>evraient être examinées et clarifiées comme il convient.</w:t>
      </w:r>
    </w:p>
    <w:p w:rsidR="001C2C60" w:rsidRPr="00E61670" w:rsidRDefault="001C2C60" w:rsidP="00324B2B">
      <w:pPr>
        <w:pStyle w:val="ListParagraph"/>
        <w:spacing w:line="240" w:lineRule="auto"/>
        <w:rPr>
          <w:rFonts w:ascii="Times New Roman" w:hAnsi="Times New Roman" w:cs="Times New Roman"/>
          <w:color w:val="000000"/>
          <w:sz w:val="24"/>
          <w:szCs w:val="24"/>
          <w:lang w:val="fr-FR" w:eastAsia="en-GB"/>
        </w:rPr>
      </w:pPr>
    </w:p>
    <w:p w:rsidR="00A71FBB" w:rsidRPr="00BB3A2F" w:rsidRDefault="00E61670"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BB3A2F">
        <w:rPr>
          <w:rFonts w:ascii="Times New Roman" w:hAnsi="Times New Roman" w:cs="Times New Roman"/>
          <w:color w:val="000000"/>
          <w:sz w:val="24"/>
          <w:szCs w:val="24"/>
          <w:lang w:val="fr-FR" w:eastAsia="en-GB"/>
        </w:rPr>
        <w:t xml:space="preserve">La COP n’ayant pas adopté de programme de travail pour le </w:t>
      </w:r>
      <w:r w:rsidR="00BB3A2F" w:rsidRPr="00BB3A2F">
        <w:rPr>
          <w:rFonts w:ascii="Times New Roman" w:hAnsi="Times New Roman" w:cs="Times New Roman"/>
          <w:color w:val="000000"/>
          <w:sz w:val="24"/>
          <w:szCs w:val="24"/>
          <w:lang w:val="fr-FR" w:eastAsia="en-GB"/>
        </w:rPr>
        <w:t>Conseil</w:t>
      </w:r>
      <w:r w:rsidRPr="00BB3A2F">
        <w:rPr>
          <w:rFonts w:ascii="Times New Roman" w:hAnsi="Times New Roman" w:cs="Times New Roman"/>
          <w:color w:val="000000"/>
          <w:sz w:val="24"/>
          <w:szCs w:val="24"/>
          <w:lang w:val="fr-FR" w:eastAsia="en-GB"/>
        </w:rPr>
        <w:t xml:space="preserve"> scientifiq</w:t>
      </w:r>
      <w:r w:rsidR="00BB3A2F" w:rsidRPr="00BB3A2F">
        <w:rPr>
          <w:rFonts w:ascii="Times New Roman" w:hAnsi="Times New Roman" w:cs="Times New Roman"/>
          <w:color w:val="000000"/>
          <w:sz w:val="24"/>
          <w:szCs w:val="24"/>
          <w:lang w:val="fr-FR" w:eastAsia="en-GB"/>
        </w:rPr>
        <w:t>ue</w:t>
      </w:r>
      <w:r w:rsidRPr="00BB3A2F">
        <w:rPr>
          <w:rFonts w:ascii="Times New Roman" w:hAnsi="Times New Roman" w:cs="Times New Roman"/>
          <w:color w:val="000000"/>
          <w:sz w:val="24"/>
          <w:szCs w:val="24"/>
          <w:lang w:val="fr-FR" w:eastAsia="en-GB"/>
        </w:rPr>
        <w:t xml:space="preserve"> ni pour le Comité de session, le Secrétariat, en vue d’aider le Comité de session</w:t>
      </w:r>
      <w:r w:rsidR="00BB3A2F">
        <w:rPr>
          <w:rFonts w:ascii="Times New Roman" w:hAnsi="Times New Roman" w:cs="Times New Roman"/>
          <w:color w:val="000000"/>
          <w:sz w:val="24"/>
          <w:szCs w:val="24"/>
          <w:lang w:val="fr-FR" w:eastAsia="en-GB"/>
        </w:rPr>
        <w:t xml:space="preserve"> à identifier des domaines d’action, a rempli la première colonne du Tableau de l’Annexe 1 avec les demandes et recommandations spécifiques adressées au Conseil scientifique par la COP par le biais de </w:t>
      </w:r>
      <w:r w:rsidR="00E62F3E" w:rsidRPr="00BB3A2F">
        <w:rPr>
          <w:rFonts w:ascii="Times New Roman" w:hAnsi="Times New Roman" w:cs="Times New Roman"/>
          <w:color w:val="000000"/>
          <w:sz w:val="24"/>
          <w:szCs w:val="24"/>
          <w:lang w:val="fr-FR" w:eastAsia="en-GB"/>
        </w:rPr>
        <w:t>r</w:t>
      </w:r>
      <w:r w:rsidR="00BB3A2F">
        <w:rPr>
          <w:rFonts w:ascii="Times New Roman" w:hAnsi="Times New Roman" w:cs="Times New Roman"/>
          <w:color w:val="000000"/>
          <w:sz w:val="24"/>
          <w:szCs w:val="24"/>
          <w:lang w:val="fr-FR" w:eastAsia="en-GB"/>
        </w:rPr>
        <w:t>é</w:t>
      </w:r>
      <w:r w:rsidR="00E62F3E" w:rsidRPr="00BB3A2F">
        <w:rPr>
          <w:rFonts w:ascii="Times New Roman" w:hAnsi="Times New Roman" w:cs="Times New Roman"/>
          <w:color w:val="000000"/>
          <w:sz w:val="24"/>
          <w:szCs w:val="24"/>
          <w:lang w:val="fr-FR" w:eastAsia="en-GB"/>
        </w:rPr>
        <w:t>solutions.</w:t>
      </w:r>
      <w:r w:rsidR="00A71FBB" w:rsidRPr="00BB3A2F">
        <w:rPr>
          <w:rFonts w:ascii="Times New Roman" w:hAnsi="Times New Roman" w:cs="Times New Roman"/>
          <w:color w:val="000000"/>
          <w:sz w:val="24"/>
          <w:szCs w:val="24"/>
          <w:lang w:val="fr-FR" w:eastAsia="en-GB"/>
        </w:rPr>
        <w:t xml:space="preserve"> </w:t>
      </w:r>
      <w:r w:rsidR="00BB3A2F" w:rsidRPr="00BB3A2F">
        <w:rPr>
          <w:rFonts w:ascii="Times New Roman" w:hAnsi="Times New Roman" w:cs="Times New Roman"/>
          <w:color w:val="000000"/>
          <w:sz w:val="24"/>
          <w:szCs w:val="24"/>
          <w:lang w:val="fr-FR" w:eastAsia="en-GB"/>
        </w:rPr>
        <w:t xml:space="preserve">Afin de faciliter l’examen de ces demandes et </w:t>
      </w:r>
      <w:r w:rsidR="00A71FBB" w:rsidRPr="00BB3A2F">
        <w:rPr>
          <w:rFonts w:ascii="Times New Roman" w:hAnsi="Times New Roman" w:cs="Times New Roman"/>
          <w:color w:val="000000"/>
          <w:sz w:val="24"/>
          <w:szCs w:val="24"/>
          <w:lang w:val="fr-FR" w:eastAsia="en-GB"/>
        </w:rPr>
        <w:t>recomm</w:t>
      </w:r>
      <w:r w:rsidR="00BB3A2F" w:rsidRPr="00BB3A2F">
        <w:rPr>
          <w:rFonts w:ascii="Times New Roman" w:hAnsi="Times New Roman" w:cs="Times New Roman"/>
          <w:color w:val="000000"/>
          <w:sz w:val="24"/>
          <w:szCs w:val="24"/>
          <w:lang w:val="fr-FR" w:eastAsia="en-GB"/>
        </w:rPr>
        <w:t>a</w:t>
      </w:r>
      <w:r w:rsidR="00A71FBB" w:rsidRPr="00BB3A2F">
        <w:rPr>
          <w:rFonts w:ascii="Times New Roman" w:hAnsi="Times New Roman" w:cs="Times New Roman"/>
          <w:color w:val="000000"/>
          <w:sz w:val="24"/>
          <w:szCs w:val="24"/>
          <w:lang w:val="fr-FR" w:eastAsia="en-GB"/>
        </w:rPr>
        <w:t xml:space="preserve">ndations </w:t>
      </w:r>
      <w:r w:rsidR="00BB3A2F" w:rsidRPr="00BB3A2F">
        <w:rPr>
          <w:rFonts w:ascii="Times New Roman" w:hAnsi="Times New Roman" w:cs="Times New Roman"/>
          <w:color w:val="000000"/>
          <w:sz w:val="24"/>
          <w:szCs w:val="24"/>
          <w:lang w:val="fr-FR" w:eastAsia="en-GB"/>
        </w:rPr>
        <w:t>dans le context</w:t>
      </w:r>
      <w:r w:rsidR="00BB3A2F">
        <w:rPr>
          <w:rFonts w:ascii="Times New Roman" w:hAnsi="Times New Roman" w:cs="Times New Roman"/>
          <w:color w:val="000000"/>
          <w:sz w:val="24"/>
          <w:szCs w:val="24"/>
          <w:lang w:val="fr-FR" w:eastAsia="en-GB"/>
        </w:rPr>
        <w:t>e</w:t>
      </w:r>
      <w:r w:rsidR="00BB3A2F" w:rsidRPr="00BB3A2F">
        <w:rPr>
          <w:rFonts w:ascii="Times New Roman" w:hAnsi="Times New Roman" w:cs="Times New Roman"/>
          <w:color w:val="000000"/>
          <w:sz w:val="24"/>
          <w:szCs w:val="24"/>
          <w:lang w:val="fr-FR" w:eastAsia="en-GB"/>
        </w:rPr>
        <w:t xml:space="preserve"> général des</w:t>
      </w:r>
      <w:r w:rsidR="00A71FBB" w:rsidRPr="00BB3A2F">
        <w:rPr>
          <w:rFonts w:ascii="Times New Roman" w:hAnsi="Times New Roman" w:cs="Times New Roman"/>
          <w:color w:val="000000"/>
          <w:sz w:val="24"/>
          <w:szCs w:val="24"/>
          <w:lang w:val="fr-FR" w:eastAsia="en-GB"/>
        </w:rPr>
        <w:t xml:space="preserve"> r</w:t>
      </w:r>
      <w:r w:rsidR="00BB3A2F" w:rsidRPr="00BB3A2F">
        <w:rPr>
          <w:rFonts w:ascii="Times New Roman" w:hAnsi="Times New Roman" w:cs="Times New Roman"/>
          <w:color w:val="000000"/>
          <w:sz w:val="24"/>
          <w:szCs w:val="24"/>
          <w:lang w:val="fr-FR" w:eastAsia="en-GB"/>
        </w:rPr>
        <w:t>é</w:t>
      </w:r>
      <w:r w:rsidR="00A71FBB" w:rsidRPr="00BB3A2F">
        <w:rPr>
          <w:rFonts w:ascii="Times New Roman" w:hAnsi="Times New Roman" w:cs="Times New Roman"/>
          <w:color w:val="000000"/>
          <w:sz w:val="24"/>
          <w:szCs w:val="24"/>
          <w:lang w:val="fr-FR" w:eastAsia="en-GB"/>
        </w:rPr>
        <w:t xml:space="preserve">solutions </w:t>
      </w:r>
      <w:r w:rsidR="00BB3A2F" w:rsidRPr="00BB3A2F">
        <w:rPr>
          <w:rFonts w:ascii="Times New Roman" w:hAnsi="Times New Roman" w:cs="Times New Roman"/>
          <w:color w:val="000000"/>
          <w:sz w:val="24"/>
          <w:szCs w:val="24"/>
          <w:lang w:val="fr-FR" w:eastAsia="en-GB"/>
        </w:rPr>
        <w:t>qui les comprennent, un</w:t>
      </w:r>
      <w:r w:rsidR="007E7882">
        <w:rPr>
          <w:rFonts w:ascii="Times New Roman" w:hAnsi="Times New Roman" w:cs="Times New Roman"/>
          <w:color w:val="000000"/>
          <w:sz w:val="24"/>
          <w:szCs w:val="24"/>
          <w:lang w:val="fr-FR" w:eastAsia="en-GB"/>
        </w:rPr>
        <w:t xml:space="preserve"> hyper</w:t>
      </w:r>
      <w:r w:rsidR="00BB3A2F" w:rsidRPr="00BB3A2F">
        <w:rPr>
          <w:rFonts w:ascii="Times New Roman" w:hAnsi="Times New Roman" w:cs="Times New Roman"/>
          <w:color w:val="000000"/>
          <w:sz w:val="24"/>
          <w:szCs w:val="24"/>
          <w:lang w:val="fr-FR" w:eastAsia="en-GB"/>
        </w:rPr>
        <w:t>li</w:t>
      </w:r>
      <w:r w:rsidR="00BB3A2F">
        <w:rPr>
          <w:rFonts w:ascii="Times New Roman" w:hAnsi="Times New Roman" w:cs="Times New Roman"/>
          <w:color w:val="000000"/>
          <w:sz w:val="24"/>
          <w:szCs w:val="24"/>
          <w:lang w:val="fr-FR" w:eastAsia="en-GB"/>
        </w:rPr>
        <w:t xml:space="preserve">en est </w:t>
      </w:r>
      <w:r w:rsidR="00324B2B">
        <w:rPr>
          <w:rFonts w:ascii="Times New Roman" w:hAnsi="Times New Roman" w:cs="Times New Roman"/>
          <w:color w:val="000000"/>
          <w:sz w:val="24"/>
          <w:szCs w:val="24"/>
          <w:lang w:val="fr-FR" w:eastAsia="en-GB"/>
        </w:rPr>
        <w:t>fourni</w:t>
      </w:r>
      <w:r w:rsidR="00BB3A2F">
        <w:rPr>
          <w:rFonts w:ascii="Times New Roman" w:hAnsi="Times New Roman" w:cs="Times New Roman"/>
          <w:color w:val="000000"/>
          <w:sz w:val="24"/>
          <w:szCs w:val="24"/>
          <w:lang w:val="fr-FR" w:eastAsia="en-GB"/>
        </w:rPr>
        <w:t xml:space="preserve"> vers la résolution correspondante, </w:t>
      </w:r>
      <w:r w:rsidR="00324B2B">
        <w:rPr>
          <w:rFonts w:ascii="Times New Roman" w:hAnsi="Times New Roman" w:cs="Times New Roman"/>
          <w:color w:val="000000"/>
          <w:sz w:val="24"/>
          <w:szCs w:val="24"/>
          <w:lang w:val="fr-FR" w:eastAsia="en-GB"/>
        </w:rPr>
        <w:t xml:space="preserve">et </w:t>
      </w:r>
      <w:r w:rsidR="00BB3A2F">
        <w:rPr>
          <w:rFonts w:ascii="Times New Roman" w:hAnsi="Times New Roman" w:cs="Times New Roman"/>
          <w:color w:val="000000"/>
          <w:sz w:val="24"/>
          <w:szCs w:val="24"/>
          <w:lang w:val="fr-FR" w:eastAsia="en-GB"/>
        </w:rPr>
        <w:t xml:space="preserve">une indication </w:t>
      </w:r>
      <w:r w:rsidR="00324B2B">
        <w:rPr>
          <w:rFonts w:ascii="Times New Roman" w:hAnsi="Times New Roman" w:cs="Times New Roman"/>
          <w:color w:val="000000"/>
          <w:sz w:val="24"/>
          <w:szCs w:val="24"/>
          <w:lang w:val="fr-FR" w:eastAsia="en-GB"/>
        </w:rPr>
        <w:t xml:space="preserve">est donnée </w:t>
      </w:r>
      <w:r w:rsidR="00BB3A2F">
        <w:rPr>
          <w:rFonts w:ascii="Times New Roman" w:hAnsi="Times New Roman" w:cs="Times New Roman"/>
          <w:color w:val="000000"/>
          <w:sz w:val="24"/>
          <w:szCs w:val="24"/>
          <w:lang w:val="fr-FR" w:eastAsia="en-GB"/>
        </w:rPr>
        <w:t xml:space="preserve">de la section </w:t>
      </w:r>
      <w:r w:rsidR="00324B2B">
        <w:rPr>
          <w:rFonts w:ascii="Times New Roman" w:hAnsi="Times New Roman" w:cs="Times New Roman"/>
          <w:color w:val="000000"/>
          <w:sz w:val="24"/>
          <w:szCs w:val="24"/>
          <w:lang w:val="fr-FR" w:eastAsia="en-GB"/>
        </w:rPr>
        <w:t>précise</w:t>
      </w:r>
      <w:r w:rsidR="00BB3A2F">
        <w:rPr>
          <w:rFonts w:ascii="Times New Roman" w:hAnsi="Times New Roman" w:cs="Times New Roman"/>
          <w:color w:val="000000"/>
          <w:sz w:val="24"/>
          <w:szCs w:val="24"/>
          <w:lang w:val="fr-FR" w:eastAsia="en-GB"/>
        </w:rPr>
        <w:t xml:space="preserve"> de la résolution contenant la demande.</w:t>
      </w:r>
      <w:r w:rsidR="00A71FBB" w:rsidRPr="00BB3A2F">
        <w:rPr>
          <w:rFonts w:ascii="Times New Roman" w:hAnsi="Times New Roman" w:cs="Times New Roman"/>
          <w:color w:val="000000"/>
          <w:sz w:val="24"/>
          <w:szCs w:val="24"/>
          <w:lang w:val="fr-FR" w:eastAsia="en-GB"/>
        </w:rPr>
        <w:t xml:space="preserve"> </w:t>
      </w:r>
    </w:p>
    <w:p w:rsidR="00A71FBB" w:rsidRPr="00BB3A2F" w:rsidRDefault="00A71FBB" w:rsidP="00324B2B">
      <w:pPr>
        <w:pStyle w:val="ListParagraph"/>
        <w:spacing w:line="240" w:lineRule="auto"/>
        <w:rPr>
          <w:rFonts w:ascii="Times New Roman" w:hAnsi="Times New Roman" w:cs="Times New Roman"/>
          <w:color w:val="000000"/>
          <w:sz w:val="24"/>
          <w:szCs w:val="24"/>
          <w:lang w:val="fr-FR" w:eastAsia="en-GB"/>
        </w:rPr>
      </w:pPr>
    </w:p>
    <w:p w:rsidR="001C2C60" w:rsidRPr="00C974B5" w:rsidRDefault="00BB3A2F"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BB3A2F">
        <w:rPr>
          <w:rFonts w:ascii="Times New Roman" w:hAnsi="Times New Roman" w:cs="Times New Roman"/>
          <w:color w:val="000000"/>
          <w:sz w:val="24"/>
          <w:szCs w:val="24"/>
          <w:lang w:val="fr-FR" w:eastAsia="en-GB"/>
        </w:rPr>
        <w:t>Il est not</w:t>
      </w:r>
      <w:r w:rsidR="00324B2B">
        <w:rPr>
          <w:rFonts w:ascii="Times New Roman" w:hAnsi="Times New Roman" w:cs="Times New Roman"/>
          <w:color w:val="000000"/>
          <w:sz w:val="24"/>
          <w:szCs w:val="24"/>
          <w:lang w:val="fr-FR" w:eastAsia="en-GB"/>
        </w:rPr>
        <w:t>é</w:t>
      </w:r>
      <w:r w:rsidRPr="00BB3A2F">
        <w:rPr>
          <w:rFonts w:ascii="Times New Roman" w:hAnsi="Times New Roman" w:cs="Times New Roman"/>
          <w:color w:val="000000"/>
          <w:sz w:val="24"/>
          <w:szCs w:val="24"/>
          <w:lang w:val="fr-FR" w:eastAsia="en-GB"/>
        </w:rPr>
        <w:t xml:space="preserve"> que bon nombre des mandats n’ont pas d’échéance. </w:t>
      </w:r>
      <w:r w:rsidRPr="00C974B5">
        <w:rPr>
          <w:rFonts w:ascii="Times New Roman" w:hAnsi="Times New Roman" w:cs="Times New Roman"/>
          <w:color w:val="000000"/>
          <w:sz w:val="24"/>
          <w:szCs w:val="24"/>
          <w:lang w:val="fr-FR" w:eastAsia="en-GB"/>
        </w:rPr>
        <w:t xml:space="preserve">Le </w:t>
      </w:r>
      <w:r w:rsidR="002F5557" w:rsidRPr="00C974B5">
        <w:rPr>
          <w:rFonts w:ascii="Times New Roman" w:hAnsi="Times New Roman" w:cs="Times New Roman"/>
          <w:color w:val="000000"/>
          <w:sz w:val="24"/>
          <w:szCs w:val="24"/>
          <w:lang w:val="fr-FR" w:eastAsia="en-GB"/>
        </w:rPr>
        <w:t>Secr</w:t>
      </w:r>
      <w:r w:rsidRPr="00C974B5">
        <w:rPr>
          <w:rFonts w:ascii="Times New Roman" w:hAnsi="Times New Roman" w:cs="Times New Roman"/>
          <w:color w:val="000000"/>
          <w:sz w:val="24"/>
          <w:szCs w:val="24"/>
          <w:lang w:val="fr-FR" w:eastAsia="en-GB"/>
        </w:rPr>
        <w:t>é</w:t>
      </w:r>
      <w:r w:rsidR="002F5557" w:rsidRPr="00C974B5">
        <w:rPr>
          <w:rFonts w:ascii="Times New Roman" w:hAnsi="Times New Roman" w:cs="Times New Roman"/>
          <w:color w:val="000000"/>
          <w:sz w:val="24"/>
          <w:szCs w:val="24"/>
          <w:lang w:val="fr-FR" w:eastAsia="en-GB"/>
        </w:rPr>
        <w:t>tariat</w:t>
      </w:r>
      <w:r w:rsidRPr="00C974B5">
        <w:rPr>
          <w:rFonts w:ascii="Times New Roman" w:hAnsi="Times New Roman" w:cs="Times New Roman"/>
          <w:color w:val="000000"/>
          <w:sz w:val="24"/>
          <w:szCs w:val="24"/>
          <w:lang w:val="fr-FR" w:eastAsia="en-GB"/>
        </w:rPr>
        <w:t xml:space="preserve"> estime </w:t>
      </w:r>
      <w:r w:rsidR="00C974B5" w:rsidRPr="00C974B5">
        <w:rPr>
          <w:rFonts w:ascii="Times New Roman" w:hAnsi="Times New Roman" w:cs="Times New Roman"/>
          <w:color w:val="000000"/>
          <w:sz w:val="24"/>
          <w:szCs w:val="24"/>
          <w:lang w:val="fr-FR" w:eastAsia="en-GB"/>
        </w:rPr>
        <w:t>que le Comité de session, en élaborant son programme de travail pour 2016-2017, ne devrait p</w:t>
      </w:r>
      <w:r w:rsidR="00C974B5">
        <w:rPr>
          <w:rFonts w:ascii="Times New Roman" w:hAnsi="Times New Roman" w:cs="Times New Roman"/>
          <w:color w:val="000000"/>
          <w:sz w:val="24"/>
          <w:szCs w:val="24"/>
          <w:lang w:val="fr-FR" w:eastAsia="en-GB"/>
        </w:rPr>
        <w:t>a</w:t>
      </w:r>
      <w:r w:rsidR="00C974B5" w:rsidRPr="00C974B5">
        <w:rPr>
          <w:rFonts w:ascii="Times New Roman" w:hAnsi="Times New Roman" w:cs="Times New Roman"/>
          <w:color w:val="000000"/>
          <w:sz w:val="24"/>
          <w:szCs w:val="24"/>
          <w:lang w:val="fr-FR" w:eastAsia="en-GB"/>
        </w:rPr>
        <w:t xml:space="preserve">s nécessairement identifier </w:t>
      </w:r>
      <w:r w:rsidR="00C974B5">
        <w:rPr>
          <w:rFonts w:ascii="Times New Roman" w:hAnsi="Times New Roman" w:cs="Times New Roman"/>
          <w:color w:val="000000"/>
          <w:sz w:val="24"/>
          <w:szCs w:val="24"/>
          <w:lang w:val="fr-FR" w:eastAsia="en-GB"/>
        </w:rPr>
        <w:t xml:space="preserve">des actions de mise en œuvre pour chaque mandat. </w:t>
      </w:r>
      <w:r w:rsidR="00324B2B">
        <w:rPr>
          <w:rFonts w:ascii="Times New Roman" w:hAnsi="Times New Roman" w:cs="Times New Roman"/>
          <w:color w:val="000000"/>
          <w:sz w:val="24"/>
          <w:szCs w:val="24"/>
          <w:lang w:val="fr-FR" w:eastAsia="en-GB"/>
        </w:rPr>
        <w:t>Inversement,</w:t>
      </w:r>
      <w:r w:rsidR="00C974B5" w:rsidRPr="00C974B5">
        <w:rPr>
          <w:rFonts w:ascii="Times New Roman" w:hAnsi="Times New Roman" w:cs="Times New Roman"/>
          <w:color w:val="000000"/>
          <w:sz w:val="24"/>
          <w:szCs w:val="24"/>
          <w:lang w:val="fr-FR" w:eastAsia="en-GB"/>
        </w:rPr>
        <w:t xml:space="preserve"> le Comité de session pourrait identifier des domaines d’</w:t>
      </w:r>
      <w:r w:rsidR="00C974B5">
        <w:rPr>
          <w:rFonts w:ascii="Times New Roman" w:hAnsi="Times New Roman" w:cs="Times New Roman"/>
          <w:color w:val="000000"/>
          <w:sz w:val="24"/>
          <w:szCs w:val="24"/>
          <w:lang w:val="fr-FR" w:eastAsia="en-GB"/>
        </w:rPr>
        <w:t>a</w:t>
      </w:r>
      <w:r w:rsidR="00C974B5" w:rsidRPr="00C974B5">
        <w:rPr>
          <w:rFonts w:ascii="Times New Roman" w:hAnsi="Times New Roman" w:cs="Times New Roman"/>
          <w:color w:val="000000"/>
          <w:sz w:val="24"/>
          <w:szCs w:val="24"/>
          <w:lang w:val="fr-FR" w:eastAsia="en-GB"/>
        </w:rPr>
        <w:t>ction et des résulta</w:t>
      </w:r>
      <w:r w:rsidR="00C974B5">
        <w:rPr>
          <w:rFonts w:ascii="Times New Roman" w:hAnsi="Times New Roman" w:cs="Times New Roman"/>
          <w:color w:val="000000"/>
          <w:sz w:val="24"/>
          <w:szCs w:val="24"/>
          <w:lang w:val="fr-FR" w:eastAsia="en-GB"/>
        </w:rPr>
        <w:t>ts</w:t>
      </w:r>
      <w:r w:rsidR="00C974B5" w:rsidRPr="00C974B5">
        <w:rPr>
          <w:rFonts w:ascii="Times New Roman" w:hAnsi="Times New Roman" w:cs="Times New Roman"/>
          <w:color w:val="000000"/>
          <w:sz w:val="24"/>
          <w:szCs w:val="24"/>
          <w:lang w:val="fr-FR" w:eastAsia="en-GB"/>
        </w:rPr>
        <w:t xml:space="preserve"> supplémenta</w:t>
      </w:r>
      <w:r w:rsidR="00C974B5">
        <w:rPr>
          <w:rFonts w:ascii="Times New Roman" w:hAnsi="Times New Roman" w:cs="Times New Roman"/>
          <w:color w:val="000000"/>
          <w:sz w:val="24"/>
          <w:szCs w:val="24"/>
          <w:lang w:val="fr-FR" w:eastAsia="en-GB"/>
        </w:rPr>
        <w:t>i</w:t>
      </w:r>
      <w:r w:rsidR="00C974B5" w:rsidRPr="00C974B5">
        <w:rPr>
          <w:rFonts w:ascii="Times New Roman" w:hAnsi="Times New Roman" w:cs="Times New Roman"/>
          <w:color w:val="000000"/>
          <w:sz w:val="24"/>
          <w:szCs w:val="24"/>
          <w:lang w:val="fr-FR" w:eastAsia="en-GB"/>
        </w:rPr>
        <w:t>res dan</w:t>
      </w:r>
      <w:r w:rsidR="00C974B5">
        <w:rPr>
          <w:rFonts w:ascii="Times New Roman" w:hAnsi="Times New Roman" w:cs="Times New Roman"/>
          <w:color w:val="000000"/>
          <w:sz w:val="24"/>
          <w:szCs w:val="24"/>
          <w:lang w:val="fr-FR" w:eastAsia="en-GB"/>
        </w:rPr>
        <w:t>s</w:t>
      </w:r>
      <w:r w:rsidR="00C974B5" w:rsidRPr="00C974B5">
        <w:rPr>
          <w:rFonts w:ascii="Times New Roman" w:hAnsi="Times New Roman" w:cs="Times New Roman"/>
          <w:color w:val="000000"/>
          <w:sz w:val="24"/>
          <w:szCs w:val="24"/>
          <w:lang w:val="fr-FR" w:eastAsia="en-GB"/>
        </w:rPr>
        <w:t xml:space="preserve"> son </w:t>
      </w:r>
      <w:r w:rsidR="00C974B5">
        <w:rPr>
          <w:rFonts w:ascii="Times New Roman" w:hAnsi="Times New Roman" w:cs="Times New Roman"/>
          <w:color w:val="000000"/>
          <w:sz w:val="24"/>
          <w:szCs w:val="24"/>
          <w:lang w:val="fr-FR" w:eastAsia="en-GB"/>
        </w:rPr>
        <w:t>mandat</w:t>
      </w:r>
      <w:r w:rsidR="00C974B5" w:rsidRPr="00C974B5">
        <w:rPr>
          <w:rFonts w:ascii="Times New Roman" w:hAnsi="Times New Roman" w:cs="Times New Roman"/>
          <w:color w:val="000000"/>
          <w:sz w:val="24"/>
          <w:szCs w:val="24"/>
          <w:lang w:val="fr-FR" w:eastAsia="en-GB"/>
        </w:rPr>
        <w:t xml:space="preserve"> g</w:t>
      </w:r>
      <w:r w:rsidR="00C974B5">
        <w:rPr>
          <w:rFonts w:ascii="Times New Roman" w:hAnsi="Times New Roman" w:cs="Times New Roman"/>
          <w:color w:val="000000"/>
          <w:sz w:val="24"/>
          <w:szCs w:val="24"/>
          <w:lang w:val="fr-FR" w:eastAsia="en-GB"/>
        </w:rPr>
        <w:t>énéral</w:t>
      </w:r>
      <w:r w:rsidR="00324B2B">
        <w:rPr>
          <w:rFonts w:ascii="Times New Roman" w:hAnsi="Times New Roman" w:cs="Times New Roman"/>
          <w:color w:val="000000"/>
          <w:sz w:val="24"/>
          <w:szCs w:val="24"/>
          <w:lang w:val="fr-FR" w:eastAsia="en-GB"/>
        </w:rPr>
        <w:t>,</w:t>
      </w:r>
      <w:r w:rsidR="00C974B5" w:rsidRPr="00C974B5">
        <w:rPr>
          <w:rFonts w:ascii="Times New Roman" w:hAnsi="Times New Roman" w:cs="Times New Roman"/>
          <w:color w:val="000000"/>
          <w:sz w:val="24"/>
          <w:szCs w:val="24"/>
          <w:lang w:val="fr-FR" w:eastAsia="en-GB"/>
        </w:rPr>
        <w:t xml:space="preserve"> même s’il</w:t>
      </w:r>
      <w:r w:rsidR="00324B2B">
        <w:rPr>
          <w:rFonts w:ascii="Times New Roman" w:hAnsi="Times New Roman" w:cs="Times New Roman"/>
          <w:color w:val="000000"/>
          <w:sz w:val="24"/>
          <w:szCs w:val="24"/>
          <w:lang w:val="fr-FR" w:eastAsia="en-GB"/>
        </w:rPr>
        <w:t>s ne sont pas</w:t>
      </w:r>
      <w:r w:rsidR="00C974B5" w:rsidRPr="00C974B5">
        <w:rPr>
          <w:rFonts w:ascii="Times New Roman" w:hAnsi="Times New Roman" w:cs="Times New Roman"/>
          <w:color w:val="000000"/>
          <w:sz w:val="24"/>
          <w:szCs w:val="24"/>
          <w:lang w:val="fr-FR" w:eastAsia="en-GB"/>
        </w:rPr>
        <w:t xml:space="preserve"> </w:t>
      </w:r>
      <w:r w:rsidR="00324B2B">
        <w:rPr>
          <w:rFonts w:ascii="Times New Roman" w:hAnsi="Times New Roman" w:cs="Times New Roman"/>
          <w:color w:val="000000"/>
          <w:sz w:val="24"/>
          <w:szCs w:val="24"/>
          <w:lang w:val="fr-FR" w:eastAsia="en-GB"/>
        </w:rPr>
        <w:t>c</w:t>
      </w:r>
      <w:r w:rsidR="00C974B5" w:rsidRPr="00C974B5">
        <w:rPr>
          <w:rFonts w:ascii="Times New Roman" w:hAnsi="Times New Roman" w:cs="Times New Roman"/>
          <w:color w:val="000000"/>
          <w:sz w:val="24"/>
          <w:szCs w:val="24"/>
          <w:lang w:val="fr-FR" w:eastAsia="en-GB"/>
        </w:rPr>
        <w:t>ouvert</w:t>
      </w:r>
      <w:r w:rsidR="00324B2B">
        <w:rPr>
          <w:rFonts w:ascii="Times New Roman" w:hAnsi="Times New Roman" w:cs="Times New Roman"/>
          <w:color w:val="000000"/>
          <w:sz w:val="24"/>
          <w:szCs w:val="24"/>
          <w:lang w:val="fr-FR" w:eastAsia="en-GB"/>
        </w:rPr>
        <w:t>s</w:t>
      </w:r>
      <w:r w:rsidR="00C974B5" w:rsidRPr="00C974B5">
        <w:rPr>
          <w:rFonts w:ascii="Times New Roman" w:hAnsi="Times New Roman" w:cs="Times New Roman"/>
          <w:color w:val="000000"/>
          <w:sz w:val="24"/>
          <w:szCs w:val="24"/>
          <w:lang w:val="fr-FR" w:eastAsia="en-GB"/>
        </w:rPr>
        <w:t xml:space="preserve"> par un manda</w:t>
      </w:r>
      <w:r w:rsidR="00C974B5">
        <w:rPr>
          <w:rFonts w:ascii="Times New Roman" w:hAnsi="Times New Roman" w:cs="Times New Roman"/>
          <w:color w:val="000000"/>
          <w:sz w:val="24"/>
          <w:szCs w:val="24"/>
          <w:lang w:val="fr-FR" w:eastAsia="en-GB"/>
        </w:rPr>
        <w:t>t spécifique issu d’une résolution de la COP.</w:t>
      </w:r>
      <w:r w:rsidR="002F5557" w:rsidRPr="00C974B5">
        <w:rPr>
          <w:rFonts w:ascii="Times New Roman" w:hAnsi="Times New Roman" w:cs="Times New Roman"/>
          <w:color w:val="000000"/>
          <w:sz w:val="24"/>
          <w:szCs w:val="24"/>
          <w:lang w:val="fr-FR" w:eastAsia="en-GB"/>
        </w:rPr>
        <w:t xml:space="preserve"> </w:t>
      </w:r>
    </w:p>
    <w:p w:rsidR="00F37FE8" w:rsidRPr="00C974B5" w:rsidRDefault="00F37FE8" w:rsidP="00324B2B">
      <w:pPr>
        <w:pStyle w:val="ListParagraph"/>
        <w:spacing w:line="240" w:lineRule="auto"/>
        <w:rPr>
          <w:rFonts w:ascii="Times New Roman" w:hAnsi="Times New Roman" w:cs="Times New Roman"/>
          <w:color w:val="000000"/>
          <w:sz w:val="24"/>
          <w:szCs w:val="24"/>
          <w:lang w:val="fr-FR" w:eastAsia="en-GB"/>
        </w:rPr>
      </w:pPr>
    </w:p>
    <w:p w:rsidR="00F37FE8" w:rsidRPr="00BC3141" w:rsidRDefault="00C974B5" w:rsidP="00324B2B">
      <w:pPr>
        <w:pStyle w:val="ListParagraph"/>
        <w:numPr>
          <w:ilvl w:val="0"/>
          <w:numId w:val="2"/>
        </w:numPr>
        <w:spacing w:line="240" w:lineRule="auto"/>
        <w:ind w:left="0" w:firstLine="0"/>
        <w:jc w:val="both"/>
        <w:rPr>
          <w:rFonts w:ascii="Times New Roman" w:hAnsi="Times New Roman" w:cs="Times New Roman"/>
          <w:color w:val="000000"/>
          <w:sz w:val="24"/>
          <w:szCs w:val="24"/>
          <w:lang w:val="fr-FR" w:eastAsia="en-GB"/>
        </w:rPr>
      </w:pPr>
      <w:r w:rsidRPr="00C974B5">
        <w:rPr>
          <w:rFonts w:ascii="Times New Roman" w:hAnsi="Times New Roman" w:cs="Times New Roman"/>
          <w:color w:val="000000"/>
          <w:sz w:val="24"/>
          <w:szCs w:val="24"/>
          <w:lang w:val="fr-FR" w:eastAsia="en-GB"/>
        </w:rPr>
        <w:t>Le</w:t>
      </w:r>
      <w:r w:rsidR="00F37FE8" w:rsidRPr="00C974B5">
        <w:rPr>
          <w:rFonts w:ascii="Times New Roman" w:hAnsi="Times New Roman" w:cs="Times New Roman"/>
          <w:color w:val="000000"/>
          <w:sz w:val="24"/>
          <w:szCs w:val="24"/>
          <w:lang w:val="fr-FR" w:eastAsia="en-GB"/>
        </w:rPr>
        <w:t xml:space="preserve"> Secr</w:t>
      </w:r>
      <w:r w:rsidRPr="00C974B5">
        <w:rPr>
          <w:rFonts w:ascii="Times New Roman" w:hAnsi="Times New Roman" w:cs="Times New Roman"/>
          <w:color w:val="000000"/>
          <w:sz w:val="24"/>
          <w:szCs w:val="24"/>
          <w:lang w:val="fr-FR" w:eastAsia="en-GB"/>
        </w:rPr>
        <w:t>é</w:t>
      </w:r>
      <w:r w:rsidR="00F37FE8" w:rsidRPr="00C974B5">
        <w:rPr>
          <w:rFonts w:ascii="Times New Roman" w:hAnsi="Times New Roman" w:cs="Times New Roman"/>
          <w:color w:val="000000"/>
          <w:sz w:val="24"/>
          <w:szCs w:val="24"/>
          <w:lang w:val="fr-FR" w:eastAsia="en-GB"/>
        </w:rPr>
        <w:t xml:space="preserve">tariat </w:t>
      </w:r>
      <w:r w:rsidR="00324B2B">
        <w:rPr>
          <w:rFonts w:ascii="Times New Roman" w:hAnsi="Times New Roman" w:cs="Times New Roman"/>
          <w:color w:val="000000"/>
          <w:sz w:val="24"/>
          <w:szCs w:val="24"/>
          <w:lang w:val="fr-FR" w:eastAsia="en-GB"/>
        </w:rPr>
        <w:t>tient aussi à</w:t>
      </w:r>
      <w:r w:rsidRPr="00C974B5">
        <w:rPr>
          <w:rFonts w:ascii="Times New Roman" w:hAnsi="Times New Roman" w:cs="Times New Roman"/>
          <w:color w:val="000000"/>
          <w:sz w:val="24"/>
          <w:szCs w:val="24"/>
          <w:lang w:val="fr-FR" w:eastAsia="en-GB"/>
        </w:rPr>
        <w:t xml:space="preserve"> souligner que, </w:t>
      </w:r>
      <w:r w:rsidR="00324B2B">
        <w:rPr>
          <w:rFonts w:ascii="Times New Roman" w:hAnsi="Times New Roman" w:cs="Times New Roman"/>
          <w:color w:val="000000"/>
          <w:sz w:val="24"/>
          <w:szCs w:val="24"/>
          <w:lang w:val="fr-FR" w:eastAsia="en-GB"/>
        </w:rPr>
        <w:t>même si</w:t>
      </w:r>
      <w:r w:rsidRPr="00C974B5">
        <w:rPr>
          <w:rFonts w:ascii="Times New Roman" w:hAnsi="Times New Roman" w:cs="Times New Roman"/>
          <w:color w:val="000000"/>
          <w:sz w:val="24"/>
          <w:szCs w:val="24"/>
          <w:lang w:val="fr-FR" w:eastAsia="en-GB"/>
        </w:rPr>
        <w:t xml:space="preserve"> le</w:t>
      </w:r>
      <w:r w:rsidR="00324B2B">
        <w:rPr>
          <w:rFonts w:ascii="Times New Roman" w:hAnsi="Times New Roman" w:cs="Times New Roman"/>
          <w:color w:val="000000"/>
          <w:sz w:val="24"/>
          <w:szCs w:val="24"/>
          <w:lang w:val="fr-FR" w:eastAsia="en-GB"/>
        </w:rPr>
        <w:t xml:space="preserve">s codes </w:t>
      </w:r>
      <w:r w:rsidRPr="00C974B5">
        <w:rPr>
          <w:rFonts w:ascii="Times New Roman" w:hAnsi="Times New Roman" w:cs="Times New Roman"/>
          <w:color w:val="000000"/>
          <w:sz w:val="24"/>
          <w:szCs w:val="24"/>
          <w:lang w:val="fr-FR" w:eastAsia="en-GB"/>
        </w:rPr>
        <w:t xml:space="preserve">de ce document </w:t>
      </w:r>
      <w:r w:rsidR="00324B2B">
        <w:rPr>
          <w:rFonts w:ascii="Times New Roman" w:hAnsi="Times New Roman" w:cs="Times New Roman"/>
          <w:color w:val="000000"/>
          <w:sz w:val="24"/>
          <w:szCs w:val="24"/>
          <w:lang w:val="fr-FR" w:eastAsia="en-GB"/>
        </w:rPr>
        <w:t xml:space="preserve">renvoient </w:t>
      </w:r>
      <w:r w:rsidRPr="00C974B5">
        <w:rPr>
          <w:rFonts w:ascii="Times New Roman" w:hAnsi="Times New Roman" w:cs="Times New Roman"/>
          <w:color w:val="000000"/>
          <w:sz w:val="24"/>
          <w:szCs w:val="24"/>
          <w:lang w:val="fr-FR" w:eastAsia="en-GB"/>
        </w:rPr>
        <w:t>à un point s</w:t>
      </w:r>
      <w:r>
        <w:rPr>
          <w:rFonts w:ascii="Times New Roman" w:hAnsi="Times New Roman" w:cs="Times New Roman"/>
          <w:color w:val="000000"/>
          <w:sz w:val="24"/>
          <w:szCs w:val="24"/>
          <w:lang w:val="fr-FR" w:eastAsia="en-GB"/>
        </w:rPr>
        <w:t>p</w:t>
      </w:r>
      <w:r w:rsidRPr="00C974B5">
        <w:rPr>
          <w:rFonts w:ascii="Times New Roman" w:hAnsi="Times New Roman" w:cs="Times New Roman"/>
          <w:color w:val="000000"/>
          <w:sz w:val="24"/>
          <w:szCs w:val="24"/>
          <w:lang w:val="fr-FR" w:eastAsia="en-GB"/>
        </w:rPr>
        <w:t>écifique de l’ordre du jour provisoire</w:t>
      </w:r>
      <w:r>
        <w:rPr>
          <w:rFonts w:ascii="Times New Roman" w:hAnsi="Times New Roman" w:cs="Times New Roman"/>
          <w:color w:val="000000"/>
          <w:sz w:val="24"/>
          <w:szCs w:val="24"/>
          <w:lang w:val="fr-FR" w:eastAsia="en-GB"/>
        </w:rPr>
        <w:t xml:space="preserve"> </w:t>
      </w:r>
      <w:r w:rsidRPr="00C974B5">
        <w:rPr>
          <w:rFonts w:ascii="Times New Roman" w:hAnsi="Times New Roman" w:cs="Times New Roman"/>
          <w:color w:val="000000"/>
          <w:sz w:val="24"/>
          <w:szCs w:val="24"/>
          <w:lang w:val="fr-FR" w:eastAsia="en-GB"/>
        </w:rPr>
        <w:t>de la r</w:t>
      </w:r>
      <w:r>
        <w:rPr>
          <w:rFonts w:ascii="Times New Roman" w:hAnsi="Times New Roman" w:cs="Times New Roman"/>
          <w:color w:val="000000"/>
          <w:sz w:val="24"/>
          <w:szCs w:val="24"/>
          <w:lang w:val="fr-FR" w:eastAsia="en-GB"/>
        </w:rPr>
        <w:t>é</w:t>
      </w:r>
      <w:r w:rsidRPr="00C974B5">
        <w:rPr>
          <w:rFonts w:ascii="Times New Roman" w:hAnsi="Times New Roman" w:cs="Times New Roman"/>
          <w:color w:val="000000"/>
          <w:sz w:val="24"/>
          <w:szCs w:val="24"/>
          <w:lang w:val="fr-FR" w:eastAsia="en-GB"/>
        </w:rPr>
        <w:t xml:space="preserve">union (Point 4 de l’ordre du jour), le document </w:t>
      </w:r>
      <w:r w:rsidR="009300E3">
        <w:rPr>
          <w:rFonts w:ascii="Times New Roman" w:hAnsi="Times New Roman" w:cs="Times New Roman"/>
          <w:color w:val="000000"/>
          <w:sz w:val="24"/>
          <w:szCs w:val="24"/>
          <w:lang w:val="fr-FR" w:eastAsia="en-GB"/>
        </w:rPr>
        <w:t>devrait</w:t>
      </w:r>
      <w:r w:rsidRPr="00C974B5">
        <w:rPr>
          <w:rFonts w:ascii="Times New Roman" w:hAnsi="Times New Roman" w:cs="Times New Roman"/>
          <w:color w:val="000000"/>
          <w:sz w:val="24"/>
          <w:szCs w:val="24"/>
          <w:lang w:val="fr-FR" w:eastAsia="en-GB"/>
        </w:rPr>
        <w:t xml:space="preserve"> se rapporter à plusieurs autres </w:t>
      </w:r>
      <w:r w:rsidR="00324B2B">
        <w:rPr>
          <w:rFonts w:ascii="Times New Roman" w:hAnsi="Times New Roman" w:cs="Times New Roman"/>
          <w:color w:val="000000"/>
          <w:sz w:val="24"/>
          <w:szCs w:val="24"/>
          <w:lang w:val="fr-FR" w:eastAsia="en-GB"/>
        </w:rPr>
        <w:t>thèmes</w:t>
      </w:r>
      <w:r w:rsidRPr="00C974B5">
        <w:rPr>
          <w:rFonts w:ascii="Times New Roman" w:hAnsi="Times New Roman" w:cs="Times New Roman"/>
          <w:color w:val="000000"/>
          <w:sz w:val="24"/>
          <w:szCs w:val="24"/>
          <w:lang w:val="fr-FR" w:eastAsia="en-GB"/>
        </w:rPr>
        <w:t xml:space="preserve">, </w:t>
      </w:r>
      <w:r w:rsidR="009300E3">
        <w:rPr>
          <w:rFonts w:ascii="Times New Roman" w:hAnsi="Times New Roman" w:cs="Times New Roman"/>
          <w:color w:val="000000"/>
          <w:sz w:val="24"/>
          <w:szCs w:val="24"/>
          <w:lang w:val="fr-FR" w:eastAsia="en-GB"/>
        </w:rPr>
        <w:t>et que</w:t>
      </w:r>
      <w:r w:rsidRPr="00C974B5">
        <w:rPr>
          <w:rFonts w:ascii="Times New Roman" w:hAnsi="Times New Roman" w:cs="Times New Roman"/>
          <w:color w:val="000000"/>
          <w:sz w:val="24"/>
          <w:szCs w:val="24"/>
          <w:lang w:val="fr-FR" w:eastAsia="en-GB"/>
        </w:rPr>
        <w:t xml:space="preserve"> l’un des r</w:t>
      </w:r>
      <w:r>
        <w:rPr>
          <w:rFonts w:ascii="Times New Roman" w:hAnsi="Times New Roman" w:cs="Times New Roman"/>
          <w:color w:val="000000"/>
          <w:sz w:val="24"/>
          <w:szCs w:val="24"/>
          <w:lang w:val="fr-FR" w:eastAsia="en-GB"/>
        </w:rPr>
        <w:t>ésultats devrait être l’identification d’activités à inclure dans le programme de travail.</w:t>
      </w:r>
      <w:r w:rsidR="002F5557" w:rsidRPr="00C974B5">
        <w:rPr>
          <w:rFonts w:ascii="Times New Roman" w:hAnsi="Times New Roman" w:cs="Times New Roman"/>
          <w:color w:val="000000"/>
          <w:sz w:val="24"/>
          <w:szCs w:val="24"/>
          <w:lang w:val="fr-FR" w:eastAsia="en-GB"/>
        </w:rPr>
        <w:t xml:space="preserve"> </w:t>
      </w:r>
      <w:r w:rsidR="00BC3141">
        <w:rPr>
          <w:rFonts w:ascii="Times New Roman" w:hAnsi="Times New Roman" w:cs="Times New Roman"/>
          <w:color w:val="000000"/>
          <w:sz w:val="24"/>
          <w:szCs w:val="24"/>
          <w:lang w:val="fr-FR" w:eastAsia="en-GB"/>
        </w:rPr>
        <w:t xml:space="preserve">Cela se </w:t>
      </w:r>
      <w:r w:rsidR="00324B2B">
        <w:rPr>
          <w:rFonts w:ascii="Times New Roman" w:hAnsi="Times New Roman" w:cs="Times New Roman"/>
          <w:color w:val="000000"/>
          <w:sz w:val="24"/>
          <w:szCs w:val="24"/>
          <w:lang w:val="fr-FR" w:eastAsia="en-GB"/>
        </w:rPr>
        <w:t>trouve reflété</w:t>
      </w:r>
      <w:r w:rsidR="00BC3141">
        <w:rPr>
          <w:rFonts w:ascii="Times New Roman" w:hAnsi="Times New Roman" w:cs="Times New Roman"/>
          <w:color w:val="000000"/>
          <w:sz w:val="24"/>
          <w:szCs w:val="24"/>
          <w:lang w:val="fr-FR" w:eastAsia="en-GB"/>
        </w:rPr>
        <w:t xml:space="preserve"> dans l’</w:t>
      </w:r>
      <w:hyperlink r:id="rId8" w:history="1">
        <w:r w:rsidR="00BC3141" w:rsidRPr="00BC3141">
          <w:rPr>
            <w:rStyle w:val="Hyperlink"/>
            <w:rFonts w:ascii="Times New Roman" w:hAnsi="Times New Roman" w:cs="Times New Roman"/>
            <w:sz w:val="24"/>
            <w:szCs w:val="24"/>
            <w:lang w:val="fr-FR" w:eastAsia="en-GB"/>
          </w:rPr>
          <w:t>Ordre du jour provisoire annoté</w:t>
        </w:r>
      </w:hyperlink>
      <w:r w:rsidR="002F5557" w:rsidRPr="00BC3141">
        <w:rPr>
          <w:rFonts w:ascii="Times New Roman" w:hAnsi="Times New Roman" w:cs="Times New Roman"/>
          <w:color w:val="000000"/>
          <w:sz w:val="24"/>
          <w:szCs w:val="24"/>
          <w:lang w:val="fr-FR" w:eastAsia="en-GB"/>
        </w:rPr>
        <w:t xml:space="preserve">, </w:t>
      </w:r>
      <w:r w:rsidR="00BC3141" w:rsidRPr="00BC3141">
        <w:rPr>
          <w:rFonts w:ascii="Times New Roman" w:hAnsi="Times New Roman" w:cs="Times New Roman"/>
          <w:color w:val="000000"/>
          <w:sz w:val="24"/>
          <w:szCs w:val="24"/>
          <w:lang w:val="fr-FR" w:eastAsia="en-GB"/>
        </w:rPr>
        <w:t xml:space="preserve">où </w:t>
      </w:r>
      <w:r w:rsidR="00324B2B">
        <w:rPr>
          <w:rFonts w:ascii="Times New Roman" w:hAnsi="Times New Roman" w:cs="Times New Roman"/>
          <w:color w:val="000000"/>
          <w:sz w:val="24"/>
          <w:szCs w:val="24"/>
          <w:lang w:val="fr-FR" w:eastAsia="en-GB"/>
        </w:rPr>
        <w:t xml:space="preserve">sont indiqués </w:t>
      </w:r>
      <w:r w:rsidR="00BC3141" w:rsidRPr="00BC3141">
        <w:rPr>
          <w:rFonts w:ascii="Times New Roman" w:hAnsi="Times New Roman" w:cs="Times New Roman"/>
          <w:color w:val="000000"/>
          <w:sz w:val="24"/>
          <w:szCs w:val="24"/>
          <w:lang w:val="fr-FR" w:eastAsia="en-GB"/>
        </w:rPr>
        <w:t>l</w:t>
      </w:r>
      <w:r w:rsidR="00BC3141">
        <w:rPr>
          <w:rFonts w:ascii="Times New Roman" w:hAnsi="Times New Roman" w:cs="Times New Roman"/>
          <w:color w:val="000000"/>
          <w:sz w:val="24"/>
          <w:szCs w:val="24"/>
          <w:lang w:val="fr-FR" w:eastAsia="en-GB"/>
        </w:rPr>
        <w:t>e</w:t>
      </w:r>
      <w:r w:rsidR="00BC3141" w:rsidRPr="00BC3141">
        <w:rPr>
          <w:rFonts w:ascii="Times New Roman" w:hAnsi="Times New Roman" w:cs="Times New Roman"/>
          <w:color w:val="000000"/>
          <w:sz w:val="24"/>
          <w:szCs w:val="24"/>
          <w:lang w:val="fr-FR" w:eastAsia="en-GB"/>
        </w:rPr>
        <w:t>s documents pertinents pour chaque point</w:t>
      </w:r>
      <w:r w:rsidR="00BC3141">
        <w:rPr>
          <w:rFonts w:ascii="Times New Roman" w:hAnsi="Times New Roman" w:cs="Times New Roman"/>
          <w:color w:val="000000"/>
          <w:sz w:val="24"/>
          <w:szCs w:val="24"/>
          <w:lang w:val="fr-FR" w:eastAsia="en-GB"/>
        </w:rPr>
        <w:t xml:space="preserve"> </w:t>
      </w:r>
      <w:r w:rsidR="00BC3141" w:rsidRPr="00BC3141">
        <w:rPr>
          <w:rFonts w:ascii="Times New Roman" w:hAnsi="Times New Roman" w:cs="Times New Roman"/>
          <w:color w:val="000000"/>
          <w:sz w:val="24"/>
          <w:szCs w:val="24"/>
          <w:lang w:val="fr-FR" w:eastAsia="en-GB"/>
        </w:rPr>
        <w:t>de</w:t>
      </w:r>
      <w:r w:rsidR="00BC3141">
        <w:rPr>
          <w:rFonts w:ascii="Times New Roman" w:hAnsi="Times New Roman" w:cs="Times New Roman"/>
          <w:color w:val="000000"/>
          <w:sz w:val="24"/>
          <w:szCs w:val="24"/>
          <w:lang w:val="fr-FR" w:eastAsia="en-GB"/>
        </w:rPr>
        <w:t xml:space="preserve"> </w:t>
      </w:r>
      <w:r w:rsidR="00BC3141" w:rsidRPr="00BC3141">
        <w:rPr>
          <w:rFonts w:ascii="Times New Roman" w:hAnsi="Times New Roman" w:cs="Times New Roman"/>
          <w:color w:val="000000"/>
          <w:sz w:val="24"/>
          <w:szCs w:val="24"/>
          <w:lang w:val="fr-FR" w:eastAsia="en-GB"/>
        </w:rPr>
        <w:t>l’ordre du jo</w:t>
      </w:r>
      <w:r w:rsidR="00BC3141">
        <w:rPr>
          <w:rFonts w:ascii="Times New Roman" w:hAnsi="Times New Roman" w:cs="Times New Roman"/>
          <w:color w:val="000000"/>
          <w:sz w:val="24"/>
          <w:szCs w:val="24"/>
          <w:lang w:val="fr-FR" w:eastAsia="en-GB"/>
        </w:rPr>
        <w:t>ur</w:t>
      </w:r>
      <w:r w:rsidR="00324B2B">
        <w:rPr>
          <w:rFonts w:ascii="Times New Roman" w:hAnsi="Times New Roman" w:cs="Times New Roman"/>
          <w:color w:val="000000"/>
          <w:sz w:val="24"/>
          <w:szCs w:val="24"/>
          <w:lang w:val="fr-FR" w:eastAsia="en-GB"/>
        </w:rPr>
        <w:t>.</w:t>
      </w:r>
    </w:p>
    <w:p w:rsidR="00703E82" w:rsidRPr="00BC3141" w:rsidRDefault="00703E82" w:rsidP="00324B2B">
      <w:pPr>
        <w:spacing w:after="0" w:line="240" w:lineRule="auto"/>
        <w:rPr>
          <w:rFonts w:ascii="Times New Roman" w:hAnsi="Times New Roman" w:cs="Times New Roman"/>
          <w:color w:val="000000"/>
          <w:sz w:val="24"/>
          <w:szCs w:val="24"/>
          <w:lang w:val="fr-FR" w:eastAsia="en-GB"/>
        </w:rPr>
      </w:pPr>
    </w:p>
    <w:p w:rsidR="00703E82" w:rsidRPr="00BC3141" w:rsidRDefault="00703E82" w:rsidP="00324B2B">
      <w:pPr>
        <w:pStyle w:val="ListParagraph"/>
        <w:spacing w:after="0" w:line="240" w:lineRule="auto"/>
        <w:ind w:left="0"/>
        <w:jc w:val="both"/>
        <w:rPr>
          <w:rFonts w:ascii="Times New Roman" w:hAnsi="Times New Roman" w:cs="Times New Roman"/>
          <w:color w:val="000000"/>
          <w:sz w:val="24"/>
          <w:szCs w:val="24"/>
          <w:lang w:val="fr-FR" w:eastAsia="en-GB"/>
        </w:rPr>
      </w:pPr>
    </w:p>
    <w:p w:rsidR="00703E82" w:rsidRPr="00956399" w:rsidRDefault="00703E82" w:rsidP="00324B2B">
      <w:pPr>
        <w:spacing w:line="240" w:lineRule="auto"/>
        <w:contextualSpacing/>
        <w:rPr>
          <w:rFonts w:ascii="Times New Roman" w:hAnsi="Times New Roman" w:cs="Times New Roman"/>
          <w:b/>
          <w:i/>
          <w:sz w:val="24"/>
          <w:szCs w:val="24"/>
          <w:lang w:val="fr-FR"/>
        </w:rPr>
      </w:pPr>
      <w:r w:rsidRPr="00956399">
        <w:rPr>
          <w:rFonts w:ascii="Times New Roman" w:hAnsi="Times New Roman" w:cs="Times New Roman"/>
          <w:b/>
          <w:i/>
          <w:sz w:val="24"/>
          <w:szCs w:val="24"/>
          <w:lang w:val="fr-FR"/>
        </w:rPr>
        <w:t>Action requ</w:t>
      </w:r>
      <w:r w:rsidR="00BC3141" w:rsidRPr="00956399">
        <w:rPr>
          <w:rFonts w:ascii="Times New Roman" w:hAnsi="Times New Roman" w:cs="Times New Roman"/>
          <w:b/>
          <w:i/>
          <w:sz w:val="24"/>
          <w:szCs w:val="24"/>
          <w:lang w:val="fr-FR"/>
        </w:rPr>
        <w:t>ise</w:t>
      </w:r>
      <w:r w:rsidRPr="00956399">
        <w:rPr>
          <w:rFonts w:ascii="Times New Roman" w:hAnsi="Times New Roman" w:cs="Times New Roman"/>
          <w:b/>
          <w:i/>
          <w:sz w:val="24"/>
          <w:szCs w:val="24"/>
          <w:lang w:val="fr-FR"/>
        </w:rPr>
        <w:t>:</w:t>
      </w:r>
    </w:p>
    <w:p w:rsidR="00703E82" w:rsidRPr="00956399" w:rsidRDefault="00703E82" w:rsidP="00324B2B">
      <w:pPr>
        <w:spacing w:line="240" w:lineRule="auto"/>
        <w:ind w:left="720"/>
        <w:contextualSpacing/>
        <w:rPr>
          <w:rFonts w:ascii="Times New Roman" w:hAnsi="Times New Roman" w:cs="Times New Roman"/>
          <w:sz w:val="24"/>
          <w:szCs w:val="24"/>
          <w:lang w:val="fr-FR"/>
        </w:rPr>
      </w:pPr>
    </w:p>
    <w:p w:rsidR="00703E82" w:rsidRPr="00BC3141" w:rsidRDefault="00BC3141" w:rsidP="00324B2B">
      <w:pPr>
        <w:spacing w:line="240" w:lineRule="auto"/>
        <w:contextualSpacing/>
        <w:jc w:val="both"/>
        <w:rPr>
          <w:rFonts w:ascii="Times New Roman" w:hAnsi="Times New Roman" w:cs="Times New Roman"/>
          <w:sz w:val="24"/>
          <w:szCs w:val="24"/>
          <w:lang w:val="fr-FR"/>
        </w:rPr>
      </w:pPr>
      <w:r w:rsidRPr="00BC3141">
        <w:rPr>
          <w:rFonts w:ascii="Times New Roman" w:hAnsi="Times New Roman" w:cs="Times New Roman"/>
          <w:sz w:val="24"/>
          <w:szCs w:val="24"/>
          <w:lang w:val="fr-FR"/>
        </w:rPr>
        <w:t>Le Comité de session du Conseil scientifique est invit</w:t>
      </w:r>
      <w:r>
        <w:rPr>
          <w:rFonts w:ascii="Times New Roman" w:hAnsi="Times New Roman" w:cs="Times New Roman"/>
          <w:sz w:val="24"/>
          <w:szCs w:val="24"/>
          <w:lang w:val="fr-FR"/>
        </w:rPr>
        <w:t>é</w:t>
      </w:r>
      <w:r w:rsidRPr="00BC3141">
        <w:rPr>
          <w:rFonts w:ascii="Times New Roman" w:hAnsi="Times New Roman" w:cs="Times New Roman"/>
          <w:sz w:val="24"/>
          <w:szCs w:val="24"/>
          <w:lang w:val="fr-FR"/>
        </w:rPr>
        <w:t xml:space="preserve"> à</w:t>
      </w:r>
      <w:r w:rsidR="007D2698">
        <w:rPr>
          <w:rFonts w:ascii="Times New Roman" w:hAnsi="Times New Roman" w:cs="Times New Roman"/>
          <w:sz w:val="24"/>
          <w:szCs w:val="24"/>
          <w:lang w:val="fr-FR"/>
        </w:rPr>
        <w:t>:</w:t>
      </w:r>
    </w:p>
    <w:p w:rsidR="00703E82" w:rsidRPr="00BC3141" w:rsidRDefault="00703E82" w:rsidP="00324B2B">
      <w:pPr>
        <w:spacing w:line="240" w:lineRule="auto"/>
        <w:contextualSpacing/>
        <w:jc w:val="both"/>
        <w:rPr>
          <w:rFonts w:ascii="Times New Roman" w:hAnsi="Times New Roman" w:cs="Times New Roman"/>
          <w:sz w:val="24"/>
          <w:szCs w:val="24"/>
          <w:lang w:val="fr-FR"/>
        </w:rPr>
      </w:pPr>
    </w:p>
    <w:p w:rsidR="00703E82" w:rsidRPr="00BC3141" w:rsidRDefault="00BC3141" w:rsidP="00324B2B">
      <w:pPr>
        <w:pStyle w:val="ListParagraph"/>
        <w:numPr>
          <w:ilvl w:val="0"/>
          <w:numId w:val="4"/>
        </w:numPr>
        <w:spacing w:after="0" w:line="240" w:lineRule="auto"/>
        <w:ind w:left="810" w:hanging="450"/>
        <w:jc w:val="both"/>
        <w:rPr>
          <w:rFonts w:ascii="Times New Roman" w:hAnsi="Times New Roman" w:cs="Times New Roman"/>
          <w:sz w:val="24"/>
          <w:szCs w:val="24"/>
          <w:lang w:val="fr-FR"/>
        </w:rPr>
      </w:pPr>
      <w:r w:rsidRPr="00BC3141">
        <w:rPr>
          <w:rFonts w:ascii="Times New Roman" w:hAnsi="Times New Roman" w:cs="Times New Roman"/>
          <w:sz w:val="24"/>
          <w:szCs w:val="24"/>
          <w:lang w:val="fr-FR"/>
        </w:rPr>
        <w:t>Examiner et finaliser le modèle pour le</w:t>
      </w:r>
      <w:r w:rsidR="00703E82" w:rsidRPr="00BC3141">
        <w:rPr>
          <w:rFonts w:ascii="Times New Roman" w:hAnsi="Times New Roman" w:cs="Times New Roman"/>
          <w:sz w:val="24"/>
          <w:szCs w:val="24"/>
          <w:lang w:val="fr-FR"/>
        </w:rPr>
        <w:t xml:space="preserve"> Programme </w:t>
      </w:r>
      <w:r w:rsidRPr="00BC3141">
        <w:rPr>
          <w:rFonts w:ascii="Times New Roman" w:hAnsi="Times New Roman" w:cs="Times New Roman"/>
          <w:sz w:val="24"/>
          <w:szCs w:val="24"/>
          <w:lang w:val="fr-FR"/>
        </w:rPr>
        <w:t>d</w:t>
      </w:r>
      <w:r>
        <w:rPr>
          <w:rFonts w:ascii="Times New Roman" w:hAnsi="Times New Roman" w:cs="Times New Roman"/>
          <w:sz w:val="24"/>
          <w:szCs w:val="24"/>
          <w:lang w:val="fr-FR"/>
        </w:rPr>
        <w:t>e travail</w:t>
      </w:r>
      <w:r w:rsidR="00703E82" w:rsidRPr="00BC3141">
        <w:rPr>
          <w:rFonts w:ascii="Times New Roman" w:hAnsi="Times New Roman" w:cs="Times New Roman"/>
          <w:sz w:val="24"/>
          <w:szCs w:val="24"/>
          <w:lang w:val="fr-FR"/>
        </w:rPr>
        <w:t xml:space="preserve"> 2016-2017;</w:t>
      </w:r>
    </w:p>
    <w:p w:rsidR="00703E82" w:rsidRPr="00BC3141" w:rsidRDefault="00703E82" w:rsidP="00324B2B">
      <w:pPr>
        <w:spacing w:line="240" w:lineRule="auto"/>
        <w:ind w:left="810" w:hanging="450"/>
        <w:contextualSpacing/>
        <w:jc w:val="both"/>
        <w:rPr>
          <w:rFonts w:ascii="Times New Roman" w:hAnsi="Times New Roman" w:cs="Times New Roman"/>
          <w:sz w:val="24"/>
          <w:szCs w:val="24"/>
          <w:lang w:val="fr-FR"/>
        </w:rPr>
      </w:pPr>
    </w:p>
    <w:p w:rsidR="00703E82" w:rsidRPr="00BC3141" w:rsidRDefault="00703E82" w:rsidP="00324B2B">
      <w:pPr>
        <w:pStyle w:val="ListParagraph"/>
        <w:numPr>
          <w:ilvl w:val="0"/>
          <w:numId w:val="4"/>
        </w:numPr>
        <w:spacing w:after="0" w:line="240" w:lineRule="auto"/>
        <w:ind w:left="810" w:hanging="450"/>
        <w:jc w:val="both"/>
        <w:rPr>
          <w:rFonts w:ascii="Times New Roman" w:hAnsi="Times New Roman" w:cs="Times New Roman"/>
          <w:sz w:val="24"/>
          <w:szCs w:val="24"/>
          <w:lang w:val="fr-FR"/>
        </w:rPr>
      </w:pPr>
      <w:r w:rsidRPr="00BC3141">
        <w:rPr>
          <w:rFonts w:ascii="Times New Roman" w:hAnsi="Times New Roman" w:cs="Times New Roman"/>
          <w:sz w:val="24"/>
          <w:szCs w:val="24"/>
          <w:lang w:val="fr-FR"/>
        </w:rPr>
        <w:t>Identif</w:t>
      </w:r>
      <w:r w:rsidR="00BC3141" w:rsidRPr="00BC3141">
        <w:rPr>
          <w:rFonts w:ascii="Times New Roman" w:hAnsi="Times New Roman" w:cs="Times New Roman"/>
          <w:sz w:val="24"/>
          <w:szCs w:val="24"/>
          <w:lang w:val="fr-FR"/>
        </w:rPr>
        <w:t>ier les membres des group</w:t>
      </w:r>
      <w:r w:rsidR="00BC3141">
        <w:rPr>
          <w:rFonts w:ascii="Times New Roman" w:hAnsi="Times New Roman" w:cs="Times New Roman"/>
          <w:sz w:val="24"/>
          <w:szCs w:val="24"/>
          <w:lang w:val="fr-FR"/>
        </w:rPr>
        <w:t>e</w:t>
      </w:r>
      <w:r w:rsidR="00BC3141" w:rsidRPr="00BC3141">
        <w:rPr>
          <w:rFonts w:ascii="Times New Roman" w:hAnsi="Times New Roman" w:cs="Times New Roman"/>
          <w:sz w:val="24"/>
          <w:szCs w:val="24"/>
          <w:lang w:val="fr-FR"/>
        </w:rPr>
        <w:t>s de tr</w:t>
      </w:r>
      <w:r w:rsidR="00BC3141">
        <w:rPr>
          <w:rFonts w:ascii="Times New Roman" w:hAnsi="Times New Roman" w:cs="Times New Roman"/>
          <w:sz w:val="24"/>
          <w:szCs w:val="24"/>
          <w:lang w:val="fr-FR"/>
        </w:rPr>
        <w:t>a</w:t>
      </w:r>
      <w:r w:rsidR="00BC3141" w:rsidRPr="00BC3141">
        <w:rPr>
          <w:rFonts w:ascii="Times New Roman" w:hAnsi="Times New Roman" w:cs="Times New Roman"/>
          <w:sz w:val="24"/>
          <w:szCs w:val="24"/>
          <w:lang w:val="fr-FR"/>
        </w:rPr>
        <w:t>vail re</w:t>
      </w:r>
      <w:r w:rsidR="00BC3141">
        <w:rPr>
          <w:rFonts w:ascii="Times New Roman" w:hAnsi="Times New Roman" w:cs="Times New Roman"/>
          <w:sz w:val="24"/>
          <w:szCs w:val="24"/>
          <w:lang w:val="fr-FR"/>
        </w:rPr>
        <w:t>s</w:t>
      </w:r>
      <w:r w:rsidR="00BC3141" w:rsidRPr="00BC3141">
        <w:rPr>
          <w:rFonts w:ascii="Times New Roman" w:hAnsi="Times New Roman" w:cs="Times New Roman"/>
          <w:sz w:val="24"/>
          <w:szCs w:val="24"/>
          <w:lang w:val="fr-FR"/>
        </w:rPr>
        <w:t>ponsables de la mise en œuvre des do</w:t>
      </w:r>
      <w:r w:rsidR="00BC3141">
        <w:rPr>
          <w:rFonts w:ascii="Times New Roman" w:hAnsi="Times New Roman" w:cs="Times New Roman"/>
          <w:sz w:val="24"/>
          <w:szCs w:val="24"/>
          <w:lang w:val="fr-FR"/>
        </w:rPr>
        <w:t>maines de travail thématiques;</w:t>
      </w:r>
      <w:r w:rsidR="00C74A5D" w:rsidRPr="00BC3141">
        <w:rPr>
          <w:rFonts w:ascii="Times New Roman" w:hAnsi="Times New Roman" w:cs="Times New Roman"/>
          <w:sz w:val="24"/>
          <w:szCs w:val="24"/>
          <w:lang w:val="fr-FR"/>
        </w:rPr>
        <w:t xml:space="preserve"> </w:t>
      </w:r>
    </w:p>
    <w:p w:rsidR="00C74A5D" w:rsidRPr="00BC3141" w:rsidRDefault="00C74A5D" w:rsidP="00324B2B">
      <w:pPr>
        <w:spacing w:after="0" w:line="240" w:lineRule="auto"/>
        <w:jc w:val="both"/>
        <w:rPr>
          <w:rFonts w:ascii="Times New Roman" w:hAnsi="Times New Roman" w:cs="Times New Roman"/>
          <w:sz w:val="24"/>
          <w:szCs w:val="24"/>
          <w:lang w:val="fr-FR"/>
        </w:rPr>
      </w:pPr>
    </w:p>
    <w:p w:rsidR="00703E82" w:rsidRPr="00BC3141" w:rsidRDefault="00BC3141" w:rsidP="00324B2B">
      <w:pPr>
        <w:pStyle w:val="ListParagraph"/>
        <w:numPr>
          <w:ilvl w:val="0"/>
          <w:numId w:val="4"/>
        </w:numPr>
        <w:spacing w:after="0" w:line="240" w:lineRule="auto"/>
        <w:ind w:left="810" w:hanging="450"/>
        <w:jc w:val="both"/>
        <w:rPr>
          <w:rFonts w:ascii="Times New Roman" w:hAnsi="Times New Roman" w:cs="Times New Roman"/>
          <w:sz w:val="24"/>
          <w:szCs w:val="24"/>
          <w:lang w:val="fr-FR"/>
        </w:rPr>
      </w:pPr>
      <w:r w:rsidRPr="00BC3141">
        <w:rPr>
          <w:rFonts w:ascii="Times New Roman" w:hAnsi="Times New Roman" w:cs="Times New Roman"/>
          <w:sz w:val="24"/>
          <w:szCs w:val="24"/>
          <w:lang w:val="fr-FR"/>
        </w:rPr>
        <w:t>Élaborer et adopter son</w:t>
      </w:r>
      <w:r w:rsidR="00C74A5D" w:rsidRPr="00BC3141">
        <w:rPr>
          <w:rFonts w:ascii="Times New Roman" w:hAnsi="Times New Roman" w:cs="Times New Roman"/>
          <w:sz w:val="24"/>
          <w:szCs w:val="24"/>
          <w:lang w:val="fr-FR"/>
        </w:rPr>
        <w:t xml:space="preserve"> Programme </w:t>
      </w:r>
      <w:r w:rsidRPr="00BC3141">
        <w:rPr>
          <w:rFonts w:ascii="Times New Roman" w:hAnsi="Times New Roman" w:cs="Times New Roman"/>
          <w:sz w:val="24"/>
          <w:szCs w:val="24"/>
          <w:lang w:val="fr-FR"/>
        </w:rPr>
        <w:t xml:space="preserve">de travail </w:t>
      </w:r>
      <w:r w:rsidR="00C74A5D" w:rsidRPr="00BC3141">
        <w:rPr>
          <w:rFonts w:ascii="Times New Roman" w:hAnsi="Times New Roman" w:cs="Times New Roman"/>
          <w:sz w:val="24"/>
          <w:szCs w:val="24"/>
          <w:lang w:val="fr-FR"/>
        </w:rPr>
        <w:t xml:space="preserve">2016-2017.  </w:t>
      </w:r>
    </w:p>
    <w:p w:rsidR="002D7F70" w:rsidRPr="00BC3141" w:rsidRDefault="002D7F70" w:rsidP="00DD2F3E">
      <w:pPr>
        <w:spacing w:after="0"/>
        <w:rPr>
          <w:rFonts w:ascii="Times New Roman" w:hAnsi="Times New Roman" w:cs="Times New Roman"/>
          <w:sz w:val="24"/>
          <w:szCs w:val="24"/>
          <w:lang w:val="fr-FR"/>
        </w:rPr>
        <w:sectPr w:rsidR="002D7F70" w:rsidRPr="00BC3141" w:rsidSect="002D7F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2D7F70" w:rsidRPr="00321F97" w:rsidRDefault="002D7F70" w:rsidP="002D7F70">
      <w:pPr>
        <w:jc w:val="right"/>
        <w:rPr>
          <w:b/>
          <w:sz w:val="28"/>
          <w:szCs w:val="28"/>
          <w:lang w:val="fr-FR"/>
        </w:rPr>
      </w:pPr>
      <w:r w:rsidRPr="00321F97">
        <w:rPr>
          <w:b/>
          <w:sz w:val="28"/>
          <w:szCs w:val="28"/>
          <w:lang w:val="fr-FR"/>
        </w:rPr>
        <w:lastRenderedPageBreak/>
        <w:t>Annex</w:t>
      </w:r>
      <w:r w:rsidR="00321F97" w:rsidRPr="00321F97">
        <w:rPr>
          <w:b/>
          <w:sz w:val="28"/>
          <w:szCs w:val="28"/>
          <w:lang w:val="fr-FR"/>
        </w:rPr>
        <w:t>e</w:t>
      </w:r>
      <w:r w:rsidRPr="00321F97">
        <w:rPr>
          <w:b/>
          <w:sz w:val="28"/>
          <w:szCs w:val="28"/>
          <w:lang w:val="fr-FR"/>
        </w:rPr>
        <w:t xml:space="preserve"> 1</w:t>
      </w:r>
    </w:p>
    <w:p w:rsidR="002D7F70" w:rsidRPr="00321F97" w:rsidRDefault="002D7F70" w:rsidP="002D7F70">
      <w:pPr>
        <w:jc w:val="center"/>
        <w:rPr>
          <w:b/>
          <w:sz w:val="28"/>
          <w:szCs w:val="28"/>
          <w:lang w:val="fr-FR"/>
        </w:rPr>
      </w:pPr>
      <w:r w:rsidRPr="00321F97">
        <w:rPr>
          <w:b/>
          <w:sz w:val="28"/>
          <w:szCs w:val="28"/>
          <w:lang w:val="fr-FR"/>
        </w:rPr>
        <w:t xml:space="preserve">Programme </w:t>
      </w:r>
      <w:r w:rsidR="00321F97" w:rsidRPr="00321F97">
        <w:rPr>
          <w:b/>
          <w:sz w:val="28"/>
          <w:szCs w:val="28"/>
          <w:lang w:val="fr-FR"/>
        </w:rPr>
        <w:t>de travail pour le C</w:t>
      </w:r>
      <w:r w:rsidR="00321F97">
        <w:rPr>
          <w:b/>
          <w:sz w:val="28"/>
          <w:szCs w:val="28"/>
          <w:lang w:val="fr-FR"/>
        </w:rPr>
        <w:t>o</w:t>
      </w:r>
      <w:r w:rsidR="00321F97" w:rsidRPr="00321F97">
        <w:rPr>
          <w:b/>
          <w:sz w:val="28"/>
          <w:szCs w:val="28"/>
          <w:lang w:val="fr-FR"/>
        </w:rPr>
        <w:t>mité de session du Conseil scientifique pour 2016-2</w:t>
      </w:r>
      <w:r w:rsidR="00321F97">
        <w:rPr>
          <w:b/>
          <w:sz w:val="28"/>
          <w:szCs w:val="28"/>
          <w:lang w:val="fr-FR"/>
        </w:rPr>
        <w:t>01</w:t>
      </w:r>
      <w:r w:rsidR="00321F97" w:rsidRPr="00321F97">
        <w:rPr>
          <w:b/>
          <w:sz w:val="28"/>
          <w:szCs w:val="28"/>
          <w:lang w:val="fr-FR"/>
        </w:rPr>
        <w:t>7</w:t>
      </w:r>
    </w:p>
    <w:p w:rsidR="002D7F70" w:rsidRPr="00321F97" w:rsidRDefault="00E67C23" w:rsidP="002D7F70">
      <w:pPr>
        <w:ind w:left="-720"/>
        <w:rPr>
          <w:sz w:val="24"/>
          <w:szCs w:val="24"/>
          <w:lang w:val="fr-FR"/>
        </w:rPr>
      </w:pPr>
      <w:r>
        <w:rPr>
          <w:sz w:val="24"/>
          <w:szCs w:val="24"/>
          <w:lang w:val="fr-FR"/>
        </w:rPr>
        <w:t>Domaine</w:t>
      </w:r>
      <w:r w:rsidR="00321F97">
        <w:rPr>
          <w:sz w:val="24"/>
          <w:szCs w:val="24"/>
          <w:lang w:val="fr-FR"/>
        </w:rPr>
        <w:t xml:space="preserve"> de travail thématique :</w:t>
      </w:r>
      <w:r w:rsidR="002D7F70" w:rsidRPr="00321F97">
        <w:rPr>
          <w:sz w:val="24"/>
          <w:szCs w:val="24"/>
          <w:lang w:val="fr-FR"/>
        </w:rPr>
        <w:t xml:space="preserve"> </w:t>
      </w:r>
      <w:r w:rsidR="00321F97" w:rsidRPr="00321F97">
        <w:rPr>
          <w:sz w:val="24"/>
          <w:szCs w:val="24"/>
          <w:lang w:val="fr-FR"/>
        </w:rPr>
        <w:t>questions institutionnelles et juridiques</w:t>
      </w:r>
      <w:r w:rsidR="002D7F70" w:rsidRPr="00321F97">
        <w:rPr>
          <w:sz w:val="24"/>
          <w:szCs w:val="24"/>
          <w:lang w:val="fr-FR"/>
        </w:rPr>
        <w:t xml:space="preserve"> (</w:t>
      </w:r>
      <w:r w:rsidR="00321F97" w:rsidRPr="00321F97">
        <w:rPr>
          <w:sz w:val="24"/>
          <w:szCs w:val="24"/>
          <w:lang w:val="fr-FR"/>
        </w:rPr>
        <w:t xml:space="preserve">Groupe de travail </w:t>
      </w:r>
      <w:r w:rsidR="002D7F70" w:rsidRPr="00321F97">
        <w:rPr>
          <w:sz w:val="24"/>
          <w:szCs w:val="24"/>
          <w:lang w:val="fr-FR"/>
        </w:rPr>
        <w:t>1)</w:t>
      </w:r>
    </w:p>
    <w:p w:rsidR="002D7F70" w:rsidRPr="00321F97" w:rsidRDefault="00E67C23" w:rsidP="002D7F70">
      <w:pPr>
        <w:ind w:left="-720"/>
        <w:rPr>
          <w:sz w:val="24"/>
          <w:szCs w:val="24"/>
          <w:lang w:val="fr-FR"/>
        </w:rPr>
      </w:pPr>
      <w:r>
        <w:rPr>
          <w:sz w:val="24"/>
          <w:szCs w:val="24"/>
          <w:lang w:val="fr-FR"/>
        </w:rPr>
        <w:t>Responsable</w:t>
      </w:r>
      <w:r w:rsidR="00321F97" w:rsidRPr="00321F97">
        <w:rPr>
          <w:sz w:val="24"/>
          <w:szCs w:val="24"/>
          <w:lang w:val="fr-FR"/>
        </w:rPr>
        <w:t xml:space="preserve">(s) </w:t>
      </w:r>
      <w:r w:rsidR="000B6B75">
        <w:rPr>
          <w:sz w:val="24"/>
          <w:szCs w:val="24"/>
          <w:lang w:val="fr-FR"/>
        </w:rPr>
        <w:t xml:space="preserve">du Groupe de travail 1 </w:t>
      </w:r>
      <w:r w:rsidR="00321F97" w:rsidRPr="00321F97">
        <w:rPr>
          <w:sz w:val="24"/>
          <w:szCs w:val="24"/>
          <w:lang w:val="fr-FR"/>
        </w:rPr>
        <w:t>et participants</w:t>
      </w:r>
      <w:r w:rsidR="00321F97">
        <w:rPr>
          <w:sz w:val="24"/>
          <w:szCs w:val="24"/>
          <w:lang w:val="fr-FR"/>
        </w:rPr>
        <w:t>:</w:t>
      </w:r>
      <w:r w:rsidR="002D7F70" w:rsidRPr="00321F97">
        <w:rPr>
          <w:sz w:val="24"/>
          <w:szCs w:val="24"/>
          <w:lang w:val="fr-FR"/>
        </w:rPr>
        <w:t xml:space="preserve"> XX, YY</w:t>
      </w:r>
    </w:p>
    <w:tbl>
      <w:tblPr>
        <w:tblStyle w:val="TableGrid"/>
        <w:tblW w:w="14490" w:type="dxa"/>
        <w:tblInd w:w="-725" w:type="dxa"/>
        <w:tblLook w:val="04A0" w:firstRow="1" w:lastRow="0" w:firstColumn="1" w:lastColumn="0" w:noHBand="0" w:noVBand="1"/>
      </w:tblPr>
      <w:tblGrid>
        <w:gridCol w:w="2993"/>
        <w:gridCol w:w="2340"/>
        <w:gridCol w:w="2340"/>
        <w:gridCol w:w="1075"/>
        <w:gridCol w:w="1445"/>
        <w:gridCol w:w="900"/>
        <w:gridCol w:w="1416"/>
        <w:gridCol w:w="1981"/>
      </w:tblGrid>
      <w:tr w:rsidR="002F5296" w:rsidRPr="002D7F70" w:rsidTr="00F0140D">
        <w:trPr>
          <w:tblHeader/>
        </w:trPr>
        <w:tc>
          <w:tcPr>
            <w:tcW w:w="2993" w:type="dxa"/>
            <w:shd w:val="clear" w:color="auto" w:fill="D9D9D9" w:themeFill="background1" w:themeFillShade="D9"/>
          </w:tcPr>
          <w:p w:rsidR="002D7F70" w:rsidRPr="002D7F70" w:rsidRDefault="002D7F70" w:rsidP="002D7F70">
            <w:pPr>
              <w:rPr>
                <w:rFonts w:asciiTheme="majorHAnsi" w:hAnsiTheme="majorHAnsi"/>
              </w:rPr>
            </w:pPr>
            <w:proofErr w:type="spellStart"/>
            <w:r w:rsidRPr="002D7F70">
              <w:rPr>
                <w:rFonts w:asciiTheme="majorHAnsi" w:hAnsiTheme="majorHAnsi"/>
              </w:rPr>
              <w:t>Mandat</w:t>
            </w:r>
            <w:proofErr w:type="spellEnd"/>
          </w:p>
        </w:tc>
        <w:tc>
          <w:tcPr>
            <w:tcW w:w="2340" w:type="dxa"/>
            <w:shd w:val="clear" w:color="auto" w:fill="D9D9D9" w:themeFill="background1" w:themeFillShade="D9"/>
          </w:tcPr>
          <w:p w:rsidR="002D7F70" w:rsidRPr="001826E8" w:rsidRDefault="002D7F70" w:rsidP="001826E8">
            <w:pPr>
              <w:rPr>
                <w:rFonts w:asciiTheme="majorHAnsi" w:hAnsiTheme="majorHAnsi"/>
                <w:lang w:val="fr-FR"/>
              </w:rPr>
            </w:pPr>
            <w:r w:rsidRPr="001826E8">
              <w:rPr>
                <w:rFonts w:asciiTheme="majorHAnsi" w:hAnsiTheme="majorHAnsi"/>
                <w:lang w:val="fr-FR"/>
              </w:rPr>
              <w:t>Progr</w:t>
            </w:r>
            <w:r w:rsidR="00321F97" w:rsidRPr="001826E8">
              <w:rPr>
                <w:rFonts w:asciiTheme="majorHAnsi" w:hAnsiTheme="majorHAnsi"/>
                <w:lang w:val="fr-FR"/>
              </w:rPr>
              <w:t xml:space="preserve">ès jusqu’à la </w:t>
            </w:r>
            <w:r w:rsidR="001826E8">
              <w:rPr>
                <w:rFonts w:asciiTheme="majorHAnsi" w:hAnsiTheme="majorHAnsi"/>
                <w:lang w:val="fr-FR"/>
              </w:rPr>
              <w:t>S</w:t>
            </w:r>
            <w:r w:rsidRPr="001826E8">
              <w:rPr>
                <w:rFonts w:asciiTheme="majorHAnsi" w:hAnsiTheme="majorHAnsi"/>
                <w:lang w:val="fr-FR"/>
              </w:rPr>
              <w:t>cC-SC1</w:t>
            </w:r>
          </w:p>
        </w:tc>
        <w:tc>
          <w:tcPr>
            <w:tcW w:w="2340" w:type="dxa"/>
            <w:shd w:val="clear" w:color="auto" w:fill="D9D9D9" w:themeFill="background1" w:themeFillShade="D9"/>
          </w:tcPr>
          <w:p w:rsidR="002D7F70" w:rsidRPr="00321F97" w:rsidRDefault="002D7F70" w:rsidP="002D7F70">
            <w:pPr>
              <w:rPr>
                <w:rFonts w:asciiTheme="majorHAnsi" w:hAnsiTheme="majorHAnsi"/>
                <w:lang w:val="fr-FR"/>
              </w:rPr>
            </w:pPr>
            <w:r w:rsidRPr="00321F97">
              <w:rPr>
                <w:rFonts w:asciiTheme="majorHAnsi" w:hAnsiTheme="majorHAnsi"/>
                <w:lang w:val="fr-FR"/>
              </w:rPr>
              <w:t xml:space="preserve">Description </w:t>
            </w:r>
            <w:r w:rsidR="00321F97" w:rsidRPr="00321F97">
              <w:rPr>
                <w:rFonts w:asciiTheme="majorHAnsi" w:hAnsiTheme="majorHAnsi"/>
                <w:lang w:val="fr-FR"/>
              </w:rPr>
              <w:t>des acti</w:t>
            </w:r>
            <w:r w:rsidR="002F5296">
              <w:rPr>
                <w:rFonts w:asciiTheme="majorHAnsi" w:hAnsiTheme="majorHAnsi"/>
                <w:lang w:val="fr-FR"/>
              </w:rPr>
              <w:t xml:space="preserve">ons du </w:t>
            </w:r>
            <w:r w:rsidR="00E67C23">
              <w:rPr>
                <w:rFonts w:asciiTheme="majorHAnsi" w:hAnsiTheme="majorHAnsi"/>
                <w:lang w:val="fr-FR"/>
              </w:rPr>
              <w:t>Conseil scientifique</w:t>
            </w:r>
            <w:r w:rsidR="002F5296">
              <w:rPr>
                <w:rFonts w:asciiTheme="majorHAnsi" w:hAnsiTheme="majorHAnsi"/>
                <w:lang w:val="fr-FR"/>
              </w:rPr>
              <w:t xml:space="preserve"> entre les réunions</w:t>
            </w:r>
          </w:p>
          <w:p w:rsidR="002D7F70" w:rsidRPr="002D7F70" w:rsidRDefault="002D7F70" w:rsidP="002D7F70">
            <w:pPr>
              <w:rPr>
                <w:rFonts w:asciiTheme="majorHAnsi" w:hAnsiTheme="majorHAnsi"/>
              </w:rPr>
            </w:pPr>
            <w:r w:rsidRPr="002D7F70">
              <w:rPr>
                <w:rFonts w:asciiTheme="majorHAnsi" w:hAnsiTheme="majorHAnsi"/>
              </w:rPr>
              <w:t>(ScC-SC1 – ScC-SC2)</w:t>
            </w:r>
          </w:p>
        </w:tc>
        <w:tc>
          <w:tcPr>
            <w:tcW w:w="1075" w:type="dxa"/>
            <w:shd w:val="clear" w:color="auto" w:fill="D9D9D9" w:themeFill="background1" w:themeFillShade="D9"/>
          </w:tcPr>
          <w:p w:rsidR="002D7F70" w:rsidRPr="002D7F70" w:rsidRDefault="00321F97" w:rsidP="00321F97">
            <w:pPr>
              <w:rPr>
                <w:rFonts w:asciiTheme="majorHAnsi" w:hAnsiTheme="majorHAnsi"/>
              </w:rPr>
            </w:pPr>
            <w:proofErr w:type="spellStart"/>
            <w:r>
              <w:rPr>
                <w:rFonts w:asciiTheme="majorHAnsi" w:hAnsiTheme="majorHAnsi"/>
              </w:rPr>
              <w:t>Résultat</w:t>
            </w:r>
            <w:r w:rsidR="00E67C23">
              <w:rPr>
                <w:rFonts w:asciiTheme="majorHAnsi" w:hAnsiTheme="majorHAnsi"/>
              </w:rPr>
              <w:t>s</w:t>
            </w:r>
            <w:proofErr w:type="spellEnd"/>
            <w:r>
              <w:rPr>
                <w:rFonts w:asciiTheme="majorHAnsi" w:hAnsiTheme="majorHAnsi"/>
              </w:rPr>
              <w:t xml:space="preserve"> </w:t>
            </w:r>
            <w:proofErr w:type="spellStart"/>
            <w:r>
              <w:rPr>
                <w:rFonts w:asciiTheme="majorHAnsi" w:hAnsiTheme="majorHAnsi"/>
              </w:rPr>
              <w:t>attendu</w:t>
            </w:r>
            <w:r w:rsidR="00E67C23">
              <w:rPr>
                <w:rFonts w:asciiTheme="majorHAnsi" w:hAnsiTheme="majorHAnsi"/>
              </w:rPr>
              <w:t>s</w:t>
            </w:r>
            <w:proofErr w:type="spellEnd"/>
          </w:p>
        </w:tc>
        <w:tc>
          <w:tcPr>
            <w:tcW w:w="1445" w:type="dxa"/>
            <w:shd w:val="clear" w:color="auto" w:fill="D9D9D9" w:themeFill="background1" w:themeFillShade="D9"/>
          </w:tcPr>
          <w:p w:rsidR="002D7F70" w:rsidRPr="002D7F70" w:rsidRDefault="00E67C23" w:rsidP="006502C0">
            <w:pPr>
              <w:rPr>
                <w:rFonts w:asciiTheme="majorHAnsi" w:hAnsiTheme="majorHAnsi"/>
              </w:rPr>
            </w:pPr>
            <w:proofErr w:type="spellStart"/>
            <w:r>
              <w:rPr>
                <w:rFonts w:asciiTheme="majorHAnsi" w:hAnsiTheme="majorHAnsi"/>
              </w:rPr>
              <w:t>Responsable</w:t>
            </w:r>
            <w:proofErr w:type="spellEnd"/>
            <w:r w:rsidR="002D7F70" w:rsidRPr="002D7F70">
              <w:rPr>
                <w:rFonts w:asciiTheme="majorHAnsi" w:hAnsiTheme="majorHAnsi"/>
              </w:rPr>
              <w:t xml:space="preserve">/ </w:t>
            </w:r>
            <w:proofErr w:type="spellStart"/>
            <w:r w:rsidR="002F5296">
              <w:rPr>
                <w:rFonts w:asciiTheme="majorHAnsi" w:hAnsiTheme="majorHAnsi"/>
              </w:rPr>
              <w:t>C</w:t>
            </w:r>
            <w:r w:rsidR="002D7F70" w:rsidRPr="002D7F70">
              <w:rPr>
                <w:rFonts w:asciiTheme="majorHAnsi" w:hAnsiTheme="majorHAnsi"/>
              </w:rPr>
              <w:t>o</w:t>
            </w:r>
            <w:r w:rsidR="002F5296">
              <w:rPr>
                <w:rFonts w:asciiTheme="majorHAnsi" w:hAnsiTheme="majorHAnsi"/>
              </w:rPr>
              <w:t>ntributeurs</w:t>
            </w:r>
            <w:proofErr w:type="spellEnd"/>
          </w:p>
        </w:tc>
        <w:tc>
          <w:tcPr>
            <w:tcW w:w="900" w:type="dxa"/>
            <w:shd w:val="clear" w:color="auto" w:fill="D9D9D9" w:themeFill="background1" w:themeFillShade="D9"/>
          </w:tcPr>
          <w:p w:rsidR="002D7F70" w:rsidRPr="002D7F70" w:rsidRDefault="002D7F70" w:rsidP="00321F97">
            <w:pPr>
              <w:rPr>
                <w:rFonts w:asciiTheme="majorHAnsi" w:hAnsiTheme="majorHAnsi"/>
              </w:rPr>
            </w:pPr>
            <w:proofErr w:type="spellStart"/>
            <w:r w:rsidRPr="002D7F70">
              <w:rPr>
                <w:rFonts w:asciiTheme="majorHAnsi" w:hAnsiTheme="majorHAnsi"/>
              </w:rPr>
              <w:t>Priorit</w:t>
            </w:r>
            <w:r w:rsidR="00321F97">
              <w:rPr>
                <w:rFonts w:asciiTheme="majorHAnsi" w:hAnsiTheme="majorHAnsi"/>
              </w:rPr>
              <w:t>é</w:t>
            </w:r>
            <w:proofErr w:type="spellEnd"/>
          </w:p>
        </w:tc>
        <w:tc>
          <w:tcPr>
            <w:tcW w:w="1416" w:type="dxa"/>
            <w:shd w:val="clear" w:color="auto" w:fill="D9D9D9" w:themeFill="background1" w:themeFillShade="D9"/>
          </w:tcPr>
          <w:p w:rsidR="002D7F70" w:rsidRPr="002D7F70" w:rsidRDefault="002D7F70" w:rsidP="00E67C23">
            <w:pPr>
              <w:rPr>
                <w:rFonts w:asciiTheme="majorHAnsi" w:hAnsiTheme="majorHAnsi"/>
              </w:rPr>
            </w:pPr>
            <w:proofErr w:type="spellStart"/>
            <w:r w:rsidRPr="002D7F70">
              <w:rPr>
                <w:rFonts w:asciiTheme="majorHAnsi" w:hAnsiTheme="majorHAnsi"/>
              </w:rPr>
              <w:t>F</w:t>
            </w:r>
            <w:r w:rsidR="00E67C23">
              <w:rPr>
                <w:rFonts w:asciiTheme="majorHAnsi" w:hAnsiTheme="majorHAnsi"/>
              </w:rPr>
              <w:t>inancement</w:t>
            </w:r>
            <w:proofErr w:type="spellEnd"/>
            <w:r w:rsidR="00E67C23">
              <w:rPr>
                <w:rFonts w:asciiTheme="majorHAnsi" w:hAnsiTheme="majorHAnsi"/>
              </w:rPr>
              <w:t xml:space="preserve"> </w:t>
            </w:r>
            <w:proofErr w:type="spellStart"/>
            <w:r w:rsidR="00321F97">
              <w:rPr>
                <w:rFonts w:asciiTheme="majorHAnsi" w:hAnsiTheme="majorHAnsi"/>
              </w:rPr>
              <w:t>nécessaire</w:t>
            </w:r>
            <w:proofErr w:type="spellEnd"/>
          </w:p>
        </w:tc>
        <w:tc>
          <w:tcPr>
            <w:tcW w:w="1981" w:type="dxa"/>
            <w:shd w:val="clear" w:color="auto" w:fill="D9D9D9" w:themeFill="background1" w:themeFillShade="D9"/>
          </w:tcPr>
          <w:p w:rsidR="002D7F70" w:rsidRPr="002D7F70" w:rsidRDefault="00321F97" w:rsidP="00321F97">
            <w:pPr>
              <w:rPr>
                <w:rFonts w:asciiTheme="majorHAnsi" w:hAnsiTheme="majorHAnsi"/>
              </w:rPr>
            </w:pPr>
            <w:r>
              <w:rPr>
                <w:rFonts w:asciiTheme="majorHAnsi" w:hAnsiTheme="majorHAnsi"/>
              </w:rPr>
              <w:t>Observations</w:t>
            </w:r>
            <w:r w:rsidR="002D7F70" w:rsidRPr="002D7F70">
              <w:rPr>
                <w:rFonts w:asciiTheme="majorHAnsi" w:hAnsiTheme="majorHAnsi"/>
              </w:rPr>
              <w:t>/Notes</w:t>
            </w:r>
          </w:p>
        </w:tc>
      </w:tr>
      <w:tr w:rsidR="002F5296" w:rsidRPr="00F0140D" w:rsidTr="00F0140D">
        <w:tc>
          <w:tcPr>
            <w:tcW w:w="2993" w:type="dxa"/>
          </w:tcPr>
          <w:p w:rsidR="001826E8" w:rsidRPr="001826E8" w:rsidRDefault="00E67C23" w:rsidP="001826E8">
            <w:pPr>
              <w:pStyle w:val="Default"/>
              <w:rPr>
                <w:rFonts w:asciiTheme="minorHAnsi" w:hAnsiTheme="minorHAnsi" w:cstheme="minorHAnsi"/>
                <w:sz w:val="18"/>
                <w:szCs w:val="18"/>
                <w:lang w:val="fr-FR"/>
              </w:rPr>
            </w:pPr>
            <w:r>
              <w:rPr>
                <w:rFonts w:asciiTheme="minorHAnsi" w:hAnsiTheme="minorHAnsi" w:cstheme="minorHAnsi"/>
                <w:sz w:val="18"/>
                <w:szCs w:val="18"/>
                <w:lang w:val="fr-FR"/>
              </w:rPr>
              <w:t>C</w:t>
            </w:r>
            <w:r w:rsidR="001826E8" w:rsidRPr="001826E8">
              <w:rPr>
                <w:rFonts w:asciiTheme="minorHAnsi" w:hAnsiTheme="minorHAnsi" w:cstheme="minorHAnsi"/>
                <w:sz w:val="18"/>
                <w:szCs w:val="18"/>
                <w:lang w:val="fr-FR"/>
              </w:rPr>
              <w:t>onseil scientifique</w:t>
            </w:r>
            <w:r>
              <w:rPr>
                <w:rFonts w:asciiTheme="minorHAnsi" w:hAnsiTheme="minorHAnsi" w:cstheme="minorHAnsi"/>
                <w:sz w:val="18"/>
                <w:szCs w:val="18"/>
                <w:lang w:val="fr-FR"/>
              </w:rPr>
              <w:t>:</w:t>
            </w:r>
            <w:r w:rsidR="001826E8" w:rsidRPr="001826E8">
              <w:rPr>
                <w:rFonts w:asciiTheme="minorHAnsi" w:hAnsiTheme="minorHAnsi" w:cstheme="minorHAnsi"/>
                <w:sz w:val="18"/>
                <w:szCs w:val="18"/>
                <w:lang w:val="fr-FR"/>
              </w:rPr>
              <w:t xml:space="preserve"> avec l'avis du Secrétariat, </w:t>
            </w:r>
            <w:r>
              <w:rPr>
                <w:rFonts w:asciiTheme="minorHAnsi" w:hAnsiTheme="minorHAnsi" w:cstheme="minorHAnsi"/>
                <w:sz w:val="18"/>
                <w:szCs w:val="18"/>
                <w:lang w:val="fr-FR"/>
              </w:rPr>
              <w:t xml:space="preserve"> </w:t>
            </w:r>
            <w:r w:rsidR="001826E8" w:rsidRPr="001826E8">
              <w:rPr>
                <w:rFonts w:asciiTheme="minorHAnsi" w:hAnsiTheme="minorHAnsi" w:cstheme="minorHAnsi"/>
                <w:sz w:val="18"/>
                <w:szCs w:val="18"/>
                <w:lang w:val="fr-FR"/>
              </w:rPr>
              <w:t>élaborer et mettre en place une révision de son règlement intérieur, ainsi que des éléments de son mode de fonc</w:t>
            </w:r>
            <w:r w:rsidR="001826E8">
              <w:rPr>
                <w:rFonts w:asciiTheme="minorHAnsi" w:hAnsiTheme="minorHAnsi" w:cstheme="minorHAnsi"/>
                <w:sz w:val="18"/>
                <w:szCs w:val="18"/>
                <w:lang w:val="fr-FR"/>
              </w:rPr>
              <w:t>tionnement conformément à la R</w:t>
            </w:r>
            <w:r w:rsidR="001826E8" w:rsidRPr="001826E8">
              <w:rPr>
                <w:rFonts w:asciiTheme="minorHAnsi" w:hAnsiTheme="minorHAnsi" w:cstheme="minorHAnsi"/>
                <w:sz w:val="18"/>
                <w:szCs w:val="18"/>
                <w:lang w:val="fr-FR"/>
              </w:rPr>
              <w:t xml:space="preserve">ésolution </w:t>
            </w:r>
            <w:r w:rsidR="001826E8">
              <w:rPr>
                <w:rFonts w:asciiTheme="minorHAnsi" w:hAnsiTheme="minorHAnsi" w:cstheme="minorHAnsi"/>
                <w:sz w:val="18"/>
                <w:szCs w:val="18"/>
                <w:lang w:val="fr-FR"/>
              </w:rPr>
              <w:t>11.4</w:t>
            </w:r>
          </w:p>
          <w:p w:rsidR="002D7F70" w:rsidRPr="002D7F70" w:rsidRDefault="001826E8" w:rsidP="001826E8">
            <w:pPr>
              <w:rPr>
                <w:sz w:val="18"/>
                <w:szCs w:val="18"/>
              </w:rPr>
            </w:pPr>
            <w:r w:rsidRPr="001826E8">
              <w:rPr>
                <w:rFonts w:eastAsia="Calibri"/>
                <w:sz w:val="18"/>
                <w:szCs w:val="18"/>
                <w:lang w:val="fr-FR"/>
              </w:rPr>
              <w:t xml:space="preserve"> </w:t>
            </w:r>
            <w:r w:rsidR="002D7F70" w:rsidRPr="002D7F70">
              <w:rPr>
                <w:rFonts w:eastAsia="Calibri"/>
                <w:sz w:val="18"/>
                <w:szCs w:val="18"/>
                <w:lang w:val="en-GB"/>
              </w:rPr>
              <w:t>(</w:t>
            </w:r>
            <w:proofErr w:type="spellStart"/>
            <w:r w:rsidR="003A1699">
              <w:fldChar w:fldCharType="begin"/>
            </w:r>
            <w:r w:rsidR="003A1699">
              <w:instrText xml:space="preserve"> HYPERLINK "http://www.cms.int/sites/default/files/document/Res_11_04_Restructuring_of_CMS_Scientific_Council_E_0.p</w:instrText>
            </w:r>
            <w:r w:rsidR="003A1699">
              <w:instrText xml:space="preserve">df" </w:instrText>
            </w:r>
            <w:r w:rsidR="003A1699">
              <w:fldChar w:fldCharType="separate"/>
            </w:r>
            <w:r w:rsidR="002D7F70" w:rsidRPr="002D7F70">
              <w:rPr>
                <w:rFonts w:eastAsia="Calibri"/>
                <w:color w:val="0563C1" w:themeColor="hyperlink"/>
                <w:sz w:val="18"/>
                <w:szCs w:val="18"/>
                <w:u w:val="single"/>
                <w:lang w:val="en-GB"/>
              </w:rPr>
              <w:t>R</w:t>
            </w:r>
            <w:r>
              <w:rPr>
                <w:rFonts w:eastAsia="Calibri"/>
                <w:color w:val="0563C1" w:themeColor="hyperlink"/>
                <w:sz w:val="18"/>
                <w:szCs w:val="18"/>
                <w:u w:val="single"/>
                <w:lang w:val="en-GB"/>
              </w:rPr>
              <w:t>é</w:t>
            </w:r>
            <w:r w:rsidR="002D7F70" w:rsidRPr="002D7F70">
              <w:rPr>
                <w:rFonts w:eastAsia="Calibri"/>
                <w:color w:val="0563C1" w:themeColor="hyperlink"/>
                <w:sz w:val="18"/>
                <w:szCs w:val="18"/>
                <w:u w:val="single"/>
                <w:lang w:val="en-GB"/>
              </w:rPr>
              <w:t>s</w:t>
            </w:r>
            <w:proofErr w:type="spellEnd"/>
            <w:r w:rsidR="002D7F70" w:rsidRPr="002D7F70">
              <w:rPr>
                <w:rFonts w:eastAsia="Calibri"/>
                <w:color w:val="0563C1" w:themeColor="hyperlink"/>
                <w:sz w:val="18"/>
                <w:szCs w:val="18"/>
                <w:u w:val="single"/>
                <w:lang w:val="en-GB"/>
              </w:rPr>
              <w:t>. 11.4</w:t>
            </w:r>
            <w:r w:rsidR="003A1699">
              <w:rPr>
                <w:rFonts w:eastAsia="Calibri"/>
                <w:color w:val="0563C1" w:themeColor="hyperlink"/>
                <w:sz w:val="18"/>
                <w:szCs w:val="18"/>
                <w:u w:val="single"/>
                <w:lang w:val="en-GB"/>
              </w:rPr>
              <w:fldChar w:fldCharType="end"/>
            </w:r>
            <w:r w:rsidR="002D7F70" w:rsidRPr="002D7F70">
              <w:rPr>
                <w:rFonts w:eastAsia="Calibri"/>
                <w:sz w:val="18"/>
                <w:szCs w:val="18"/>
                <w:lang w:val="en-GB"/>
              </w:rPr>
              <w:t>, par. 12)</w:t>
            </w:r>
          </w:p>
        </w:tc>
        <w:tc>
          <w:tcPr>
            <w:tcW w:w="2340" w:type="dxa"/>
          </w:tcPr>
          <w:p w:rsidR="002D7F70" w:rsidRPr="00BC3141" w:rsidRDefault="00BC3141" w:rsidP="00BC3141">
            <w:pPr>
              <w:rPr>
                <w:sz w:val="18"/>
                <w:szCs w:val="18"/>
                <w:lang w:val="fr-FR"/>
              </w:rPr>
            </w:pPr>
            <w:r w:rsidRPr="00BC3141">
              <w:rPr>
                <w:sz w:val="18"/>
                <w:szCs w:val="18"/>
                <w:lang w:val="fr-FR"/>
              </w:rPr>
              <w:t>Analyse des</w:t>
            </w:r>
            <w:r w:rsidR="002D7F70" w:rsidRPr="00BC3141">
              <w:rPr>
                <w:sz w:val="18"/>
                <w:szCs w:val="18"/>
                <w:lang w:val="fr-FR"/>
              </w:rPr>
              <w:t xml:space="preserve"> sections </w:t>
            </w:r>
            <w:r w:rsidRPr="00BC3141">
              <w:rPr>
                <w:sz w:val="18"/>
                <w:szCs w:val="18"/>
                <w:lang w:val="fr-FR"/>
              </w:rPr>
              <w:t>du Règlem</w:t>
            </w:r>
            <w:r>
              <w:rPr>
                <w:sz w:val="18"/>
                <w:szCs w:val="18"/>
                <w:lang w:val="fr-FR"/>
              </w:rPr>
              <w:t>e</w:t>
            </w:r>
            <w:r w:rsidRPr="00BC3141">
              <w:rPr>
                <w:sz w:val="18"/>
                <w:szCs w:val="18"/>
                <w:lang w:val="fr-FR"/>
              </w:rPr>
              <w:t>nt intérieur nécessita</w:t>
            </w:r>
            <w:r>
              <w:rPr>
                <w:sz w:val="18"/>
                <w:szCs w:val="18"/>
                <w:lang w:val="fr-FR"/>
              </w:rPr>
              <w:t>n</w:t>
            </w:r>
            <w:r w:rsidRPr="00BC3141">
              <w:rPr>
                <w:sz w:val="18"/>
                <w:szCs w:val="18"/>
                <w:lang w:val="fr-FR"/>
              </w:rPr>
              <w:t xml:space="preserve">t une révision en vertu de la </w:t>
            </w:r>
            <w:proofErr w:type="spellStart"/>
            <w:r w:rsidRPr="00BC3141">
              <w:rPr>
                <w:sz w:val="18"/>
                <w:szCs w:val="18"/>
                <w:lang w:val="fr-FR"/>
              </w:rPr>
              <w:t>R</w:t>
            </w:r>
            <w:r>
              <w:rPr>
                <w:sz w:val="18"/>
                <w:szCs w:val="18"/>
                <w:lang w:val="fr-FR"/>
              </w:rPr>
              <w:t>é</w:t>
            </w:r>
            <w:r w:rsidR="002D7F70" w:rsidRPr="00BC3141">
              <w:rPr>
                <w:sz w:val="18"/>
                <w:szCs w:val="18"/>
                <w:lang w:val="fr-FR"/>
              </w:rPr>
              <w:t>s</w:t>
            </w:r>
            <w:proofErr w:type="spellEnd"/>
            <w:r w:rsidR="002D7F70" w:rsidRPr="00BC3141">
              <w:rPr>
                <w:sz w:val="18"/>
                <w:szCs w:val="18"/>
                <w:lang w:val="fr-FR"/>
              </w:rPr>
              <w:t>. 11.4 pr</w:t>
            </w:r>
            <w:r>
              <w:rPr>
                <w:sz w:val="18"/>
                <w:szCs w:val="18"/>
                <w:lang w:val="fr-FR"/>
              </w:rPr>
              <w:t>é</w:t>
            </w:r>
            <w:r w:rsidR="002D7F70" w:rsidRPr="00BC3141">
              <w:rPr>
                <w:sz w:val="18"/>
                <w:szCs w:val="18"/>
                <w:lang w:val="fr-FR"/>
              </w:rPr>
              <w:t>par</w:t>
            </w:r>
            <w:r>
              <w:rPr>
                <w:sz w:val="18"/>
                <w:szCs w:val="18"/>
                <w:lang w:val="fr-FR"/>
              </w:rPr>
              <w:t>é par le</w:t>
            </w:r>
            <w:r w:rsidR="002D7F70" w:rsidRPr="00BC3141">
              <w:rPr>
                <w:sz w:val="18"/>
                <w:szCs w:val="18"/>
                <w:lang w:val="fr-FR"/>
              </w:rPr>
              <w:t xml:space="preserve"> Secr</w:t>
            </w:r>
            <w:r>
              <w:rPr>
                <w:sz w:val="18"/>
                <w:szCs w:val="18"/>
                <w:lang w:val="fr-FR"/>
              </w:rPr>
              <w:t>é</w:t>
            </w:r>
            <w:r w:rsidR="002D7F70" w:rsidRPr="00BC3141">
              <w:rPr>
                <w:sz w:val="18"/>
                <w:szCs w:val="18"/>
                <w:lang w:val="fr-FR"/>
              </w:rPr>
              <w:t>tariat.</w:t>
            </w:r>
          </w:p>
        </w:tc>
        <w:tc>
          <w:tcPr>
            <w:tcW w:w="2340" w:type="dxa"/>
          </w:tcPr>
          <w:p w:rsidR="002D7F70" w:rsidRPr="00BC3141" w:rsidRDefault="002D7F70" w:rsidP="002D7F70">
            <w:pPr>
              <w:rPr>
                <w:lang w:val="fr-FR"/>
              </w:rPr>
            </w:pPr>
          </w:p>
        </w:tc>
        <w:tc>
          <w:tcPr>
            <w:tcW w:w="1075" w:type="dxa"/>
          </w:tcPr>
          <w:p w:rsidR="002D7F70" w:rsidRPr="00BC3141" w:rsidRDefault="002D7F70" w:rsidP="002D7F70">
            <w:pPr>
              <w:rPr>
                <w:lang w:val="fr-FR"/>
              </w:rPr>
            </w:pPr>
          </w:p>
        </w:tc>
        <w:tc>
          <w:tcPr>
            <w:tcW w:w="1445" w:type="dxa"/>
          </w:tcPr>
          <w:p w:rsidR="002D7F70" w:rsidRPr="00BC3141" w:rsidRDefault="002D7F70" w:rsidP="002D7F70">
            <w:pPr>
              <w:rPr>
                <w:lang w:val="fr-FR"/>
              </w:rPr>
            </w:pPr>
          </w:p>
        </w:tc>
        <w:tc>
          <w:tcPr>
            <w:tcW w:w="900" w:type="dxa"/>
          </w:tcPr>
          <w:p w:rsidR="002D7F70" w:rsidRPr="00BC3141" w:rsidRDefault="002D7F70" w:rsidP="002D7F70">
            <w:pPr>
              <w:rPr>
                <w:lang w:val="fr-FR"/>
              </w:rPr>
            </w:pPr>
          </w:p>
        </w:tc>
        <w:tc>
          <w:tcPr>
            <w:tcW w:w="1416" w:type="dxa"/>
          </w:tcPr>
          <w:p w:rsidR="002D7F70" w:rsidRPr="00BC3141" w:rsidRDefault="002D7F70" w:rsidP="002D7F70">
            <w:pPr>
              <w:rPr>
                <w:lang w:val="fr-FR"/>
              </w:rPr>
            </w:pPr>
          </w:p>
        </w:tc>
        <w:tc>
          <w:tcPr>
            <w:tcW w:w="1981" w:type="dxa"/>
          </w:tcPr>
          <w:p w:rsidR="002D7F70" w:rsidRPr="00BC3141" w:rsidRDefault="002D7F70" w:rsidP="002D7F70">
            <w:pPr>
              <w:rPr>
                <w:lang w:val="fr-FR"/>
              </w:rPr>
            </w:pPr>
          </w:p>
        </w:tc>
      </w:tr>
      <w:tr w:rsidR="002F5296" w:rsidRPr="002D7F70" w:rsidTr="00F0140D">
        <w:tc>
          <w:tcPr>
            <w:tcW w:w="2993" w:type="dxa"/>
          </w:tcPr>
          <w:p w:rsidR="001826E8" w:rsidRPr="001826E8" w:rsidRDefault="001826E8" w:rsidP="001826E8">
            <w:pPr>
              <w:pStyle w:val="Default"/>
              <w:rPr>
                <w:rFonts w:asciiTheme="minorHAnsi" w:hAnsiTheme="minorHAnsi" w:cstheme="minorHAnsi"/>
                <w:sz w:val="18"/>
                <w:szCs w:val="18"/>
                <w:lang w:val="fr-FR"/>
              </w:rPr>
            </w:pPr>
            <w:r w:rsidRPr="001826E8">
              <w:rPr>
                <w:rFonts w:asciiTheme="minorHAnsi" w:hAnsiTheme="minorHAnsi" w:cstheme="minorHAnsi"/>
                <w:sz w:val="18"/>
                <w:szCs w:val="18"/>
                <w:lang w:val="fr-FR"/>
              </w:rPr>
              <w:t>Conseil scientifique</w:t>
            </w:r>
            <w:r w:rsidR="00E67C23">
              <w:rPr>
                <w:rFonts w:asciiTheme="minorHAnsi" w:hAnsiTheme="minorHAnsi" w:cstheme="minorHAnsi"/>
                <w:sz w:val="18"/>
                <w:szCs w:val="18"/>
                <w:lang w:val="fr-FR"/>
              </w:rPr>
              <w:t> :</w:t>
            </w:r>
            <w:r w:rsidR="00BC3141">
              <w:rPr>
                <w:rFonts w:asciiTheme="minorHAnsi" w:hAnsiTheme="minorHAnsi" w:cstheme="minorHAnsi"/>
                <w:sz w:val="18"/>
                <w:szCs w:val="18"/>
                <w:lang w:val="fr-FR"/>
              </w:rPr>
              <w:t xml:space="preserve"> p</w:t>
            </w:r>
            <w:r w:rsidRPr="001826E8">
              <w:rPr>
                <w:rFonts w:asciiTheme="minorHAnsi" w:hAnsiTheme="minorHAnsi" w:cstheme="minorHAnsi"/>
                <w:sz w:val="18"/>
                <w:szCs w:val="18"/>
                <w:lang w:val="fr-FR"/>
              </w:rPr>
              <w:t xml:space="preserve">résenter un rapport sur la mise en </w:t>
            </w:r>
            <w:r w:rsidR="00BC3141" w:rsidRPr="001826E8">
              <w:rPr>
                <w:rFonts w:asciiTheme="minorHAnsi" w:hAnsiTheme="minorHAnsi" w:cstheme="minorHAnsi"/>
                <w:sz w:val="18"/>
                <w:szCs w:val="18"/>
                <w:lang w:val="fr-FR"/>
              </w:rPr>
              <w:t>œuvre</w:t>
            </w:r>
            <w:r w:rsidRPr="001826E8">
              <w:rPr>
                <w:rFonts w:asciiTheme="minorHAnsi" w:hAnsiTheme="minorHAnsi" w:cstheme="minorHAnsi"/>
                <w:sz w:val="18"/>
                <w:szCs w:val="18"/>
                <w:lang w:val="fr-FR"/>
              </w:rPr>
              <w:t xml:space="preserve"> de la Résolution 11.4 à la COP12 </w:t>
            </w:r>
          </w:p>
          <w:p w:rsidR="002D7F70" w:rsidRPr="002D7F70" w:rsidRDefault="001826E8" w:rsidP="00BC3141">
            <w:pPr>
              <w:rPr>
                <w:sz w:val="18"/>
                <w:szCs w:val="18"/>
              </w:rPr>
            </w:pPr>
            <w:r w:rsidRPr="001826E8">
              <w:rPr>
                <w:rFonts w:eastAsia="Calibri"/>
                <w:sz w:val="18"/>
                <w:szCs w:val="18"/>
                <w:lang w:val="fr-FR"/>
              </w:rPr>
              <w:t xml:space="preserve"> </w:t>
            </w:r>
            <w:r w:rsidR="002D7F70" w:rsidRPr="002D7F70">
              <w:rPr>
                <w:rFonts w:eastAsia="Calibri"/>
                <w:sz w:val="18"/>
                <w:szCs w:val="18"/>
                <w:lang w:val="en-GB"/>
              </w:rPr>
              <w:t>(</w:t>
            </w:r>
            <w:proofErr w:type="spellStart"/>
            <w:r w:rsidR="003A1699">
              <w:fldChar w:fldCharType="begin"/>
            </w:r>
            <w:r w:rsidR="003A1699">
              <w:instrText xml:space="preserve"> HYPERLINK "http://www.cms.int/sites/default/files/document/Res_11_04_Restructuring_of_CMS_Scientific_Council_E_0.pdf" </w:instrText>
            </w:r>
            <w:r w:rsidR="003A1699">
              <w:fldChar w:fldCharType="separate"/>
            </w:r>
            <w:r w:rsidR="002D7F70" w:rsidRPr="002D7F70">
              <w:rPr>
                <w:rFonts w:eastAsia="Calibri"/>
                <w:color w:val="0563C1" w:themeColor="hyperlink"/>
                <w:sz w:val="18"/>
                <w:szCs w:val="18"/>
                <w:u w:val="single"/>
                <w:lang w:val="en-GB"/>
              </w:rPr>
              <w:t>R</w:t>
            </w:r>
            <w:r>
              <w:rPr>
                <w:rFonts w:eastAsia="Calibri"/>
                <w:color w:val="0563C1" w:themeColor="hyperlink"/>
                <w:sz w:val="18"/>
                <w:szCs w:val="18"/>
                <w:u w:val="single"/>
                <w:lang w:val="en-GB"/>
              </w:rPr>
              <w:t>é</w:t>
            </w:r>
            <w:r w:rsidR="002D7F70" w:rsidRPr="002D7F70">
              <w:rPr>
                <w:rFonts w:eastAsia="Calibri"/>
                <w:color w:val="0563C1" w:themeColor="hyperlink"/>
                <w:sz w:val="18"/>
                <w:szCs w:val="18"/>
                <w:u w:val="single"/>
                <w:lang w:val="en-GB"/>
              </w:rPr>
              <w:t>s</w:t>
            </w:r>
            <w:proofErr w:type="spellEnd"/>
            <w:r w:rsidR="002D7F70" w:rsidRPr="002D7F70">
              <w:rPr>
                <w:rFonts w:eastAsia="Calibri"/>
                <w:color w:val="0563C1" w:themeColor="hyperlink"/>
                <w:sz w:val="18"/>
                <w:szCs w:val="18"/>
                <w:u w:val="single"/>
                <w:lang w:val="en-GB"/>
              </w:rPr>
              <w:t>. 11.4</w:t>
            </w:r>
            <w:r w:rsidR="003A1699">
              <w:rPr>
                <w:rFonts w:eastAsia="Calibri"/>
                <w:color w:val="0563C1" w:themeColor="hyperlink"/>
                <w:sz w:val="18"/>
                <w:szCs w:val="18"/>
                <w:u w:val="single"/>
                <w:lang w:val="en-GB"/>
              </w:rPr>
              <w:fldChar w:fldCharType="end"/>
            </w:r>
            <w:r w:rsidR="002D7F70" w:rsidRPr="002D7F70">
              <w:rPr>
                <w:rFonts w:eastAsia="Calibri"/>
                <w:sz w:val="18"/>
                <w:szCs w:val="18"/>
                <w:lang w:val="en-GB"/>
              </w:rPr>
              <w:t>, par. 12)</w:t>
            </w:r>
          </w:p>
        </w:tc>
        <w:tc>
          <w:tcPr>
            <w:tcW w:w="2340" w:type="dxa"/>
          </w:tcPr>
          <w:p w:rsidR="002D7F70" w:rsidRPr="002D7F70" w:rsidRDefault="002D7F70" w:rsidP="002D7F70"/>
        </w:tc>
        <w:tc>
          <w:tcPr>
            <w:tcW w:w="2340" w:type="dxa"/>
          </w:tcPr>
          <w:p w:rsidR="002D7F70" w:rsidRPr="002D7F70" w:rsidRDefault="002D7F70" w:rsidP="002D7F70"/>
        </w:tc>
        <w:tc>
          <w:tcPr>
            <w:tcW w:w="1075" w:type="dxa"/>
          </w:tcPr>
          <w:p w:rsidR="002D7F70" w:rsidRPr="002D7F70" w:rsidRDefault="002D7F70" w:rsidP="002D7F70"/>
        </w:tc>
        <w:tc>
          <w:tcPr>
            <w:tcW w:w="1445" w:type="dxa"/>
          </w:tcPr>
          <w:p w:rsidR="002D7F70" w:rsidRPr="002D7F70" w:rsidRDefault="002D7F70" w:rsidP="002D7F70"/>
        </w:tc>
        <w:tc>
          <w:tcPr>
            <w:tcW w:w="900" w:type="dxa"/>
          </w:tcPr>
          <w:p w:rsidR="002D7F70" w:rsidRPr="002D7F70" w:rsidRDefault="002D7F70" w:rsidP="002D7F70"/>
        </w:tc>
        <w:tc>
          <w:tcPr>
            <w:tcW w:w="1416" w:type="dxa"/>
          </w:tcPr>
          <w:p w:rsidR="002D7F70" w:rsidRPr="002D7F70" w:rsidRDefault="002D7F70" w:rsidP="002D7F70"/>
        </w:tc>
        <w:tc>
          <w:tcPr>
            <w:tcW w:w="1981" w:type="dxa"/>
          </w:tcPr>
          <w:p w:rsidR="002D7F70" w:rsidRPr="002D7F70" w:rsidRDefault="002D7F70" w:rsidP="002D7F70"/>
        </w:tc>
      </w:tr>
      <w:tr w:rsidR="002F5296" w:rsidRPr="002D7F70" w:rsidTr="00F0140D">
        <w:tc>
          <w:tcPr>
            <w:tcW w:w="2993" w:type="dxa"/>
          </w:tcPr>
          <w:p w:rsidR="0016534D" w:rsidRPr="0016534D" w:rsidRDefault="0016534D" w:rsidP="0016534D">
            <w:pPr>
              <w:pStyle w:val="Default"/>
              <w:rPr>
                <w:rFonts w:asciiTheme="minorHAnsi" w:hAnsiTheme="minorHAnsi" w:cstheme="minorHAnsi"/>
                <w:sz w:val="18"/>
                <w:szCs w:val="18"/>
                <w:lang w:val="fr-FR"/>
              </w:rPr>
            </w:pPr>
            <w:r w:rsidRPr="0016534D">
              <w:rPr>
                <w:rFonts w:asciiTheme="minorHAnsi" w:hAnsiTheme="minorHAnsi" w:cstheme="minorHAnsi"/>
                <w:sz w:val="18"/>
                <w:szCs w:val="18"/>
                <w:lang w:val="fr-FR"/>
              </w:rPr>
              <w:t xml:space="preserve">Conseil scientifique et Secrétariat de la CMS: mettre à jour la Rés.1.5 en développant un nouveau modèle et de nouvelles lignes directrices pour la rédaction des propositions d’inscription, suivant l’annexe à la présente résolution, pour adoption par le Comité permanent dans un délai permettant leur utilisation pour les propositions à soumettre à la Conférence des Parties à sa 12ème réunion </w:t>
            </w:r>
          </w:p>
          <w:p w:rsidR="009C24D6" w:rsidRDefault="0016534D" w:rsidP="0016534D">
            <w:pPr>
              <w:rPr>
                <w:rFonts w:eastAsia="Calibri"/>
                <w:spacing w:val="-4"/>
                <w:sz w:val="18"/>
                <w:szCs w:val="18"/>
                <w:lang w:val="en-GB"/>
              </w:rPr>
            </w:pPr>
            <w:r w:rsidRPr="0016534D">
              <w:rPr>
                <w:rFonts w:eastAsia="Calibri"/>
                <w:spacing w:val="-4"/>
                <w:sz w:val="18"/>
                <w:szCs w:val="18"/>
                <w:lang w:val="fr-FR"/>
              </w:rPr>
              <w:t xml:space="preserve"> </w:t>
            </w:r>
            <w:r w:rsidR="002D7F70" w:rsidRPr="002D7F70">
              <w:rPr>
                <w:rFonts w:eastAsia="Calibri"/>
                <w:spacing w:val="-4"/>
                <w:sz w:val="18"/>
                <w:szCs w:val="18"/>
                <w:lang w:val="en-GB"/>
              </w:rPr>
              <w:t>(</w:t>
            </w:r>
            <w:hyperlink r:id="rId15" w:history="1">
              <w:r w:rsidR="002D7F70" w:rsidRPr="002D7F70">
                <w:rPr>
                  <w:rFonts w:eastAsia="Calibri"/>
                  <w:color w:val="0563C1" w:themeColor="hyperlink"/>
                  <w:spacing w:val="-4"/>
                  <w:sz w:val="18"/>
                  <w:szCs w:val="18"/>
                  <w:u w:val="single"/>
                  <w:lang w:val="en-GB"/>
                </w:rPr>
                <w:t>R</w:t>
              </w:r>
              <w:r>
                <w:rPr>
                  <w:rFonts w:eastAsia="Calibri"/>
                  <w:color w:val="0563C1" w:themeColor="hyperlink"/>
                  <w:spacing w:val="-4"/>
                  <w:sz w:val="18"/>
                  <w:szCs w:val="18"/>
                  <w:u w:val="single"/>
                  <w:lang w:val="en-GB"/>
                </w:rPr>
                <w:t>é</w:t>
              </w:r>
              <w:r w:rsidR="002D7F70" w:rsidRPr="002D7F70">
                <w:rPr>
                  <w:rFonts w:eastAsia="Calibri"/>
                  <w:color w:val="0563C1" w:themeColor="hyperlink"/>
                  <w:spacing w:val="-4"/>
                  <w:sz w:val="18"/>
                  <w:szCs w:val="18"/>
                  <w:u w:val="single"/>
                  <w:lang w:val="en-GB"/>
                </w:rPr>
                <w:t>s.11.33</w:t>
              </w:r>
            </w:hyperlink>
            <w:r w:rsidR="002D7F70" w:rsidRPr="002D7F70">
              <w:rPr>
                <w:rFonts w:eastAsia="Calibri"/>
                <w:spacing w:val="-4"/>
                <w:sz w:val="18"/>
                <w:szCs w:val="18"/>
                <w:lang w:val="en-GB"/>
              </w:rPr>
              <w:t xml:space="preserve"> par.5)</w:t>
            </w:r>
          </w:p>
          <w:p w:rsidR="00F0140D" w:rsidRDefault="00F0140D" w:rsidP="0016534D">
            <w:pPr>
              <w:rPr>
                <w:rFonts w:eastAsia="Calibri"/>
                <w:spacing w:val="-4"/>
                <w:sz w:val="18"/>
                <w:szCs w:val="18"/>
                <w:lang w:val="en-GB"/>
              </w:rPr>
            </w:pPr>
          </w:p>
          <w:p w:rsidR="00F0140D" w:rsidRDefault="00F0140D" w:rsidP="0016534D">
            <w:pPr>
              <w:rPr>
                <w:rFonts w:eastAsia="Calibri"/>
                <w:spacing w:val="-4"/>
                <w:sz w:val="18"/>
                <w:szCs w:val="18"/>
                <w:lang w:val="en-GB"/>
              </w:rPr>
            </w:pPr>
          </w:p>
          <w:p w:rsidR="00F0140D" w:rsidRDefault="00F0140D" w:rsidP="0016534D">
            <w:pPr>
              <w:rPr>
                <w:rFonts w:eastAsia="Calibri"/>
                <w:spacing w:val="-4"/>
                <w:sz w:val="18"/>
                <w:szCs w:val="18"/>
                <w:lang w:val="en-GB"/>
              </w:rPr>
            </w:pPr>
          </w:p>
          <w:p w:rsidR="00F0140D" w:rsidRPr="00F0140D" w:rsidRDefault="00F0140D" w:rsidP="0016534D">
            <w:pPr>
              <w:rPr>
                <w:rFonts w:eastAsia="Calibri"/>
                <w:spacing w:val="-4"/>
                <w:sz w:val="18"/>
                <w:szCs w:val="18"/>
                <w:lang w:val="en-GB"/>
              </w:rPr>
            </w:pPr>
          </w:p>
        </w:tc>
        <w:tc>
          <w:tcPr>
            <w:tcW w:w="2340" w:type="dxa"/>
          </w:tcPr>
          <w:p w:rsidR="002D7F70" w:rsidRPr="002F5296" w:rsidRDefault="002F5296" w:rsidP="002D7F70">
            <w:pPr>
              <w:rPr>
                <w:rFonts w:eastAsia="Calibri" w:cs="Times New Roman"/>
                <w:spacing w:val="-4"/>
                <w:sz w:val="18"/>
                <w:szCs w:val="18"/>
                <w:lang w:val="fr-FR"/>
              </w:rPr>
            </w:pPr>
            <w:r w:rsidRPr="002F5296">
              <w:rPr>
                <w:sz w:val="18"/>
                <w:szCs w:val="18"/>
                <w:lang w:val="fr-FR"/>
              </w:rPr>
              <w:t>Projet</w:t>
            </w:r>
            <w:r>
              <w:rPr>
                <w:sz w:val="18"/>
                <w:szCs w:val="18"/>
                <w:lang w:val="fr-FR"/>
              </w:rPr>
              <w:t xml:space="preserve">s </w:t>
            </w:r>
            <w:r w:rsidRPr="002F5296">
              <w:rPr>
                <w:sz w:val="18"/>
                <w:szCs w:val="18"/>
                <w:lang w:val="fr-FR"/>
              </w:rPr>
              <w:t xml:space="preserve">de </w:t>
            </w:r>
            <w:r>
              <w:rPr>
                <w:sz w:val="18"/>
                <w:szCs w:val="18"/>
                <w:lang w:val="fr-FR"/>
              </w:rPr>
              <w:t>modèle</w:t>
            </w:r>
            <w:r w:rsidRPr="002F5296">
              <w:rPr>
                <w:sz w:val="18"/>
                <w:szCs w:val="18"/>
                <w:lang w:val="fr-FR"/>
              </w:rPr>
              <w:t xml:space="preserve"> e</w:t>
            </w:r>
            <w:r>
              <w:rPr>
                <w:sz w:val="18"/>
                <w:szCs w:val="18"/>
                <w:lang w:val="fr-FR"/>
              </w:rPr>
              <w:t>t</w:t>
            </w:r>
            <w:r w:rsidRPr="002F5296">
              <w:rPr>
                <w:sz w:val="18"/>
                <w:szCs w:val="18"/>
                <w:lang w:val="fr-FR"/>
              </w:rPr>
              <w:t xml:space="preserve"> de lignes direc</w:t>
            </w:r>
            <w:r>
              <w:rPr>
                <w:sz w:val="18"/>
                <w:szCs w:val="18"/>
                <w:lang w:val="fr-FR"/>
              </w:rPr>
              <w:t>t</w:t>
            </w:r>
            <w:r w:rsidRPr="002F5296">
              <w:rPr>
                <w:sz w:val="18"/>
                <w:szCs w:val="18"/>
                <w:lang w:val="fr-FR"/>
              </w:rPr>
              <w:t>rices r</w:t>
            </w:r>
            <w:r>
              <w:rPr>
                <w:sz w:val="18"/>
                <w:szCs w:val="18"/>
                <w:lang w:val="fr-FR"/>
              </w:rPr>
              <w:t>évisés</w:t>
            </w:r>
            <w:r w:rsidRPr="002F5296">
              <w:rPr>
                <w:sz w:val="18"/>
                <w:szCs w:val="18"/>
                <w:lang w:val="fr-FR"/>
              </w:rPr>
              <w:t xml:space="preserve"> pour les propositions d’amender les Ann</w:t>
            </w:r>
            <w:r>
              <w:rPr>
                <w:sz w:val="18"/>
                <w:szCs w:val="18"/>
                <w:lang w:val="fr-FR"/>
              </w:rPr>
              <w:t>e</w:t>
            </w:r>
            <w:r w:rsidRPr="002F5296">
              <w:rPr>
                <w:sz w:val="18"/>
                <w:szCs w:val="18"/>
                <w:lang w:val="fr-FR"/>
              </w:rPr>
              <w:t>xes de la CMS pr</w:t>
            </w:r>
            <w:r>
              <w:rPr>
                <w:sz w:val="18"/>
                <w:szCs w:val="18"/>
                <w:lang w:val="fr-FR"/>
              </w:rPr>
              <w:t>é</w:t>
            </w:r>
            <w:r w:rsidRPr="002F5296">
              <w:rPr>
                <w:sz w:val="18"/>
                <w:szCs w:val="18"/>
                <w:lang w:val="fr-FR"/>
              </w:rPr>
              <w:t>paré</w:t>
            </w:r>
            <w:r>
              <w:rPr>
                <w:sz w:val="18"/>
                <w:szCs w:val="18"/>
                <w:lang w:val="fr-FR"/>
              </w:rPr>
              <w:t>s</w:t>
            </w:r>
            <w:r w:rsidRPr="002F5296">
              <w:rPr>
                <w:sz w:val="18"/>
                <w:szCs w:val="18"/>
                <w:lang w:val="fr-FR"/>
              </w:rPr>
              <w:t xml:space="preserve"> par le </w:t>
            </w:r>
            <w:r>
              <w:rPr>
                <w:sz w:val="18"/>
                <w:szCs w:val="18"/>
                <w:lang w:val="fr-FR"/>
              </w:rPr>
              <w:t>S</w:t>
            </w:r>
            <w:r w:rsidRPr="002F5296">
              <w:rPr>
                <w:sz w:val="18"/>
                <w:szCs w:val="18"/>
                <w:lang w:val="fr-FR"/>
              </w:rPr>
              <w:t>ecréta</w:t>
            </w:r>
            <w:r>
              <w:rPr>
                <w:sz w:val="18"/>
                <w:szCs w:val="18"/>
                <w:lang w:val="fr-FR"/>
              </w:rPr>
              <w:t>riat. Soumis à la ScC-</w:t>
            </w:r>
            <w:r w:rsidR="002D7F70" w:rsidRPr="002F5296">
              <w:rPr>
                <w:rFonts w:eastAsia="Calibri" w:cs="Times New Roman"/>
                <w:spacing w:val="-4"/>
                <w:sz w:val="18"/>
                <w:szCs w:val="18"/>
                <w:lang w:val="fr-FR"/>
              </w:rPr>
              <w:t xml:space="preserve">SC1 </w:t>
            </w:r>
            <w:r w:rsidRPr="002F5296">
              <w:rPr>
                <w:rFonts w:eastAsia="Calibri" w:cs="Times New Roman"/>
                <w:spacing w:val="-4"/>
                <w:sz w:val="18"/>
                <w:szCs w:val="18"/>
                <w:lang w:val="fr-FR"/>
              </w:rPr>
              <w:t>pour examen</w:t>
            </w:r>
          </w:p>
          <w:p w:rsidR="002D7F70" w:rsidRPr="002D7F70" w:rsidRDefault="002D7F70" w:rsidP="002D7F70">
            <w:pPr>
              <w:rPr>
                <w:sz w:val="18"/>
                <w:szCs w:val="18"/>
              </w:rPr>
            </w:pPr>
            <w:r w:rsidRPr="002D7F70">
              <w:rPr>
                <w:rFonts w:eastAsia="Calibri" w:cs="Times New Roman"/>
                <w:spacing w:val="-4"/>
                <w:sz w:val="18"/>
                <w:szCs w:val="18"/>
                <w:lang w:val="en-GB"/>
              </w:rPr>
              <w:t>(</w:t>
            </w:r>
            <w:hyperlink r:id="rId16" w:history="1">
              <w:r w:rsidRPr="002D7F70">
                <w:rPr>
                  <w:rFonts w:eastAsia="Calibri" w:cs="Times New Roman"/>
                  <w:color w:val="0563C1" w:themeColor="hyperlink"/>
                  <w:spacing w:val="-4"/>
                  <w:sz w:val="18"/>
                  <w:szCs w:val="18"/>
                  <w:u w:val="single"/>
                  <w:lang w:val="en-GB"/>
                </w:rPr>
                <w:t>Doc.7.1.1</w:t>
              </w:r>
            </w:hyperlink>
            <w:r w:rsidRPr="002D7F70">
              <w:rPr>
                <w:rFonts w:eastAsia="Calibri" w:cs="Times New Roman"/>
                <w:spacing w:val="-4"/>
                <w:sz w:val="18"/>
                <w:szCs w:val="18"/>
                <w:lang w:val="en-GB"/>
              </w:rPr>
              <w:t>)</w:t>
            </w:r>
          </w:p>
        </w:tc>
        <w:tc>
          <w:tcPr>
            <w:tcW w:w="2340" w:type="dxa"/>
          </w:tcPr>
          <w:p w:rsidR="002D7F70" w:rsidRPr="002D7F70" w:rsidRDefault="002D7F70" w:rsidP="002D7F70"/>
        </w:tc>
        <w:tc>
          <w:tcPr>
            <w:tcW w:w="1075" w:type="dxa"/>
          </w:tcPr>
          <w:p w:rsidR="002D7F70" w:rsidRPr="002D7F70" w:rsidRDefault="002D7F70" w:rsidP="002D7F70"/>
        </w:tc>
        <w:tc>
          <w:tcPr>
            <w:tcW w:w="1445" w:type="dxa"/>
          </w:tcPr>
          <w:p w:rsidR="002D7F70" w:rsidRPr="002D7F70" w:rsidRDefault="002D7F70" w:rsidP="002D7F70"/>
        </w:tc>
        <w:tc>
          <w:tcPr>
            <w:tcW w:w="900" w:type="dxa"/>
          </w:tcPr>
          <w:p w:rsidR="002D7F70" w:rsidRPr="002D7F70" w:rsidRDefault="002D7F70" w:rsidP="002D7F70"/>
        </w:tc>
        <w:tc>
          <w:tcPr>
            <w:tcW w:w="1416" w:type="dxa"/>
          </w:tcPr>
          <w:p w:rsidR="002D7F70" w:rsidRPr="002D7F70" w:rsidRDefault="002D7F70" w:rsidP="002D7F70"/>
        </w:tc>
        <w:tc>
          <w:tcPr>
            <w:tcW w:w="1981" w:type="dxa"/>
          </w:tcPr>
          <w:p w:rsidR="002D7F70" w:rsidRPr="002D7F70" w:rsidRDefault="002D7F70" w:rsidP="002D7F70"/>
        </w:tc>
      </w:tr>
      <w:tr w:rsidR="002F5296" w:rsidRPr="002D7F70" w:rsidTr="00F0140D">
        <w:tc>
          <w:tcPr>
            <w:tcW w:w="2993" w:type="dxa"/>
          </w:tcPr>
          <w:p w:rsidR="0016534D" w:rsidRPr="0016534D" w:rsidRDefault="0016534D" w:rsidP="0016534D">
            <w:pPr>
              <w:pStyle w:val="Default"/>
              <w:rPr>
                <w:lang w:val="fr-FR"/>
              </w:rPr>
            </w:pPr>
            <w:r w:rsidRPr="00F0140D">
              <w:rPr>
                <w:rFonts w:asciiTheme="minorHAnsi" w:eastAsia="Calibri" w:hAnsiTheme="minorHAnsi"/>
                <w:sz w:val="18"/>
                <w:szCs w:val="18"/>
                <w:lang w:val="fr-FR"/>
              </w:rPr>
              <w:lastRenderedPageBreak/>
              <w:t>Conseil scientifique</w:t>
            </w:r>
            <w:r w:rsidRPr="0016534D">
              <w:rPr>
                <w:rFonts w:eastAsia="Calibri"/>
                <w:sz w:val="18"/>
                <w:szCs w:val="18"/>
                <w:lang w:val="fr-FR"/>
              </w:rPr>
              <w:t xml:space="preserve">: </w:t>
            </w:r>
          </w:p>
          <w:p w:rsidR="0016534D" w:rsidRPr="0016534D" w:rsidRDefault="0016534D" w:rsidP="0016534D">
            <w:pPr>
              <w:pStyle w:val="Default"/>
              <w:rPr>
                <w:rFonts w:asciiTheme="minorHAnsi" w:hAnsiTheme="minorHAnsi" w:cstheme="minorHAnsi"/>
                <w:sz w:val="18"/>
                <w:szCs w:val="18"/>
                <w:lang w:val="fr-FR"/>
              </w:rPr>
            </w:pPr>
            <w:r w:rsidRPr="0016534D">
              <w:rPr>
                <w:rFonts w:asciiTheme="minorHAnsi" w:hAnsiTheme="minorHAnsi" w:cstheme="minorHAnsi"/>
                <w:sz w:val="18"/>
                <w:szCs w:val="18"/>
                <w:lang w:val="fr-FR"/>
              </w:rPr>
              <w:t xml:space="preserve">préciser le sens de l'expression « une fraction importante » dans le paragraphe 1a) de l'Article premier, du texte de la Convention, et faire rapport à la COP </w:t>
            </w:r>
          </w:p>
          <w:p w:rsidR="002D7F70" w:rsidRPr="002D7F70" w:rsidRDefault="002D7F70" w:rsidP="0016534D">
            <w:pPr>
              <w:rPr>
                <w:sz w:val="18"/>
                <w:szCs w:val="18"/>
              </w:rPr>
            </w:pPr>
            <w:r w:rsidRPr="0016534D">
              <w:rPr>
                <w:rFonts w:eastAsia="Calibri"/>
                <w:sz w:val="18"/>
                <w:szCs w:val="18"/>
                <w:lang w:val="fr-FR"/>
              </w:rPr>
              <w:t xml:space="preserve"> </w:t>
            </w:r>
            <w:r w:rsidRPr="002D7F70">
              <w:rPr>
                <w:rFonts w:eastAsia="Calibri"/>
                <w:spacing w:val="-4"/>
                <w:sz w:val="18"/>
                <w:szCs w:val="18"/>
                <w:lang w:val="en-GB"/>
              </w:rPr>
              <w:t>(</w:t>
            </w:r>
            <w:hyperlink r:id="rId17" w:history="1">
              <w:r w:rsidRPr="002D7F70">
                <w:rPr>
                  <w:rFonts w:eastAsia="Calibri"/>
                  <w:color w:val="0563C1" w:themeColor="hyperlink"/>
                  <w:spacing w:val="-4"/>
                  <w:sz w:val="18"/>
                  <w:szCs w:val="18"/>
                  <w:u w:val="single"/>
                  <w:lang w:val="en-GB"/>
                </w:rPr>
                <w:t>R</w:t>
              </w:r>
              <w:r w:rsidR="0016534D">
                <w:rPr>
                  <w:rFonts w:eastAsia="Calibri"/>
                  <w:color w:val="0563C1" w:themeColor="hyperlink"/>
                  <w:spacing w:val="-4"/>
                  <w:sz w:val="18"/>
                  <w:szCs w:val="18"/>
                  <w:u w:val="single"/>
                  <w:lang w:val="en-GB"/>
                </w:rPr>
                <w:t>é</w:t>
              </w:r>
              <w:r w:rsidRPr="002D7F70">
                <w:rPr>
                  <w:rFonts w:eastAsia="Calibri"/>
                  <w:color w:val="0563C1" w:themeColor="hyperlink"/>
                  <w:spacing w:val="-4"/>
                  <w:sz w:val="18"/>
                  <w:szCs w:val="18"/>
                  <w:u w:val="single"/>
                  <w:lang w:val="en-GB"/>
                </w:rPr>
                <w:t>s.11.33</w:t>
              </w:r>
            </w:hyperlink>
            <w:r w:rsidRPr="002D7F70">
              <w:rPr>
                <w:rFonts w:eastAsia="Calibri"/>
                <w:spacing w:val="-4"/>
                <w:sz w:val="18"/>
                <w:szCs w:val="18"/>
                <w:lang w:val="en-GB"/>
              </w:rPr>
              <w:t xml:space="preserve"> par.6)</w:t>
            </w:r>
          </w:p>
        </w:tc>
        <w:tc>
          <w:tcPr>
            <w:tcW w:w="2340" w:type="dxa"/>
          </w:tcPr>
          <w:p w:rsidR="002D7F70" w:rsidRPr="002D7F70" w:rsidRDefault="002D7F70" w:rsidP="002D7F70"/>
        </w:tc>
        <w:tc>
          <w:tcPr>
            <w:tcW w:w="2340" w:type="dxa"/>
          </w:tcPr>
          <w:p w:rsidR="002D7F70" w:rsidRPr="002D7F70" w:rsidRDefault="002D7F70" w:rsidP="002D7F70"/>
        </w:tc>
        <w:tc>
          <w:tcPr>
            <w:tcW w:w="1075" w:type="dxa"/>
          </w:tcPr>
          <w:p w:rsidR="002D7F70" w:rsidRPr="002D7F70" w:rsidRDefault="002D7F70" w:rsidP="002D7F70"/>
        </w:tc>
        <w:tc>
          <w:tcPr>
            <w:tcW w:w="1445" w:type="dxa"/>
          </w:tcPr>
          <w:p w:rsidR="002D7F70" w:rsidRPr="002D7F70" w:rsidRDefault="002D7F70" w:rsidP="002D7F70"/>
        </w:tc>
        <w:tc>
          <w:tcPr>
            <w:tcW w:w="900" w:type="dxa"/>
          </w:tcPr>
          <w:p w:rsidR="002D7F70" w:rsidRPr="002D7F70" w:rsidRDefault="002D7F70" w:rsidP="002D7F70"/>
        </w:tc>
        <w:tc>
          <w:tcPr>
            <w:tcW w:w="1416" w:type="dxa"/>
          </w:tcPr>
          <w:p w:rsidR="002D7F70" w:rsidRPr="002D7F70" w:rsidRDefault="002D7F70" w:rsidP="002D7F70"/>
        </w:tc>
        <w:tc>
          <w:tcPr>
            <w:tcW w:w="1981" w:type="dxa"/>
          </w:tcPr>
          <w:p w:rsidR="002D7F70" w:rsidRPr="002D7F70" w:rsidRDefault="002D7F70" w:rsidP="002D7F70"/>
        </w:tc>
      </w:tr>
    </w:tbl>
    <w:p w:rsidR="004B369B" w:rsidRDefault="004B369B" w:rsidP="002D7F70">
      <w:pPr>
        <w:ind w:left="-720"/>
        <w:rPr>
          <w:sz w:val="24"/>
          <w:szCs w:val="24"/>
        </w:rPr>
      </w:pPr>
    </w:p>
    <w:p w:rsidR="002D7F70" w:rsidRPr="00AE0774" w:rsidRDefault="00AE0774" w:rsidP="002D7F70">
      <w:pPr>
        <w:ind w:left="-720"/>
        <w:rPr>
          <w:sz w:val="24"/>
          <w:szCs w:val="24"/>
          <w:lang w:val="fr-FR"/>
        </w:rPr>
      </w:pPr>
      <w:r w:rsidRPr="00AE0774">
        <w:rPr>
          <w:sz w:val="24"/>
          <w:szCs w:val="24"/>
          <w:lang w:val="fr-FR"/>
        </w:rPr>
        <w:t>Do</w:t>
      </w:r>
      <w:r>
        <w:rPr>
          <w:sz w:val="24"/>
          <w:szCs w:val="24"/>
          <w:lang w:val="fr-FR"/>
        </w:rPr>
        <w:t xml:space="preserve">maine </w:t>
      </w:r>
      <w:r w:rsidRPr="00AE0774">
        <w:rPr>
          <w:sz w:val="24"/>
          <w:szCs w:val="24"/>
          <w:lang w:val="fr-FR"/>
        </w:rPr>
        <w:t>de travail thém</w:t>
      </w:r>
      <w:r>
        <w:rPr>
          <w:sz w:val="24"/>
          <w:szCs w:val="24"/>
          <w:lang w:val="fr-FR"/>
        </w:rPr>
        <w:t>a</w:t>
      </w:r>
      <w:r w:rsidRPr="00AE0774">
        <w:rPr>
          <w:sz w:val="24"/>
          <w:szCs w:val="24"/>
          <w:lang w:val="fr-FR"/>
        </w:rPr>
        <w:t>ti</w:t>
      </w:r>
      <w:r>
        <w:rPr>
          <w:sz w:val="24"/>
          <w:szCs w:val="24"/>
          <w:lang w:val="fr-FR"/>
        </w:rPr>
        <w:t>que</w:t>
      </w:r>
      <w:r w:rsidR="002D7F70" w:rsidRPr="00AE0774">
        <w:rPr>
          <w:sz w:val="24"/>
          <w:szCs w:val="24"/>
          <w:lang w:val="fr-FR"/>
        </w:rPr>
        <w:t xml:space="preserve">: </w:t>
      </w:r>
      <w:r w:rsidRPr="00AE0774">
        <w:rPr>
          <w:sz w:val="24"/>
          <w:szCs w:val="24"/>
          <w:lang w:val="fr-FR"/>
        </w:rPr>
        <w:t>questions stratégiques</w:t>
      </w:r>
      <w:r w:rsidR="002D7F70" w:rsidRPr="00AE0774">
        <w:rPr>
          <w:sz w:val="24"/>
          <w:szCs w:val="24"/>
          <w:lang w:val="fr-FR"/>
        </w:rPr>
        <w:t xml:space="preserve"> (</w:t>
      </w:r>
      <w:r w:rsidRPr="00AE0774">
        <w:rPr>
          <w:sz w:val="24"/>
          <w:szCs w:val="24"/>
          <w:lang w:val="fr-FR"/>
        </w:rPr>
        <w:t>G</w:t>
      </w:r>
      <w:r>
        <w:rPr>
          <w:sz w:val="24"/>
          <w:szCs w:val="24"/>
          <w:lang w:val="fr-FR"/>
        </w:rPr>
        <w:t>roupe de travail 2</w:t>
      </w:r>
      <w:r w:rsidR="002D7F70" w:rsidRPr="00AE0774">
        <w:rPr>
          <w:sz w:val="24"/>
          <w:szCs w:val="24"/>
          <w:lang w:val="fr-FR"/>
        </w:rPr>
        <w:t>)</w:t>
      </w:r>
    </w:p>
    <w:p w:rsidR="002D7F70" w:rsidRPr="00AE0774" w:rsidRDefault="0016534D" w:rsidP="002D7F70">
      <w:pPr>
        <w:ind w:left="-720"/>
        <w:rPr>
          <w:sz w:val="24"/>
          <w:szCs w:val="24"/>
          <w:lang w:val="fr-FR"/>
        </w:rPr>
      </w:pPr>
      <w:r>
        <w:rPr>
          <w:sz w:val="24"/>
          <w:szCs w:val="24"/>
          <w:lang w:val="fr-FR"/>
        </w:rPr>
        <w:t>Responsable</w:t>
      </w:r>
      <w:r w:rsidR="00AE0774" w:rsidRPr="00AE0774">
        <w:rPr>
          <w:sz w:val="24"/>
          <w:szCs w:val="24"/>
          <w:lang w:val="fr-FR"/>
        </w:rPr>
        <w:t xml:space="preserve">(s) </w:t>
      </w:r>
      <w:r w:rsidR="006502C0">
        <w:rPr>
          <w:sz w:val="24"/>
          <w:szCs w:val="24"/>
          <w:lang w:val="fr-FR"/>
        </w:rPr>
        <w:t>du Groupe de travail 2 et</w:t>
      </w:r>
      <w:r w:rsidR="00AE0774" w:rsidRPr="00AE0774">
        <w:rPr>
          <w:sz w:val="24"/>
          <w:szCs w:val="24"/>
          <w:lang w:val="fr-FR"/>
        </w:rPr>
        <w:t xml:space="preserve"> participants</w:t>
      </w:r>
      <w:r w:rsidR="006502C0">
        <w:rPr>
          <w:sz w:val="24"/>
          <w:szCs w:val="24"/>
          <w:lang w:val="fr-FR"/>
        </w:rPr>
        <w:t>:</w:t>
      </w:r>
      <w:r w:rsidR="002D7F70" w:rsidRPr="00AE0774">
        <w:rPr>
          <w:sz w:val="24"/>
          <w:szCs w:val="24"/>
          <w:lang w:val="fr-FR"/>
        </w:rPr>
        <w:t xml:space="preserve"> XX, YY</w:t>
      </w:r>
    </w:p>
    <w:tbl>
      <w:tblPr>
        <w:tblStyle w:val="TableGrid"/>
        <w:tblW w:w="14490" w:type="dxa"/>
        <w:tblInd w:w="-725" w:type="dxa"/>
        <w:tblLook w:val="04A0" w:firstRow="1" w:lastRow="0" w:firstColumn="1" w:lastColumn="0" w:noHBand="0" w:noVBand="1"/>
      </w:tblPr>
      <w:tblGrid>
        <w:gridCol w:w="2993"/>
        <w:gridCol w:w="2340"/>
        <w:gridCol w:w="2340"/>
        <w:gridCol w:w="1075"/>
        <w:gridCol w:w="1445"/>
        <w:gridCol w:w="900"/>
        <w:gridCol w:w="1416"/>
        <w:gridCol w:w="1981"/>
      </w:tblGrid>
      <w:tr w:rsidR="006502C0" w:rsidRPr="002D7F70" w:rsidTr="00F0140D">
        <w:trPr>
          <w:cantSplit/>
          <w:tblHeader/>
        </w:trPr>
        <w:tc>
          <w:tcPr>
            <w:tcW w:w="2993" w:type="dxa"/>
            <w:shd w:val="clear" w:color="auto" w:fill="D9D9D9" w:themeFill="background1" w:themeFillShade="D9"/>
          </w:tcPr>
          <w:p w:rsidR="002D7F70" w:rsidRPr="002D7F70" w:rsidRDefault="002D7F70" w:rsidP="00AE0774">
            <w:pPr>
              <w:rPr>
                <w:rFonts w:asciiTheme="majorHAnsi" w:hAnsiTheme="majorHAnsi"/>
              </w:rPr>
            </w:pPr>
            <w:proofErr w:type="spellStart"/>
            <w:r w:rsidRPr="002D7F70">
              <w:rPr>
                <w:rFonts w:asciiTheme="majorHAnsi" w:hAnsiTheme="majorHAnsi"/>
              </w:rPr>
              <w:t>Mandat</w:t>
            </w:r>
            <w:proofErr w:type="spellEnd"/>
          </w:p>
        </w:tc>
        <w:tc>
          <w:tcPr>
            <w:tcW w:w="2340" w:type="dxa"/>
            <w:shd w:val="clear" w:color="auto" w:fill="D9D9D9" w:themeFill="background1" w:themeFillShade="D9"/>
          </w:tcPr>
          <w:p w:rsidR="002D7F70" w:rsidRPr="0016534D" w:rsidRDefault="002D7F70" w:rsidP="0016534D">
            <w:pPr>
              <w:rPr>
                <w:rFonts w:asciiTheme="majorHAnsi" w:hAnsiTheme="majorHAnsi"/>
                <w:lang w:val="fr-FR"/>
              </w:rPr>
            </w:pPr>
            <w:r w:rsidRPr="0016534D">
              <w:rPr>
                <w:rFonts w:asciiTheme="majorHAnsi" w:hAnsiTheme="majorHAnsi"/>
                <w:lang w:val="fr-FR"/>
              </w:rPr>
              <w:t>Pro</w:t>
            </w:r>
            <w:r w:rsidR="0016534D" w:rsidRPr="0016534D">
              <w:rPr>
                <w:rFonts w:asciiTheme="majorHAnsi" w:hAnsiTheme="majorHAnsi"/>
                <w:lang w:val="fr-FR"/>
              </w:rPr>
              <w:t>grès jusqu’à la S</w:t>
            </w:r>
            <w:r w:rsidRPr="0016534D">
              <w:rPr>
                <w:rFonts w:asciiTheme="majorHAnsi" w:hAnsiTheme="majorHAnsi"/>
                <w:lang w:val="fr-FR"/>
              </w:rPr>
              <w:t>cC-SC1</w:t>
            </w:r>
          </w:p>
        </w:tc>
        <w:tc>
          <w:tcPr>
            <w:tcW w:w="2340" w:type="dxa"/>
            <w:shd w:val="clear" w:color="auto" w:fill="D9D9D9" w:themeFill="background1" w:themeFillShade="D9"/>
          </w:tcPr>
          <w:p w:rsidR="002F5296" w:rsidRPr="00321F97" w:rsidRDefault="002F5296" w:rsidP="002F5296">
            <w:pPr>
              <w:rPr>
                <w:rFonts w:asciiTheme="majorHAnsi" w:hAnsiTheme="majorHAnsi"/>
                <w:lang w:val="fr-FR"/>
              </w:rPr>
            </w:pPr>
            <w:r w:rsidRPr="00321F97">
              <w:rPr>
                <w:rFonts w:asciiTheme="majorHAnsi" w:hAnsiTheme="majorHAnsi"/>
                <w:lang w:val="fr-FR"/>
              </w:rPr>
              <w:t>Description des acti</w:t>
            </w:r>
            <w:r>
              <w:rPr>
                <w:rFonts w:asciiTheme="majorHAnsi" w:hAnsiTheme="majorHAnsi"/>
                <w:lang w:val="fr-FR"/>
              </w:rPr>
              <w:t>ons du Conseil scientifique entre les réunions</w:t>
            </w:r>
          </w:p>
          <w:p w:rsidR="002D7F70" w:rsidRPr="002D7F70" w:rsidRDefault="002F5296" w:rsidP="002F5296">
            <w:r w:rsidRPr="002F5296">
              <w:rPr>
                <w:rFonts w:asciiTheme="majorHAnsi" w:hAnsiTheme="majorHAnsi"/>
                <w:lang w:val="fr-FR"/>
              </w:rPr>
              <w:t>(ScC-SC1 – ScC-SC2)</w:t>
            </w:r>
          </w:p>
        </w:tc>
        <w:tc>
          <w:tcPr>
            <w:tcW w:w="1075" w:type="dxa"/>
            <w:shd w:val="clear" w:color="auto" w:fill="D9D9D9" w:themeFill="background1" w:themeFillShade="D9"/>
          </w:tcPr>
          <w:p w:rsidR="002D7F70" w:rsidRPr="002D7F70" w:rsidRDefault="0016534D" w:rsidP="0016534D">
            <w:pPr>
              <w:rPr>
                <w:rFonts w:asciiTheme="majorHAnsi" w:hAnsiTheme="majorHAnsi"/>
              </w:rPr>
            </w:pPr>
            <w:proofErr w:type="spellStart"/>
            <w:r>
              <w:rPr>
                <w:rFonts w:asciiTheme="majorHAnsi" w:hAnsiTheme="majorHAnsi"/>
              </w:rPr>
              <w:t>Résultats</w:t>
            </w:r>
            <w:proofErr w:type="spellEnd"/>
            <w:r>
              <w:rPr>
                <w:rFonts w:asciiTheme="majorHAnsi" w:hAnsiTheme="majorHAnsi"/>
              </w:rPr>
              <w:t xml:space="preserve"> </w:t>
            </w:r>
            <w:proofErr w:type="spellStart"/>
            <w:r>
              <w:rPr>
                <w:rFonts w:asciiTheme="majorHAnsi" w:hAnsiTheme="majorHAnsi"/>
              </w:rPr>
              <w:t>attendus</w:t>
            </w:r>
            <w:proofErr w:type="spellEnd"/>
          </w:p>
        </w:tc>
        <w:tc>
          <w:tcPr>
            <w:tcW w:w="1445" w:type="dxa"/>
            <w:shd w:val="clear" w:color="auto" w:fill="D9D9D9" w:themeFill="background1" w:themeFillShade="D9"/>
          </w:tcPr>
          <w:p w:rsidR="002D7F70" w:rsidRPr="002D7F70" w:rsidRDefault="0016534D" w:rsidP="006502C0">
            <w:pPr>
              <w:rPr>
                <w:rFonts w:asciiTheme="majorHAnsi" w:hAnsiTheme="majorHAnsi"/>
              </w:rPr>
            </w:pPr>
            <w:proofErr w:type="spellStart"/>
            <w:r>
              <w:rPr>
                <w:rFonts w:asciiTheme="majorHAnsi" w:hAnsiTheme="majorHAnsi"/>
              </w:rPr>
              <w:t>Responsable</w:t>
            </w:r>
            <w:proofErr w:type="spellEnd"/>
            <w:r w:rsidR="002D7F70" w:rsidRPr="002D7F70">
              <w:rPr>
                <w:rFonts w:asciiTheme="majorHAnsi" w:hAnsiTheme="majorHAnsi"/>
              </w:rPr>
              <w:t xml:space="preserve">/ </w:t>
            </w:r>
            <w:proofErr w:type="spellStart"/>
            <w:r w:rsidR="002D7F70" w:rsidRPr="002D7F70">
              <w:rPr>
                <w:rFonts w:asciiTheme="majorHAnsi" w:hAnsiTheme="majorHAnsi"/>
              </w:rPr>
              <w:t>Contribut</w:t>
            </w:r>
            <w:r>
              <w:rPr>
                <w:rFonts w:asciiTheme="majorHAnsi" w:hAnsiTheme="majorHAnsi"/>
              </w:rPr>
              <w:t>eurs</w:t>
            </w:r>
            <w:proofErr w:type="spellEnd"/>
          </w:p>
        </w:tc>
        <w:tc>
          <w:tcPr>
            <w:tcW w:w="900" w:type="dxa"/>
            <w:shd w:val="clear" w:color="auto" w:fill="D9D9D9" w:themeFill="background1" w:themeFillShade="D9"/>
          </w:tcPr>
          <w:p w:rsidR="002D7F70" w:rsidRPr="002D7F70" w:rsidRDefault="002D7F70" w:rsidP="0016534D">
            <w:pPr>
              <w:rPr>
                <w:rFonts w:asciiTheme="majorHAnsi" w:hAnsiTheme="majorHAnsi"/>
              </w:rPr>
            </w:pPr>
            <w:proofErr w:type="spellStart"/>
            <w:r w:rsidRPr="002D7F70">
              <w:rPr>
                <w:rFonts w:asciiTheme="majorHAnsi" w:hAnsiTheme="majorHAnsi"/>
              </w:rPr>
              <w:t>Priorit</w:t>
            </w:r>
            <w:r w:rsidR="0016534D">
              <w:rPr>
                <w:rFonts w:asciiTheme="majorHAnsi" w:hAnsiTheme="majorHAnsi"/>
              </w:rPr>
              <w:t>é</w:t>
            </w:r>
            <w:proofErr w:type="spellEnd"/>
          </w:p>
        </w:tc>
        <w:tc>
          <w:tcPr>
            <w:tcW w:w="1416" w:type="dxa"/>
            <w:shd w:val="clear" w:color="auto" w:fill="D9D9D9" w:themeFill="background1" w:themeFillShade="D9"/>
          </w:tcPr>
          <w:p w:rsidR="002D7F70" w:rsidRPr="002D7F70" w:rsidRDefault="002D7F70" w:rsidP="0016534D">
            <w:pPr>
              <w:rPr>
                <w:rFonts w:asciiTheme="majorHAnsi" w:hAnsiTheme="majorHAnsi"/>
              </w:rPr>
            </w:pPr>
            <w:proofErr w:type="spellStart"/>
            <w:r w:rsidRPr="002D7F70">
              <w:rPr>
                <w:rFonts w:asciiTheme="majorHAnsi" w:hAnsiTheme="majorHAnsi"/>
              </w:rPr>
              <w:t>F</w:t>
            </w:r>
            <w:r w:rsidR="0016534D">
              <w:rPr>
                <w:rFonts w:asciiTheme="majorHAnsi" w:hAnsiTheme="majorHAnsi"/>
              </w:rPr>
              <w:t>inancement</w:t>
            </w:r>
            <w:proofErr w:type="spellEnd"/>
            <w:r w:rsidR="0016534D">
              <w:rPr>
                <w:rFonts w:asciiTheme="majorHAnsi" w:hAnsiTheme="majorHAnsi"/>
              </w:rPr>
              <w:t xml:space="preserve"> </w:t>
            </w:r>
            <w:proofErr w:type="spellStart"/>
            <w:r w:rsidR="0016534D">
              <w:rPr>
                <w:rFonts w:asciiTheme="majorHAnsi" w:hAnsiTheme="majorHAnsi"/>
              </w:rPr>
              <w:t>nécessaire</w:t>
            </w:r>
            <w:proofErr w:type="spellEnd"/>
          </w:p>
        </w:tc>
        <w:tc>
          <w:tcPr>
            <w:tcW w:w="1981" w:type="dxa"/>
            <w:shd w:val="clear" w:color="auto" w:fill="D9D9D9" w:themeFill="background1" w:themeFillShade="D9"/>
          </w:tcPr>
          <w:p w:rsidR="002D7F70" w:rsidRPr="002D7F70" w:rsidRDefault="0016534D" w:rsidP="0016534D">
            <w:pPr>
              <w:rPr>
                <w:rFonts w:asciiTheme="majorHAnsi" w:hAnsiTheme="majorHAnsi"/>
              </w:rPr>
            </w:pPr>
            <w:r>
              <w:rPr>
                <w:rFonts w:asciiTheme="majorHAnsi" w:hAnsiTheme="majorHAnsi"/>
              </w:rPr>
              <w:t>Observations</w:t>
            </w:r>
            <w:r w:rsidR="002D7F70" w:rsidRPr="002D7F70">
              <w:rPr>
                <w:rFonts w:asciiTheme="majorHAnsi" w:hAnsiTheme="majorHAnsi"/>
              </w:rPr>
              <w:t>/Notes</w:t>
            </w:r>
          </w:p>
        </w:tc>
      </w:tr>
      <w:tr w:rsidR="006502C0" w:rsidRPr="0016534D" w:rsidTr="00F0140D">
        <w:trPr>
          <w:cantSplit/>
        </w:trPr>
        <w:tc>
          <w:tcPr>
            <w:tcW w:w="2993" w:type="dxa"/>
          </w:tcPr>
          <w:p w:rsidR="001826E8" w:rsidRPr="00AE0774" w:rsidRDefault="00AE0774" w:rsidP="001826E8">
            <w:pPr>
              <w:pStyle w:val="Default"/>
              <w:rPr>
                <w:rFonts w:asciiTheme="minorHAnsi" w:hAnsiTheme="minorHAnsi" w:cstheme="minorHAnsi"/>
                <w:sz w:val="18"/>
                <w:szCs w:val="18"/>
                <w:lang w:val="fr-FR"/>
              </w:rPr>
            </w:pPr>
            <w:r w:rsidRPr="00AE0774">
              <w:rPr>
                <w:rFonts w:asciiTheme="minorHAnsi" w:hAnsiTheme="minorHAnsi" w:cstheme="minorHAnsi"/>
                <w:sz w:val="18"/>
                <w:szCs w:val="18"/>
                <w:lang w:val="fr-FR"/>
              </w:rPr>
              <w:t>P</w:t>
            </w:r>
            <w:r>
              <w:rPr>
                <w:rFonts w:asciiTheme="minorHAnsi" w:hAnsiTheme="minorHAnsi" w:cstheme="minorHAnsi"/>
                <w:sz w:val="18"/>
                <w:szCs w:val="18"/>
                <w:lang w:val="fr-FR"/>
              </w:rPr>
              <w:t>réparation</w:t>
            </w:r>
            <w:r w:rsidR="001826E8" w:rsidRPr="00AE0774">
              <w:rPr>
                <w:rFonts w:asciiTheme="minorHAnsi" w:hAnsiTheme="minorHAnsi" w:cstheme="minorHAnsi"/>
                <w:sz w:val="18"/>
                <w:szCs w:val="18"/>
                <w:lang w:val="fr-FR"/>
              </w:rPr>
              <w:t xml:space="preserve"> d</w:t>
            </w:r>
            <w:r w:rsidRPr="00AE0774">
              <w:rPr>
                <w:rFonts w:asciiTheme="minorHAnsi" w:hAnsiTheme="minorHAnsi" w:cstheme="minorHAnsi"/>
                <w:sz w:val="18"/>
                <w:szCs w:val="18"/>
                <w:lang w:val="fr-FR"/>
              </w:rPr>
              <w:t>’un rapport sur</w:t>
            </w:r>
            <w:r w:rsidR="001826E8" w:rsidRPr="00AE0774">
              <w:rPr>
                <w:rFonts w:asciiTheme="minorHAnsi" w:hAnsiTheme="minorHAnsi" w:cstheme="minorHAnsi"/>
                <w:sz w:val="18"/>
                <w:szCs w:val="18"/>
                <w:lang w:val="fr-FR"/>
              </w:rPr>
              <w:t xml:space="preserve"> l'état de conservation des espèces inscrites aux Annexes de la CMS </w:t>
            </w:r>
          </w:p>
          <w:p w:rsidR="002D7F70" w:rsidRPr="00AE0774" w:rsidRDefault="00AE0774" w:rsidP="002D7F70">
            <w:pPr>
              <w:rPr>
                <w:rFonts w:cstheme="minorHAnsi"/>
                <w:sz w:val="18"/>
                <w:szCs w:val="18"/>
              </w:rPr>
            </w:pPr>
            <w:r w:rsidRPr="00AE0774">
              <w:rPr>
                <w:rFonts w:cstheme="minorHAnsi"/>
                <w:sz w:val="18"/>
                <w:szCs w:val="18"/>
                <w:lang w:val="fr-FR"/>
              </w:rPr>
              <w:t xml:space="preserve"> </w:t>
            </w:r>
            <w:r w:rsidR="002D7F70" w:rsidRPr="00AE0774">
              <w:rPr>
                <w:rFonts w:cstheme="minorHAnsi"/>
                <w:sz w:val="18"/>
                <w:szCs w:val="18"/>
              </w:rPr>
              <w:t>(</w:t>
            </w:r>
            <w:hyperlink r:id="rId18" w:history="1">
              <w:r w:rsidR="002D7F70" w:rsidRPr="00AE0774">
                <w:rPr>
                  <w:rFonts w:cstheme="minorHAnsi"/>
                  <w:color w:val="0563C1" w:themeColor="hyperlink"/>
                  <w:sz w:val="18"/>
                  <w:szCs w:val="18"/>
                  <w:u w:val="single"/>
                </w:rPr>
                <w:t>Res. 11.1</w:t>
              </w:r>
            </w:hyperlink>
            <w:r w:rsidR="002D7F70" w:rsidRPr="00AE0774">
              <w:rPr>
                <w:rFonts w:cstheme="minorHAnsi"/>
                <w:sz w:val="18"/>
                <w:szCs w:val="18"/>
              </w:rPr>
              <w:t xml:space="preserve">, </w:t>
            </w:r>
            <w:proofErr w:type="spellStart"/>
            <w:r w:rsidR="002D7F70" w:rsidRPr="00AE0774">
              <w:rPr>
                <w:rFonts w:cstheme="minorHAnsi"/>
                <w:sz w:val="18"/>
                <w:szCs w:val="18"/>
              </w:rPr>
              <w:t>Annex</w:t>
            </w:r>
            <w:r>
              <w:rPr>
                <w:rFonts w:cstheme="minorHAnsi"/>
                <w:sz w:val="18"/>
                <w:szCs w:val="18"/>
              </w:rPr>
              <w:t>e</w:t>
            </w:r>
            <w:proofErr w:type="spellEnd"/>
            <w:r>
              <w:rPr>
                <w:rFonts w:cstheme="minorHAnsi"/>
                <w:sz w:val="18"/>
                <w:szCs w:val="18"/>
              </w:rPr>
              <w:t xml:space="preserve"> V, </w:t>
            </w:r>
            <w:proofErr w:type="spellStart"/>
            <w:r>
              <w:rPr>
                <w:rFonts w:cstheme="minorHAnsi"/>
                <w:sz w:val="18"/>
                <w:szCs w:val="18"/>
              </w:rPr>
              <w:t>Activité</w:t>
            </w:r>
            <w:proofErr w:type="spellEnd"/>
            <w:r w:rsidR="002D7F70" w:rsidRPr="00AE0774">
              <w:rPr>
                <w:rFonts w:cstheme="minorHAnsi"/>
                <w:sz w:val="18"/>
                <w:szCs w:val="18"/>
              </w:rPr>
              <w:t xml:space="preserve"> 30) </w:t>
            </w:r>
          </w:p>
        </w:tc>
        <w:tc>
          <w:tcPr>
            <w:tcW w:w="2340" w:type="dxa"/>
          </w:tcPr>
          <w:p w:rsidR="002D7F70" w:rsidRPr="0016534D" w:rsidRDefault="002D7F70" w:rsidP="00F0140D">
            <w:pPr>
              <w:rPr>
                <w:sz w:val="18"/>
                <w:szCs w:val="18"/>
                <w:lang w:val="fr-FR"/>
              </w:rPr>
            </w:pPr>
            <w:r w:rsidRPr="0016534D">
              <w:rPr>
                <w:sz w:val="18"/>
                <w:szCs w:val="18"/>
                <w:lang w:val="fr-FR"/>
              </w:rPr>
              <w:t>F</w:t>
            </w:r>
            <w:r w:rsidR="0016534D" w:rsidRPr="0016534D">
              <w:rPr>
                <w:sz w:val="18"/>
                <w:szCs w:val="18"/>
                <w:lang w:val="fr-FR"/>
              </w:rPr>
              <w:t xml:space="preserve">inancement obtenu pour un atelier d’orientation avec des </w:t>
            </w:r>
            <w:r w:rsidR="0016534D">
              <w:rPr>
                <w:sz w:val="18"/>
                <w:szCs w:val="18"/>
                <w:lang w:val="fr-FR"/>
              </w:rPr>
              <w:t>p</w:t>
            </w:r>
            <w:r w:rsidR="0016534D" w:rsidRPr="0016534D">
              <w:rPr>
                <w:sz w:val="18"/>
                <w:szCs w:val="18"/>
                <w:lang w:val="fr-FR"/>
              </w:rPr>
              <w:t>artenaires clés pour élaborer une note conceptuelle et un mandat</w:t>
            </w:r>
            <w:r w:rsidRPr="0016534D">
              <w:rPr>
                <w:sz w:val="18"/>
                <w:szCs w:val="18"/>
                <w:lang w:val="fr-FR"/>
              </w:rPr>
              <w:t xml:space="preserve">. </w:t>
            </w:r>
            <w:r w:rsidR="0016534D">
              <w:rPr>
                <w:sz w:val="18"/>
                <w:szCs w:val="18"/>
                <w:lang w:val="fr-FR"/>
              </w:rPr>
              <w:t>Atelier en cours de planification</w:t>
            </w:r>
          </w:p>
        </w:tc>
        <w:tc>
          <w:tcPr>
            <w:tcW w:w="2340" w:type="dxa"/>
          </w:tcPr>
          <w:p w:rsidR="002D7F70" w:rsidRPr="0016534D" w:rsidRDefault="002D7F70" w:rsidP="002D7F70">
            <w:pPr>
              <w:rPr>
                <w:lang w:val="fr-FR"/>
              </w:rPr>
            </w:pPr>
          </w:p>
        </w:tc>
        <w:tc>
          <w:tcPr>
            <w:tcW w:w="1075" w:type="dxa"/>
          </w:tcPr>
          <w:p w:rsidR="002D7F70" w:rsidRPr="0016534D" w:rsidRDefault="002D7F70" w:rsidP="002D7F70">
            <w:pPr>
              <w:rPr>
                <w:lang w:val="fr-FR"/>
              </w:rPr>
            </w:pPr>
          </w:p>
        </w:tc>
        <w:tc>
          <w:tcPr>
            <w:tcW w:w="1445" w:type="dxa"/>
          </w:tcPr>
          <w:p w:rsidR="002D7F70" w:rsidRPr="0016534D" w:rsidRDefault="002D7F70" w:rsidP="002D7F70">
            <w:pPr>
              <w:rPr>
                <w:lang w:val="fr-FR"/>
              </w:rPr>
            </w:pPr>
          </w:p>
        </w:tc>
        <w:tc>
          <w:tcPr>
            <w:tcW w:w="900" w:type="dxa"/>
          </w:tcPr>
          <w:p w:rsidR="002D7F70" w:rsidRPr="0016534D" w:rsidRDefault="002D7F70" w:rsidP="002D7F70">
            <w:pPr>
              <w:rPr>
                <w:lang w:val="fr-FR"/>
              </w:rPr>
            </w:pPr>
          </w:p>
        </w:tc>
        <w:tc>
          <w:tcPr>
            <w:tcW w:w="1416" w:type="dxa"/>
          </w:tcPr>
          <w:p w:rsidR="002D7F70" w:rsidRPr="0016534D" w:rsidRDefault="002D7F70" w:rsidP="002D7F70">
            <w:pPr>
              <w:rPr>
                <w:lang w:val="fr-FR"/>
              </w:rPr>
            </w:pPr>
          </w:p>
        </w:tc>
        <w:tc>
          <w:tcPr>
            <w:tcW w:w="1981" w:type="dxa"/>
          </w:tcPr>
          <w:p w:rsidR="002D7F70" w:rsidRPr="0016534D" w:rsidRDefault="002D7F70" w:rsidP="002D7F70">
            <w:pPr>
              <w:rPr>
                <w:lang w:val="fr-FR"/>
              </w:rPr>
            </w:pPr>
          </w:p>
        </w:tc>
      </w:tr>
      <w:tr w:rsidR="006502C0" w:rsidRPr="00324B2B" w:rsidTr="00F0140D">
        <w:trPr>
          <w:cantSplit/>
        </w:trPr>
        <w:tc>
          <w:tcPr>
            <w:tcW w:w="2993" w:type="dxa"/>
          </w:tcPr>
          <w:p w:rsidR="00AE0774" w:rsidRPr="00AE0774" w:rsidRDefault="00AE0774" w:rsidP="00AE0774">
            <w:pPr>
              <w:pStyle w:val="Default"/>
              <w:rPr>
                <w:rFonts w:asciiTheme="minorHAnsi" w:hAnsiTheme="minorHAnsi" w:cstheme="minorHAnsi"/>
                <w:sz w:val="18"/>
                <w:szCs w:val="18"/>
                <w:lang w:val="fr-FR"/>
              </w:rPr>
            </w:pPr>
            <w:r w:rsidRPr="00AE0774">
              <w:rPr>
                <w:rFonts w:asciiTheme="minorHAnsi" w:hAnsiTheme="minorHAnsi" w:cstheme="minorHAnsi"/>
                <w:sz w:val="18"/>
                <w:szCs w:val="18"/>
                <w:lang w:val="fr-FR"/>
              </w:rPr>
              <w:t xml:space="preserve">Développement d’un atlas sur la migration des animaux - Commencer avec l’atlas des oiseaux migrateurs de la région Afrique-Eurasie prenant en compte ce qui existe déjà </w:t>
            </w:r>
          </w:p>
          <w:p w:rsidR="002D7F70" w:rsidRDefault="00AE0774" w:rsidP="00BC6A10">
            <w:pPr>
              <w:rPr>
                <w:sz w:val="18"/>
                <w:szCs w:val="18"/>
              </w:rPr>
            </w:pPr>
            <w:r w:rsidRPr="006D0D42">
              <w:rPr>
                <w:sz w:val="18"/>
                <w:szCs w:val="18"/>
                <w:lang w:val="fr-FR"/>
              </w:rPr>
              <w:t xml:space="preserve"> </w:t>
            </w:r>
            <w:r w:rsidR="002D7F70" w:rsidRPr="002D7F70">
              <w:rPr>
                <w:sz w:val="18"/>
                <w:szCs w:val="18"/>
              </w:rPr>
              <w:t>(</w:t>
            </w:r>
            <w:proofErr w:type="spellStart"/>
            <w:r w:rsidR="003A1699">
              <w:fldChar w:fldCharType="begin"/>
            </w:r>
            <w:r w:rsidR="003A1699">
              <w:instrText xml:space="preserve"> HYPERLINK "http://www.cms.int/sites/default/files/document/Res_11_01_Financial_and_Administrative_matters_E.pdf" </w:instrText>
            </w:r>
            <w:r w:rsidR="003A1699">
              <w:fldChar w:fldCharType="separate"/>
            </w:r>
            <w:r w:rsidR="002D7F70" w:rsidRPr="002D7F70">
              <w:rPr>
                <w:color w:val="0563C1" w:themeColor="hyperlink"/>
                <w:sz w:val="18"/>
                <w:szCs w:val="18"/>
                <w:u w:val="single"/>
              </w:rPr>
              <w:t>R</w:t>
            </w:r>
            <w:r w:rsidR="00BC6A10">
              <w:rPr>
                <w:color w:val="0563C1" w:themeColor="hyperlink"/>
                <w:sz w:val="18"/>
                <w:szCs w:val="18"/>
                <w:u w:val="single"/>
              </w:rPr>
              <w:t>é</w:t>
            </w:r>
            <w:r w:rsidR="002D7F70" w:rsidRPr="002D7F70">
              <w:rPr>
                <w:color w:val="0563C1" w:themeColor="hyperlink"/>
                <w:sz w:val="18"/>
                <w:szCs w:val="18"/>
                <w:u w:val="single"/>
              </w:rPr>
              <w:t>s</w:t>
            </w:r>
            <w:proofErr w:type="spellEnd"/>
            <w:r w:rsidR="002D7F70" w:rsidRPr="002D7F70">
              <w:rPr>
                <w:color w:val="0563C1" w:themeColor="hyperlink"/>
                <w:sz w:val="18"/>
                <w:szCs w:val="18"/>
                <w:u w:val="single"/>
              </w:rPr>
              <w:t>. 11.1</w:t>
            </w:r>
            <w:r w:rsidR="003A1699">
              <w:rPr>
                <w:color w:val="0563C1" w:themeColor="hyperlink"/>
                <w:sz w:val="18"/>
                <w:szCs w:val="18"/>
                <w:u w:val="single"/>
              </w:rPr>
              <w:fldChar w:fldCharType="end"/>
            </w:r>
            <w:r w:rsidR="002D7F70" w:rsidRPr="002D7F70">
              <w:rPr>
                <w:sz w:val="18"/>
                <w:szCs w:val="18"/>
              </w:rPr>
              <w:t xml:space="preserve">, </w:t>
            </w:r>
            <w:proofErr w:type="spellStart"/>
            <w:r w:rsidR="002D7F70" w:rsidRPr="002D7F70">
              <w:rPr>
                <w:sz w:val="18"/>
                <w:szCs w:val="18"/>
              </w:rPr>
              <w:t>Annex</w:t>
            </w:r>
            <w:r>
              <w:rPr>
                <w:sz w:val="18"/>
                <w:szCs w:val="18"/>
              </w:rPr>
              <w:t>e</w:t>
            </w:r>
            <w:proofErr w:type="spellEnd"/>
            <w:r w:rsidR="002D7F70" w:rsidRPr="002D7F70">
              <w:rPr>
                <w:sz w:val="18"/>
                <w:szCs w:val="18"/>
              </w:rPr>
              <w:t xml:space="preserve"> V, </w:t>
            </w:r>
            <w:proofErr w:type="spellStart"/>
            <w:r w:rsidR="002D7F70" w:rsidRPr="002D7F70">
              <w:rPr>
                <w:sz w:val="18"/>
                <w:szCs w:val="18"/>
              </w:rPr>
              <w:t>Activit</w:t>
            </w:r>
            <w:r>
              <w:rPr>
                <w:sz w:val="18"/>
                <w:szCs w:val="18"/>
              </w:rPr>
              <w:t>é</w:t>
            </w:r>
            <w:proofErr w:type="spellEnd"/>
            <w:r w:rsidR="002D7F70" w:rsidRPr="002D7F70">
              <w:rPr>
                <w:sz w:val="18"/>
                <w:szCs w:val="18"/>
              </w:rPr>
              <w:t xml:space="preserve"> 32)</w:t>
            </w:r>
          </w:p>
          <w:p w:rsidR="009C24D6" w:rsidRDefault="009C24D6" w:rsidP="00BC6A10">
            <w:pPr>
              <w:rPr>
                <w:sz w:val="18"/>
                <w:szCs w:val="18"/>
              </w:rPr>
            </w:pPr>
          </w:p>
          <w:p w:rsidR="009C24D6" w:rsidRPr="002D7F70" w:rsidRDefault="009C24D6" w:rsidP="00BC6A10"/>
        </w:tc>
        <w:tc>
          <w:tcPr>
            <w:tcW w:w="2340" w:type="dxa"/>
          </w:tcPr>
          <w:p w:rsidR="002D7F70" w:rsidRPr="006502C0" w:rsidRDefault="006502C0" w:rsidP="00F0140D">
            <w:pPr>
              <w:rPr>
                <w:sz w:val="18"/>
                <w:szCs w:val="18"/>
                <w:lang w:val="fr-FR"/>
              </w:rPr>
            </w:pPr>
            <w:r w:rsidRPr="006502C0">
              <w:rPr>
                <w:sz w:val="18"/>
                <w:szCs w:val="18"/>
                <w:lang w:val="fr-FR"/>
              </w:rPr>
              <w:t xml:space="preserve">Débat lors du premier atelier technique sur la connectivité </w:t>
            </w:r>
            <w:r w:rsidR="00817DF1">
              <w:rPr>
                <w:sz w:val="18"/>
                <w:szCs w:val="18"/>
                <w:lang w:val="fr-FR"/>
              </w:rPr>
              <w:t>assurée par</w:t>
            </w:r>
            <w:r w:rsidRPr="006502C0">
              <w:rPr>
                <w:sz w:val="18"/>
                <w:szCs w:val="18"/>
                <w:lang w:val="fr-FR"/>
              </w:rPr>
              <w:t xml:space="preserve"> </w:t>
            </w:r>
            <w:r>
              <w:rPr>
                <w:sz w:val="18"/>
                <w:szCs w:val="18"/>
                <w:lang w:val="fr-FR"/>
              </w:rPr>
              <w:t>l</w:t>
            </w:r>
            <w:r w:rsidRPr="006502C0">
              <w:rPr>
                <w:sz w:val="18"/>
                <w:szCs w:val="18"/>
                <w:lang w:val="fr-FR"/>
              </w:rPr>
              <w:t>es espèces migratrices</w:t>
            </w:r>
            <w:r w:rsidR="002D7F70" w:rsidRPr="006502C0">
              <w:rPr>
                <w:iCs/>
                <w:sz w:val="18"/>
                <w:szCs w:val="18"/>
                <w:lang w:val="fr-FR"/>
              </w:rPr>
              <w:t xml:space="preserve"> (</w:t>
            </w:r>
            <w:proofErr w:type="spellStart"/>
            <w:r w:rsidR="002D7F70" w:rsidRPr="006502C0">
              <w:rPr>
                <w:iCs/>
                <w:sz w:val="18"/>
                <w:szCs w:val="18"/>
                <w:lang w:val="fr-FR"/>
              </w:rPr>
              <w:t>Albarella</w:t>
            </w:r>
            <w:proofErr w:type="spellEnd"/>
            <w:r w:rsidR="002D7F70" w:rsidRPr="006502C0">
              <w:rPr>
                <w:iCs/>
                <w:sz w:val="18"/>
                <w:szCs w:val="18"/>
                <w:lang w:val="fr-FR"/>
              </w:rPr>
              <w:t>, Septembr</w:t>
            </w:r>
            <w:r>
              <w:rPr>
                <w:iCs/>
                <w:sz w:val="18"/>
                <w:szCs w:val="18"/>
                <w:lang w:val="fr-FR"/>
              </w:rPr>
              <w:t>e</w:t>
            </w:r>
            <w:r w:rsidR="002D7F70" w:rsidRPr="006502C0">
              <w:rPr>
                <w:iCs/>
                <w:sz w:val="18"/>
                <w:szCs w:val="18"/>
                <w:lang w:val="fr-FR"/>
              </w:rPr>
              <w:t xml:space="preserve"> 2015)</w:t>
            </w:r>
          </w:p>
        </w:tc>
        <w:tc>
          <w:tcPr>
            <w:tcW w:w="2340" w:type="dxa"/>
          </w:tcPr>
          <w:p w:rsidR="002D7F70" w:rsidRPr="006502C0" w:rsidRDefault="002D7F70" w:rsidP="002D7F70">
            <w:pPr>
              <w:rPr>
                <w:lang w:val="fr-FR"/>
              </w:rPr>
            </w:pPr>
          </w:p>
        </w:tc>
        <w:tc>
          <w:tcPr>
            <w:tcW w:w="1075" w:type="dxa"/>
          </w:tcPr>
          <w:p w:rsidR="002D7F70" w:rsidRPr="006502C0" w:rsidRDefault="002D7F70" w:rsidP="002D7F70">
            <w:pPr>
              <w:rPr>
                <w:lang w:val="fr-FR"/>
              </w:rPr>
            </w:pPr>
          </w:p>
        </w:tc>
        <w:tc>
          <w:tcPr>
            <w:tcW w:w="1445" w:type="dxa"/>
          </w:tcPr>
          <w:p w:rsidR="002D7F70" w:rsidRPr="006502C0" w:rsidRDefault="002D7F70" w:rsidP="002D7F70">
            <w:pPr>
              <w:rPr>
                <w:lang w:val="fr-FR"/>
              </w:rPr>
            </w:pPr>
          </w:p>
        </w:tc>
        <w:tc>
          <w:tcPr>
            <w:tcW w:w="900" w:type="dxa"/>
          </w:tcPr>
          <w:p w:rsidR="002D7F70" w:rsidRPr="006502C0" w:rsidRDefault="002D7F70" w:rsidP="002D7F70">
            <w:pPr>
              <w:rPr>
                <w:lang w:val="fr-FR"/>
              </w:rPr>
            </w:pPr>
          </w:p>
        </w:tc>
        <w:tc>
          <w:tcPr>
            <w:tcW w:w="1416" w:type="dxa"/>
          </w:tcPr>
          <w:p w:rsidR="002D7F70" w:rsidRPr="006502C0" w:rsidRDefault="002D7F70" w:rsidP="002D7F70">
            <w:pPr>
              <w:rPr>
                <w:lang w:val="fr-FR"/>
              </w:rPr>
            </w:pPr>
          </w:p>
        </w:tc>
        <w:tc>
          <w:tcPr>
            <w:tcW w:w="1981" w:type="dxa"/>
          </w:tcPr>
          <w:p w:rsidR="002D7F70" w:rsidRPr="006502C0" w:rsidRDefault="002D7F70" w:rsidP="002D7F70">
            <w:pPr>
              <w:rPr>
                <w:lang w:val="fr-FR"/>
              </w:rPr>
            </w:pPr>
          </w:p>
        </w:tc>
      </w:tr>
      <w:tr w:rsidR="006502C0" w:rsidRPr="002D7F70" w:rsidTr="00F0140D">
        <w:trPr>
          <w:cantSplit/>
        </w:trPr>
        <w:tc>
          <w:tcPr>
            <w:tcW w:w="2993" w:type="dxa"/>
          </w:tcPr>
          <w:p w:rsidR="001438D5" w:rsidRPr="001438D5" w:rsidRDefault="001438D5" w:rsidP="001438D5">
            <w:pPr>
              <w:pStyle w:val="Default"/>
              <w:rPr>
                <w:rFonts w:asciiTheme="minorHAnsi" w:hAnsiTheme="minorHAnsi" w:cstheme="minorHAnsi"/>
                <w:sz w:val="18"/>
                <w:szCs w:val="18"/>
                <w:lang w:val="fr-FR"/>
              </w:rPr>
            </w:pPr>
            <w:r w:rsidRPr="001438D5">
              <w:rPr>
                <w:rFonts w:asciiTheme="minorHAnsi" w:hAnsiTheme="minorHAnsi" w:cstheme="minorHAnsi"/>
                <w:sz w:val="18"/>
                <w:szCs w:val="18"/>
                <w:lang w:val="fr-FR"/>
              </w:rPr>
              <w:lastRenderedPageBreak/>
              <w:t xml:space="preserve">Le Groupe de travail </w:t>
            </w:r>
            <w:r>
              <w:rPr>
                <w:rFonts w:asciiTheme="minorHAnsi" w:hAnsiTheme="minorHAnsi" w:cstheme="minorHAnsi"/>
                <w:sz w:val="18"/>
                <w:szCs w:val="18"/>
                <w:lang w:val="fr-FR"/>
              </w:rPr>
              <w:t xml:space="preserve">sur le Plan stratégique de la CMS </w:t>
            </w:r>
            <w:r w:rsidRPr="001438D5">
              <w:rPr>
                <w:rFonts w:asciiTheme="minorHAnsi" w:hAnsiTheme="minorHAnsi" w:cstheme="minorHAnsi"/>
                <w:sz w:val="18"/>
                <w:szCs w:val="18"/>
                <w:lang w:val="fr-FR"/>
              </w:rPr>
              <w:t>con</w:t>
            </w:r>
            <w:r>
              <w:rPr>
                <w:rFonts w:asciiTheme="minorHAnsi" w:hAnsiTheme="minorHAnsi" w:cstheme="minorHAnsi"/>
                <w:sz w:val="18"/>
                <w:szCs w:val="18"/>
                <w:lang w:val="fr-FR"/>
              </w:rPr>
              <w:t>sultera le Conseil scientifique,</w:t>
            </w:r>
            <w:r w:rsidRPr="001438D5">
              <w:rPr>
                <w:rFonts w:asciiTheme="minorHAnsi" w:hAnsiTheme="minorHAnsi" w:cstheme="minorHAnsi"/>
                <w:sz w:val="18"/>
                <w:szCs w:val="18"/>
                <w:lang w:val="fr-FR"/>
              </w:rPr>
              <w:t xml:space="preserve"> le cas échéant, y compris sur les bases scientifiques qui sous-tendent les indicateurs pertinents </w:t>
            </w:r>
          </w:p>
          <w:p w:rsidR="002D7F70" w:rsidRPr="001438D5" w:rsidRDefault="003A1699" w:rsidP="00BC6A10">
            <w:pPr>
              <w:rPr>
                <w:rFonts w:cstheme="minorHAnsi"/>
                <w:sz w:val="18"/>
                <w:szCs w:val="18"/>
              </w:rPr>
            </w:pPr>
            <w:hyperlink r:id="rId19" w:history="1">
              <w:proofErr w:type="spellStart"/>
              <w:r w:rsidR="002D7F70" w:rsidRPr="001438D5">
                <w:rPr>
                  <w:rFonts w:cstheme="minorHAnsi"/>
                  <w:color w:val="0563C1" w:themeColor="hyperlink"/>
                  <w:sz w:val="18"/>
                  <w:szCs w:val="18"/>
                  <w:u w:val="single"/>
                </w:rPr>
                <w:t>R</w:t>
              </w:r>
              <w:r w:rsidR="00BC6A10">
                <w:rPr>
                  <w:rFonts w:cstheme="minorHAnsi"/>
                  <w:color w:val="0563C1" w:themeColor="hyperlink"/>
                  <w:sz w:val="18"/>
                  <w:szCs w:val="18"/>
                  <w:u w:val="single"/>
                </w:rPr>
                <w:t>é</w:t>
              </w:r>
              <w:r w:rsidR="002D7F70" w:rsidRPr="001438D5">
                <w:rPr>
                  <w:rFonts w:cstheme="minorHAnsi"/>
                  <w:color w:val="0563C1" w:themeColor="hyperlink"/>
                  <w:sz w:val="18"/>
                  <w:szCs w:val="18"/>
                  <w:u w:val="single"/>
                </w:rPr>
                <w:t>s</w:t>
              </w:r>
              <w:proofErr w:type="spellEnd"/>
              <w:r w:rsidR="002D7F70" w:rsidRPr="001438D5">
                <w:rPr>
                  <w:rFonts w:cstheme="minorHAnsi"/>
                  <w:color w:val="0563C1" w:themeColor="hyperlink"/>
                  <w:sz w:val="18"/>
                  <w:szCs w:val="18"/>
                  <w:u w:val="single"/>
                </w:rPr>
                <w:t>. 11.2</w:t>
              </w:r>
            </w:hyperlink>
            <w:r w:rsidR="002D7F70" w:rsidRPr="001438D5">
              <w:rPr>
                <w:rFonts w:cstheme="minorHAnsi"/>
                <w:sz w:val="18"/>
                <w:szCs w:val="18"/>
              </w:rPr>
              <w:t xml:space="preserve">, </w:t>
            </w:r>
            <w:proofErr w:type="spellStart"/>
            <w:r w:rsidR="002D7F70" w:rsidRPr="001438D5">
              <w:rPr>
                <w:rFonts w:cstheme="minorHAnsi"/>
                <w:sz w:val="18"/>
                <w:szCs w:val="18"/>
              </w:rPr>
              <w:t>An</w:t>
            </w:r>
            <w:r w:rsidR="001438D5">
              <w:rPr>
                <w:rFonts w:cstheme="minorHAnsi"/>
                <w:sz w:val="18"/>
                <w:szCs w:val="18"/>
              </w:rPr>
              <w:t>nexe</w:t>
            </w:r>
            <w:proofErr w:type="spellEnd"/>
            <w:r w:rsidR="001438D5">
              <w:rPr>
                <w:rFonts w:cstheme="minorHAnsi"/>
                <w:sz w:val="18"/>
                <w:szCs w:val="18"/>
              </w:rPr>
              <w:t xml:space="preserve"> </w:t>
            </w:r>
            <w:r w:rsidR="002D7F70" w:rsidRPr="001438D5">
              <w:rPr>
                <w:rFonts w:cstheme="minorHAnsi"/>
                <w:sz w:val="18"/>
                <w:szCs w:val="18"/>
              </w:rPr>
              <w:t>2, par. 8)</w:t>
            </w:r>
          </w:p>
        </w:tc>
        <w:tc>
          <w:tcPr>
            <w:tcW w:w="2340" w:type="dxa"/>
          </w:tcPr>
          <w:p w:rsidR="002D7F70" w:rsidRPr="002D7F70" w:rsidRDefault="006502C0" w:rsidP="00817DF1">
            <w:pPr>
              <w:rPr>
                <w:sz w:val="18"/>
                <w:szCs w:val="18"/>
              </w:rPr>
            </w:pPr>
            <w:r w:rsidRPr="006502C0">
              <w:rPr>
                <w:rFonts w:cs="Tahoma"/>
                <w:sz w:val="18"/>
                <w:szCs w:val="18"/>
                <w:lang w:val="fr-FR"/>
              </w:rPr>
              <w:t xml:space="preserve">Le </w:t>
            </w:r>
            <w:r w:rsidR="002418A6" w:rsidRPr="006502C0">
              <w:rPr>
                <w:rFonts w:cs="Tahoma"/>
                <w:sz w:val="18"/>
                <w:szCs w:val="18"/>
                <w:lang w:val="fr-FR"/>
              </w:rPr>
              <w:t>Groupe</w:t>
            </w:r>
            <w:r w:rsidRPr="006502C0">
              <w:rPr>
                <w:rFonts w:cs="Tahoma"/>
                <w:sz w:val="18"/>
                <w:szCs w:val="18"/>
                <w:lang w:val="fr-FR"/>
              </w:rPr>
              <w:t xml:space="preserve"> de travail sur le Plan stratégique </w:t>
            </w:r>
            <w:r w:rsidR="002418A6" w:rsidRPr="006502C0">
              <w:rPr>
                <w:rFonts w:cs="Tahoma"/>
                <w:sz w:val="18"/>
                <w:szCs w:val="18"/>
                <w:lang w:val="fr-FR"/>
              </w:rPr>
              <w:t>élabore</w:t>
            </w:r>
            <w:r w:rsidRPr="006502C0">
              <w:rPr>
                <w:rFonts w:cs="Tahoma"/>
                <w:sz w:val="18"/>
                <w:szCs w:val="18"/>
                <w:lang w:val="fr-FR"/>
              </w:rPr>
              <w:t xml:space="preserve">  un avant-projet de fiches d’indicateurs pour le Plan stratégique</w:t>
            </w:r>
            <w:r>
              <w:rPr>
                <w:rFonts w:cs="Tahoma"/>
                <w:sz w:val="18"/>
                <w:szCs w:val="18"/>
                <w:lang w:val="fr-FR"/>
              </w:rPr>
              <w:t xml:space="preserve"> pour les </w:t>
            </w:r>
            <w:r w:rsidR="002418A6">
              <w:rPr>
                <w:rFonts w:cs="Tahoma"/>
                <w:sz w:val="18"/>
                <w:szCs w:val="18"/>
                <w:lang w:val="fr-FR"/>
              </w:rPr>
              <w:t>espèces</w:t>
            </w:r>
            <w:r>
              <w:rPr>
                <w:rFonts w:cs="Tahoma"/>
                <w:sz w:val="18"/>
                <w:szCs w:val="18"/>
                <w:lang w:val="fr-FR"/>
              </w:rPr>
              <w:t xml:space="preserve"> migratrices.</w:t>
            </w:r>
            <w:r w:rsidR="002D7F70" w:rsidRPr="006502C0">
              <w:rPr>
                <w:rFonts w:cs="Tahoma"/>
                <w:sz w:val="18"/>
                <w:szCs w:val="18"/>
                <w:lang w:val="fr-FR"/>
              </w:rPr>
              <w:t xml:space="preserve"> </w:t>
            </w:r>
            <w:r w:rsidRPr="006502C0">
              <w:rPr>
                <w:rFonts w:cs="Tahoma"/>
                <w:sz w:val="18"/>
                <w:szCs w:val="18"/>
              </w:rPr>
              <w:t xml:space="preserve">Il </w:t>
            </w:r>
            <w:proofErr w:type="spellStart"/>
            <w:r>
              <w:rPr>
                <w:rFonts w:cs="Tahoma"/>
                <w:sz w:val="18"/>
                <w:szCs w:val="18"/>
              </w:rPr>
              <w:t>pourra</w:t>
            </w:r>
            <w:proofErr w:type="spellEnd"/>
            <w:r w:rsidR="00817DF1">
              <w:rPr>
                <w:rFonts w:cs="Tahoma"/>
                <w:sz w:val="18"/>
                <w:szCs w:val="18"/>
              </w:rPr>
              <w:t xml:space="preserve"> </w:t>
            </w:r>
            <w:proofErr w:type="spellStart"/>
            <w:r w:rsidR="00817DF1">
              <w:rPr>
                <w:rFonts w:cstheme="minorHAnsi"/>
                <w:sz w:val="18"/>
                <w:szCs w:val="18"/>
              </w:rPr>
              <w:t>ê</w:t>
            </w:r>
            <w:r>
              <w:rPr>
                <w:rFonts w:cs="Tahoma"/>
                <w:sz w:val="18"/>
                <w:szCs w:val="18"/>
              </w:rPr>
              <w:t>tre</w:t>
            </w:r>
            <w:proofErr w:type="spellEnd"/>
            <w:r>
              <w:rPr>
                <w:rFonts w:cs="Tahoma"/>
                <w:sz w:val="18"/>
                <w:szCs w:val="18"/>
              </w:rPr>
              <w:t xml:space="preserve"> </w:t>
            </w:r>
            <w:proofErr w:type="spellStart"/>
            <w:r>
              <w:rPr>
                <w:rFonts w:cs="Tahoma"/>
                <w:sz w:val="18"/>
                <w:szCs w:val="18"/>
              </w:rPr>
              <w:t>consulté</w:t>
            </w:r>
            <w:proofErr w:type="spellEnd"/>
            <w:r>
              <w:rPr>
                <w:rFonts w:cs="Tahoma"/>
                <w:sz w:val="18"/>
                <w:szCs w:val="18"/>
              </w:rPr>
              <w:t xml:space="preserve"> </w:t>
            </w:r>
            <w:proofErr w:type="spellStart"/>
            <w:r>
              <w:rPr>
                <w:rFonts w:cs="Tahoma"/>
                <w:sz w:val="18"/>
                <w:szCs w:val="18"/>
              </w:rPr>
              <w:t>avant</w:t>
            </w:r>
            <w:proofErr w:type="spellEnd"/>
            <w:r>
              <w:rPr>
                <w:rFonts w:cs="Tahoma"/>
                <w:sz w:val="18"/>
                <w:szCs w:val="18"/>
              </w:rPr>
              <w:t xml:space="preserve"> la</w:t>
            </w:r>
            <w:r w:rsidR="002D7F70" w:rsidRPr="002D7F70">
              <w:rPr>
                <w:rFonts w:cs="Tahoma"/>
                <w:sz w:val="18"/>
                <w:szCs w:val="18"/>
              </w:rPr>
              <w:t xml:space="preserve"> ScC-SC1</w:t>
            </w:r>
          </w:p>
        </w:tc>
        <w:tc>
          <w:tcPr>
            <w:tcW w:w="2340" w:type="dxa"/>
          </w:tcPr>
          <w:p w:rsidR="002D7F70" w:rsidRPr="002D7F70" w:rsidRDefault="002D7F70" w:rsidP="002D7F70"/>
        </w:tc>
        <w:tc>
          <w:tcPr>
            <w:tcW w:w="1075" w:type="dxa"/>
          </w:tcPr>
          <w:p w:rsidR="002D7F70" w:rsidRPr="002D7F70" w:rsidRDefault="002D7F70" w:rsidP="002D7F70"/>
        </w:tc>
        <w:tc>
          <w:tcPr>
            <w:tcW w:w="1445" w:type="dxa"/>
          </w:tcPr>
          <w:p w:rsidR="002D7F70" w:rsidRPr="002D7F70" w:rsidRDefault="002D7F70" w:rsidP="002D7F70"/>
        </w:tc>
        <w:tc>
          <w:tcPr>
            <w:tcW w:w="900" w:type="dxa"/>
          </w:tcPr>
          <w:p w:rsidR="002D7F70" w:rsidRPr="002D7F70" w:rsidRDefault="002D7F70" w:rsidP="002D7F70"/>
        </w:tc>
        <w:tc>
          <w:tcPr>
            <w:tcW w:w="1416" w:type="dxa"/>
          </w:tcPr>
          <w:p w:rsidR="002D7F70" w:rsidRPr="002D7F70" w:rsidRDefault="002D7F70" w:rsidP="002D7F70"/>
        </w:tc>
        <w:tc>
          <w:tcPr>
            <w:tcW w:w="1981" w:type="dxa"/>
          </w:tcPr>
          <w:p w:rsidR="002D7F70" w:rsidRPr="002D7F70" w:rsidRDefault="002D7F70" w:rsidP="002D7F70"/>
        </w:tc>
      </w:tr>
    </w:tbl>
    <w:p w:rsidR="00F0140D" w:rsidRDefault="00F0140D" w:rsidP="002D7F70">
      <w:pPr>
        <w:ind w:left="-720"/>
        <w:rPr>
          <w:sz w:val="24"/>
          <w:szCs w:val="24"/>
        </w:rPr>
      </w:pPr>
    </w:p>
    <w:p w:rsidR="00F0140D" w:rsidRDefault="00F0140D" w:rsidP="002D7F70">
      <w:pPr>
        <w:ind w:left="-720"/>
        <w:rPr>
          <w:sz w:val="24"/>
          <w:szCs w:val="24"/>
        </w:rPr>
      </w:pPr>
    </w:p>
    <w:p w:rsidR="002D7F70" w:rsidRPr="006502C0" w:rsidRDefault="006502C0" w:rsidP="002D7F70">
      <w:pPr>
        <w:ind w:left="-720"/>
        <w:rPr>
          <w:sz w:val="24"/>
          <w:szCs w:val="24"/>
          <w:lang w:val="fr-FR"/>
        </w:rPr>
      </w:pPr>
      <w:r w:rsidRPr="006502C0">
        <w:rPr>
          <w:sz w:val="24"/>
          <w:szCs w:val="24"/>
          <w:lang w:val="fr-FR"/>
        </w:rPr>
        <w:t>Domaine de travail thématiqu</w:t>
      </w:r>
      <w:r>
        <w:rPr>
          <w:sz w:val="24"/>
          <w:szCs w:val="24"/>
          <w:lang w:val="fr-FR"/>
        </w:rPr>
        <w:t>e: questions de conservation des espèces aquatiques</w:t>
      </w:r>
      <w:r w:rsidR="002D7F70" w:rsidRPr="006502C0">
        <w:rPr>
          <w:sz w:val="24"/>
          <w:szCs w:val="24"/>
          <w:lang w:val="fr-FR"/>
        </w:rPr>
        <w:t xml:space="preserve"> (</w:t>
      </w:r>
      <w:r w:rsidRPr="006502C0">
        <w:rPr>
          <w:sz w:val="24"/>
          <w:szCs w:val="24"/>
          <w:lang w:val="fr-FR"/>
        </w:rPr>
        <w:t>Groupe de travail 3</w:t>
      </w:r>
      <w:r w:rsidR="002D7F70" w:rsidRPr="006502C0">
        <w:rPr>
          <w:sz w:val="24"/>
          <w:szCs w:val="24"/>
          <w:lang w:val="fr-FR"/>
        </w:rPr>
        <w:t>)</w:t>
      </w:r>
    </w:p>
    <w:p w:rsidR="002D7F70" w:rsidRPr="006502C0" w:rsidRDefault="006502C0" w:rsidP="002D7F70">
      <w:pPr>
        <w:ind w:left="-720"/>
        <w:rPr>
          <w:sz w:val="24"/>
          <w:szCs w:val="24"/>
          <w:lang w:val="fr-FR"/>
        </w:rPr>
      </w:pPr>
      <w:r w:rsidRPr="006502C0">
        <w:rPr>
          <w:sz w:val="24"/>
          <w:szCs w:val="24"/>
          <w:lang w:val="fr-FR"/>
        </w:rPr>
        <w:t>R</w:t>
      </w:r>
      <w:r>
        <w:rPr>
          <w:sz w:val="24"/>
          <w:szCs w:val="24"/>
          <w:lang w:val="fr-FR"/>
        </w:rPr>
        <w:t>esponsa</w:t>
      </w:r>
      <w:r w:rsidRPr="006502C0">
        <w:rPr>
          <w:sz w:val="24"/>
          <w:szCs w:val="24"/>
          <w:lang w:val="fr-FR"/>
        </w:rPr>
        <w:t>ble(s) du Groupe</w:t>
      </w:r>
      <w:r>
        <w:rPr>
          <w:sz w:val="24"/>
          <w:szCs w:val="24"/>
          <w:lang w:val="fr-FR"/>
        </w:rPr>
        <w:t xml:space="preserve"> </w:t>
      </w:r>
      <w:r w:rsidRPr="006502C0">
        <w:rPr>
          <w:sz w:val="24"/>
          <w:szCs w:val="24"/>
          <w:lang w:val="fr-FR"/>
        </w:rPr>
        <w:t>de tr</w:t>
      </w:r>
      <w:r>
        <w:rPr>
          <w:sz w:val="24"/>
          <w:szCs w:val="24"/>
          <w:lang w:val="fr-FR"/>
        </w:rPr>
        <w:t>a</w:t>
      </w:r>
      <w:r w:rsidRPr="006502C0">
        <w:rPr>
          <w:sz w:val="24"/>
          <w:szCs w:val="24"/>
          <w:lang w:val="fr-FR"/>
        </w:rPr>
        <w:t>vail 3 et p</w:t>
      </w:r>
      <w:r>
        <w:rPr>
          <w:sz w:val="24"/>
          <w:szCs w:val="24"/>
          <w:lang w:val="fr-FR"/>
        </w:rPr>
        <w:t>a</w:t>
      </w:r>
      <w:r w:rsidRPr="006502C0">
        <w:rPr>
          <w:sz w:val="24"/>
          <w:szCs w:val="24"/>
          <w:lang w:val="fr-FR"/>
        </w:rPr>
        <w:t>rt</w:t>
      </w:r>
      <w:r>
        <w:rPr>
          <w:sz w:val="24"/>
          <w:szCs w:val="24"/>
          <w:lang w:val="fr-FR"/>
        </w:rPr>
        <w:t>icipants</w:t>
      </w:r>
      <w:proofErr w:type="gramStart"/>
      <w:r w:rsidR="002D7F70" w:rsidRPr="006502C0">
        <w:rPr>
          <w:sz w:val="24"/>
          <w:szCs w:val="24"/>
          <w:lang w:val="fr-FR"/>
        </w:rPr>
        <w:t>:  XX</w:t>
      </w:r>
      <w:proofErr w:type="gramEnd"/>
      <w:r w:rsidR="002D7F70" w:rsidRPr="006502C0">
        <w:rPr>
          <w:sz w:val="24"/>
          <w:szCs w:val="24"/>
          <w:lang w:val="fr-FR"/>
        </w:rPr>
        <w:t>, YY</w:t>
      </w:r>
    </w:p>
    <w:tbl>
      <w:tblPr>
        <w:tblStyle w:val="TableGrid"/>
        <w:tblW w:w="14472" w:type="dxa"/>
        <w:tblInd w:w="-725" w:type="dxa"/>
        <w:tblLayout w:type="fixed"/>
        <w:tblLook w:val="04A0" w:firstRow="1" w:lastRow="0" w:firstColumn="1" w:lastColumn="0" w:noHBand="0" w:noVBand="1"/>
      </w:tblPr>
      <w:tblGrid>
        <w:gridCol w:w="3263"/>
        <w:gridCol w:w="2160"/>
        <w:gridCol w:w="2340"/>
        <w:gridCol w:w="1170"/>
        <w:gridCol w:w="1530"/>
        <w:gridCol w:w="990"/>
        <w:gridCol w:w="1440"/>
        <w:gridCol w:w="1579"/>
      </w:tblGrid>
      <w:tr w:rsidR="00F0140D" w:rsidRPr="002D7F70" w:rsidTr="00F0140D">
        <w:trPr>
          <w:tblHeader/>
        </w:trPr>
        <w:tc>
          <w:tcPr>
            <w:tcW w:w="3263" w:type="dxa"/>
            <w:shd w:val="clear" w:color="auto" w:fill="D9D9D9" w:themeFill="background1" w:themeFillShade="D9"/>
          </w:tcPr>
          <w:p w:rsidR="002D7F70" w:rsidRPr="002D7F70" w:rsidRDefault="00CF7E14" w:rsidP="002D7F70">
            <w:pPr>
              <w:rPr>
                <w:rFonts w:asciiTheme="majorHAnsi" w:hAnsiTheme="majorHAnsi"/>
              </w:rPr>
            </w:pPr>
            <w:proofErr w:type="spellStart"/>
            <w:r>
              <w:rPr>
                <w:rFonts w:asciiTheme="majorHAnsi" w:hAnsiTheme="majorHAnsi"/>
              </w:rPr>
              <w:t>Mandat</w:t>
            </w:r>
            <w:proofErr w:type="spellEnd"/>
          </w:p>
        </w:tc>
        <w:tc>
          <w:tcPr>
            <w:tcW w:w="2160" w:type="dxa"/>
            <w:shd w:val="clear" w:color="auto" w:fill="D9D9D9" w:themeFill="background1" w:themeFillShade="D9"/>
          </w:tcPr>
          <w:p w:rsidR="002D7F70" w:rsidRPr="00CF7E14" w:rsidRDefault="002D7F70" w:rsidP="00CF7E14">
            <w:pPr>
              <w:rPr>
                <w:rFonts w:asciiTheme="majorHAnsi" w:hAnsiTheme="majorHAnsi"/>
                <w:lang w:val="fr-FR"/>
              </w:rPr>
            </w:pPr>
            <w:r w:rsidRPr="00CF7E14">
              <w:rPr>
                <w:rFonts w:asciiTheme="majorHAnsi" w:hAnsiTheme="majorHAnsi"/>
                <w:lang w:val="fr-FR"/>
              </w:rPr>
              <w:t>Progr</w:t>
            </w:r>
            <w:r w:rsidR="00CF7E14" w:rsidRPr="00CF7E14">
              <w:rPr>
                <w:rFonts w:asciiTheme="majorHAnsi" w:hAnsiTheme="majorHAnsi"/>
                <w:lang w:val="fr-FR"/>
              </w:rPr>
              <w:t>ès jusqu’à la</w:t>
            </w:r>
            <w:r w:rsidRPr="00CF7E14">
              <w:rPr>
                <w:rFonts w:asciiTheme="majorHAnsi" w:hAnsiTheme="majorHAnsi"/>
                <w:lang w:val="fr-FR"/>
              </w:rPr>
              <w:t xml:space="preserve"> ScC-SC1</w:t>
            </w:r>
          </w:p>
        </w:tc>
        <w:tc>
          <w:tcPr>
            <w:tcW w:w="2340" w:type="dxa"/>
            <w:shd w:val="clear" w:color="auto" w:fill="D9D9D9" w:themeFill="background1" w:themeFillShade="D9"/>
          </w:tcPr>
          <w:p w:rsidR="00735923" w:rsidRPr="00321F97" w:rsidRDefault="00735923" w:rsidP="00735923">
            <w:pPr>
              <w:rPr>
                <w:rFonts w:asciiTheme="majorHAnsi" w:hAnsiTheme="majorHAnsi"/>
                <w:lang w:val="fr-FR"/>
              </w:rPr>
            </w:pPr>
            <w:r w:rsidRPr="00321F97">
              <w:rPr>
                <w:rFonts w:asciiTheme="majorHAnsi" w:hAnsiTheme="majorHAnsi"/>
                <w:lang w:val="fr-FR"/>
              </w:rPr>
              <w:t>Description des acti</w:t>
            </w:r>
            <w:r>
              <w:rPr>
                <w:rFonts w:asciiTheme="majorHAnsi" w:hAnsiTheme="majorHAnsi"/>
                <w:lang w:val="fr-FR"/>
              </w:rPr>
              <w:t>ons du Conseil scientifique entre les réunions</w:t>
            </w:r>
          </w:p>
          <w:p w:rsidR="002D7F70" w:rsidRPr="002D7F70" w:rsidRDefault="00735923" w:rsidP="00735923">
            <w:pPr>
              <w:rPr>
                <w:rFonts w:asciiTheme="majorHAnsi" w:hAnsiTheme="majorHAnsi"/>
              </w:rPr>
            </w:pPr>
            <w:r w:rsidRPr="00735923">
              <w:rPr>
                <w:rFonts w:asciiTheme="majorHAnsi" w:hAnsiTheme="majorHAnsi"/>
                <w:lang w:val="fr-FR"/>
              </w:rPr>
              <w:t>(ScC-SC1 – ScC-SC2)</w:t>
            </w:r>
          </w:p>
        </w:tc>
        <w:tc>
          <w:tcPr>
            <w:tcW w:w="1170" w:type="dxa"/>
            <w:shd w:val="clear" w:color="auto" w:fill="D9D9D9" w:themeFill="background1" w:themeFillShade="D9"/>
          </w:tcPr>
          <w:p w:rsidR="002D7F70" w:rsidRPr="002D7F70" w:rsidRDefault="00CF7E14" w:rsidP="00CF7E14">
            <w:pPr>
              <w:rPr>
                <w:rFonts w:asciiTheme="majorHAnsi" w:hAnsiTheme="majorHAnsi"/>
              </w:rPr>
            </w:pPr>
            <w:proofErr w:type="spellStart"/>
            <w:r>
              <w:rPr>
                <w:rFonts w:asciiTheme="majorHAnsi" w:hAnsiTheme="majorHAnsi"/>
              </w:rPr>
              <w:t>Résultats</w:t>
            </w:r>
            <w:proofErr w:type="spellEnd"/>
            <w:r>
              <w:rPr>
                <w:rFonts w:asciiTheme="majorHAnsi" w:hAnsiTheme="majorHAnsi"/>
              </w:rPr>
              <w:t xml:space="preserve"> </w:t>
            </w:r>
            <w:proofErr w:type="spellStart"/>
            <w:r>
              <w:rPr>
                <w:rFonts w:asciiTheme="majorHAnsi" w:hAnsiTheme="majorHAnsi"/>
              </w:rPr>
              <w:t>attendus</w:t>
            </w:r>
            <w:proofErr w:type="spellEnd"/>
          </w:p>
        </w:tc>
        <w:tc>
          <w:tcPr>
            <w:tcW w:w="1530" w:type="dxa"/>
            <w:shd w:val="clear" w:color="auto" w:fill="D9D9D9" w:themeFill="background1" w:themeFillShade="D9"/>
          </w:tcPr>
          <w:p w:rsidR="002D7F70" w:rsidRPr="002D7F70" w:rsidRDefault="00C00568" w:rsidP="006502C0">
            <w:pPr>
              <w:rPr>
                <w:rFonts w:asciiTheme="majorHAnsi" w:hAnsiTheme="majorHAnsi"/>
              </w:rPr>
            </w:pPr>
            <w:proofErr w:type="spellStart"/>
            <w:r>
              <w:rPr>
                <w:rFonts w:asciiTheme="majorHAnsi" w:hAnsiTheme="majorHAnsi"/>
              </w:rPr>
              <w:t>Re</w:t>
            </w:r>
            <w:r w:rsidR="00CF7E14">
              <w:rPr>
                <w:rFonts w:asciiTheme="majorHAnsi" w:hAnsiTheme="majorHAnsi"/>
              </w:rPr>
              <w:t>sponsable</w:t>
            </w:r>
            <w:proofErr w:type="spellEnd"/>
            <w:r w:rsidR="002D7F70" w:rsidRPr="002D7F70">
              <w:rPr>
                <w:rFonts w:asciiTheme="majorHAnsi" w:hAnsiTheme="majorHAnsi"/>
              </w:rPr>
              <w:t xml:space="preserve">/ </w:t>
            </w:r>
            <w:proofErr w:type="spellStart"/>
            <w:r w:rsidR="00CF7E14">
              <w:rPr>
                <w:rFonts w:asciiTheme="majorHAnsi" w:hAnsiTheme="majorHAnsi"/>
              </w:rPr>
              <w:t>C</w:t>
            </w:r>
            <w:r w:rsidR="002D7F70" w:rsidRPr="002D7F70">
              <w:rPr>
                <w:rFonts w:asciiTheme="majorHAnsi" w:hAnsiTheme="majorHAnsi"/>
              </w:rPr>
              <w:t>ontribut</w:t>
            </w:r>
            <w:r w:rsidR="00CF7E14">
              <w:rPr>
                <w:rFonts w:asciiTheme="majorHAnsi" w:hAnsiTheme="majorHAnsi"/>
              </w:rPr>
              <w:t>eurs</w:t>
            </w:r>
            <w:proofErr w:type="spellEnd"/>
          </w:p>
        </w:tc>
        <w:tc>
          <w:tcPr>
            <w:tcW w:w="990" w:type="dxa"/>
            <w:shd w:val="clear" w:color="auto" w:fill="D9D9D9" w:themeFill="background1" w:themeFillShade="D9"/>
          </w:tcPr>
          <w:p w:rsidR="002D7F70" w:rsidRPr="002D7F70" w:rsidRDefault="002D7F70" w:rsidP="00CF7E14">
            <w:pPr>
              <w:rPr>
                <w:rFonts w:asciiTheme="majorHAnsi" w:hAnsiTheme="majorHAnsi"/>
              </w:rPr>
            </w:pPr>
            <w:proofErr w:type="spellStart"/>
            <w:r w:rsidRPr="002D7F70">
              <w:rPr>
                <w:rFonts w:asciiTheme="majorHAnsi" w:hAnsiTheme="majorHAnsi"/>
              </w:rPr>
              <w:t>Priorit</w:t>
            </w:r>
            <w:r w:rsidR="00CF7E14">
              <w:rPr>
                <w:rFonts w:asciiTheme="majorHAnsi" w:hAnsiTheme="majorHAnsi"/>
              </w:rPr>
              <w:t>é</w:t>
            </w:r>
            <w:proofErr w:type="spellEnd"/>
          </w:p>
        </w:tc>
        <w:tc>
          <w:tcPr>
            <w:tcW w:w="1440" w:type="dxa"/>
            <w:shd w:val="clear" w:color="auto" w:fill="D9D9D9" w:themeFill="background1" w:themeFillShade="D9"/>
          </w:tcPr>
          <w:p w:rsidR="002D7F70" w:rsidRPr="002D7F70" w:rsidRDefault="002D7F70" w:rsidP="00CF7E14">
            <w:pPr>
              <w:rPr>
                <w:rFonts w:asciiTheme="majorHAnsi" w:hAnsiTheme="majorHAnsi"/>
              </w:rPr>
            </w:pPr>
            <w:proofErr w:type="spellStart"/>
            <w:r w:rsidRPr="002D7F70">
              <w:rPr>
                <w:rFonts w:asciiTheme="majorHAnsi" w:hAnsiTheme="majorHAnsi"/>
              </w:rPr>
              <w:t>F</w:t>
            </w:r>
            <w:r w:rsidR="00CF7E14">
              <w:rPr>
                <w:rFonts w:asciiTheme="majorHAnsi" w:hAnsiTheme="majorHAnsi"/>
              </w:rPr>
              <w:t>inancement</w:t>
            </w:r>
            <w:proofErr w:type="spellEnd"/>
            <w:r w:rsidR="00CF7E14">
              <w:rPr>
                <w:rFonts w:asciiTheme="majorHAnsi" w:hAnsiTheme="majorHAnsi"/>
              </w:rPr>
              <w:t xml:space="preserve"> </w:t>
            </w:r>
            <w:proofErr w:type="spellStart"/>
            <w:r w:rsidR="00CF7E14">
              <w:rPr>
                <w:rFonts w:asciiTheme="majorHAnsi" w:hAnsiTheme="majorHAnsi"/>
              </w:rPr>
              <w:t>nécessaire</w:t>
            </w:r>
            <w:proofErr w:type="spellEnd"/>
          </w:p>
        </w:tc>
        <w:tc>
          <w:tcPr>
            <w:tcW w:w="1579" w:type="dxa"/>
            <w:shd w:val="clear" w:color="auto" w:fill="D9D9D9" w:themeFill="background1" w:themeFillShade="D9"/>
          </w:tcPr>
          <w:p w:rsidR="002D7F70" w:rsidRPr="002D7F70" w:rsidRDefault="00CF7E14" w:rsidP="00CF7E14">
            <w:pPr>
              <w:rPr>
                <w:rFonts w:asciiTheme="majorHAnsi" w:hAnsiTheme="majorHAnsi"/>
              </w:rPr>
            </w:pPr>
            <w:r>
              <w:rPr>
                <w:rFonts w:asciiTheme="majorHAnsi" w:hAnsiTheme="majorHAnsi"/>
              </w:rPr>
              <w:t>Observations</w:t>
            </w:r>
            <w:r w:rsidR="002D7F70" w:rsidRPr="002D7F70">
              <w:rPr>
                <w:rFonts w:asciiTheme="majorHAnsi" w:hAnsiTheme="majorHAnsi"/>
              </w:rPr>
              <w:t>/Notes</w:t>
            </w:r>
          </w:p>
        </w:tc>
      </w:tr>
      <w:tr w:rsidR="00D66384" w:rsidRPr="002D7F70" w:rsidTr="00F0140D">
        <w:tc>
          <w:tcPr>
            <w:tcW w:w="3263" w:type="dxa"/>
          </w:tcPr>
          <w:p w:rsidR="00705685" w:rsidRPr="00705685" w:rsidRDefault="00DF4053" w:rsidP="00705685">
            <w:pPr>
              <w:pStyle w:val="Default"/>
              <w:spacing w:after="27"/>
              <w:rPr>
                <w:rFonts w:asciiTheme="minorHAnsi" w:hAnsiTheme="minorHAnsi" w:cstheme="minorHAnsi"/>
                <w:sz w:val="18"/>
                <w:szCs w:val="18"/>
                <w:lang w:val="fr-FR"/>
              </w:rPr>
            </w:pPr>
            <w:r w:rsidRPr="00705685">
              <w:rPr>
                <w:rFonts w:asciiTheme="minorHAnsi" w:hAnsiTheme="minorHAnsi" w:cstheme="minorHAnsi"/>
                <w:sz w:val="18"/>
                <w:szCs w:val="18"/>
                <w:lang w:val="fr-FR"/>
              </w:rPr>
              <w:t>Conseil scientifique</w:t>
            </w:r>
            <w:r w:rsidR="00CF7E14">
              <w:rPr>
                <w:rFonts w:asciiTheme="minorHAnsi" w:hAnsiTheme="minorHAnsi" w:cstheme="minorHAnsi"/>
                <w:sz w:val="18"/>
                <w:szCs w:val="18"/>
                <w:lang w:val="fr-FR"/>
              </w:rPr>
              <w:t> :</w:t>
            </w:r>
            <w:r w:rsidR="00705685" w:rsidRPr="00705685">
              <w:rPr>
                <w:rFonts w:asciiTheme="minorHAnsi" w:hAnsiTheme="minorHAnsi" w:cstheme="minorHAnsi"/>
                <w:sz w:val="18"/>
                <w:szCs w:val="18"/>
                <w:lang w:val="fr-FR"/>
              </w:rPr>
              <w:t xml:space="preserve"> nommer </w:t>
            </w:r>
            <w:r w:rsidRPr="00705685">
              <w:rPr>
                <w:rFonts w:asciiTheme="minorHAnsi" w:hAnsiTheme="minorHAnsi" w:cstheme="minorHAnsi"/>
                <w:sz w:val="18"/>
                <w:szCs w:val="18"/>
                <w:lang w:val="fr-FR"/>
              </w:rPr>
              <w:t xml:space="preserve">pour chaque espèce et/ou groupe taxonomique </w:t>
            </w:r>
            <w:r w:rsidR="00705685" w:rsidRPr="00705685">
              <w:rPr>
                <w:rFonts w:asciiTheme="minorHAnsi" w:hAnsiTheme="minorHAnsi" w:cstheme="minorHAnsi"/>
                <w:sz w:val="18"/>
                <w:szCs w:val="18"/>
                <w:lang w:val="fr-FR"/>
              </w:rPr>
              <w:t>i</w:t>
            </w:r>
            <w:r w:rsidRPr="00705685">
              <w:rPr>
                <w:rFonts w:asciiTheme="minorHAnsi" w:hAnsiTheme="minorHAnsi" w:cstheme="minorHAnsi"/>
                <w:sz w:val="18"/>
                <w:szCs w:val="18"/>
                <w:lang w:val="fr-FR"/>
              </w:rPr>
              <w:t xml:space="preserve">nscrit sur les listes d’actions concertées ou en coopération, l’un de ses membres ou un expert désigné qui sera chargé de faire rapport, à chacune de ses réunions, sur l’état d’avancement des actions concernant l’espèce ou le groupe taxonomique en cause. </w:t>
            </w:r>
            <w:r w:rsidR="00705685" w:rsidRPr="00705685">
              <w:rPr>
                <w:rFonts w:asciiTheme="minorHAnsi" w:hAnsiTheme="minorHAnsi" w:cstheme="minorHAnsi"/>
                <w:sz w:val="18"/>
                <w:szCs w:val="18"/>
                <w:lang w:val="fr-FR"/>
              </w:rPr>
              <w:t xml:space="preserve"> C</w:t>
            </w:r>
            <w:r w:rsidRPr="00705685">
              <w:rPr>
                <w:rFonts w:asciiTheme="minorHAnsi" w:hAnsiTheme="minorHAnsi" w:cstheme="minorHAnsi"/>
                <w:sz w:val="18"/>
                <w:szCs w:val="18"/>
                <w:lang w:val="fr-FR"/>
              </w:rPr>
              <w:t xml:space="preserve">onfirmer à chaque réunion du </w:t>
            </w:r>
            <w:r w:rsidR="00705685" w:rsidRPr="00705685">
              <w:rPr>
                <w:rFonts w:asciiTheme="minorHAnsi" w:hAnsiTheme="minorHAnsi" w:cstheme="minorHAnsi"/>
                <w:sz w:val="18"/>
                <w:szCs w:val="18"/>
                <w:lang w:val="fr-FR"/>
              </w:rPr>
              <w:t>C</w:t>
            </w:r>
            <w:r w:rsidRPr="00705685">
              <w:rPr>
                <w:rFonts w:asciiTheme="minorHAnsi" w:hAnsiTheme="minorHAnsi" w:cstheme="minorHAnsi"/>
                <w:sz w:val="18"/>
                <w:szCs w:val="18"/>
                <w:lang w:val="fr-FR"/>
              </w:rPr>
              <w:t>onseil scientifique que ces nominations restent valides ou d’accepter des nominations alternatives si nécessaire</w:t>
            </w:r>
            <w:r w:rsidR="00705685" w:rsidRPr="00705685">
              <w:rPr>
                <w:rFonts w:asciiTheme="minorHAnsi" w:hAnsiTheme="minorHAnsi" w:cstheme="minorHAnsi"/>
                <w:sz w:val="18"/>
                <w:szCs w:val="18"/>
                <w:lang w:val="fr-FR"/>
              </w:rPr>
              <w:t>.</w:t>
            </w:r>
          </w:p>
          <w:p w:rsidR="00F0140D" w:rsidRDefault="002D7F70" w:rsidP="00705685">
            <w:pPr>
              <w:pStyle w:val="Default"/>
              <w:spacing w:after="27"/>
              <w:rPr>
                <w:sz w:val="18"/>
                <w:szCs w:val="18"/>
              </w:rPr>
            </w:pPr>
            <w:r w:rsidRPr="002D7F70">
              <w:rPr>
                <w:sz w:val="18"/>
                <w:szCs w:val="18"/>
              </w:rPr>
              <w:t>(</w:t>
            </w:r>
            <w:r w:rsidR="003A1699">
              <w:fldChar w:fldCharType="begin"/>
            </w:r>
            <w:r w:rsidR="003A1699">
              <w:instrText xml:space="preserve"> HYPERLINK "http://www.cms.int/sites/default/files/document/10_23_concerted_e_0_0.pdf" </w:instrText>
            </w:r>
            <w:r w:rsidR="003A1699">
              <w:fldChar w:fldCharType="separate"/>
            </w:r>
            <w:r w:rsidR="00F462AE">
              <w:rPr>
                <w:color w:val="0563C1" w:themeColor="hyperlink"/>
                <w:sz w:val="18"/>
                <w:szCs w:val="18"/>
                <w:u w:val="single"/>
              </w:rPr>
              <w:t>Ré</w:t>
            </w:r>
            <w:r w:rsidRPr="002D7F70">
              <w:rPr>
                <w:color w:val="0563C1" w:themeColor="hyperlink"/>
                <w:sz w:val="18"/>
                <w:szCs w:val="18"/>
                <w:u w:val="single"/>
              </w:rPr>
              <w:t>s. 10.23</w:t>
            </w:r>
            <w:r w:rsidR="003A1699">
              <w:rPr>
                <w:color w:val="0563C1" w:themeColor="hyperlink"/>
                <w:sz w:val="18"/>
                <w:szCs w:val="18"/>
                <w:u w:val="single"/>
              </w:rPr>
              <w:fldChar w:fldCharType="end"/>
            </w:r>
            <w:r w:rsidRPr="002D7F70">
              <w:rPr>
                <w:sz w:val="18"/>
                <w:szCs w:val="18"/>
              </w:rPr>
              <w:t>, par. 6)</w:t>
            </w:r>
          </w:p>
          <w:p w:rsidR="00F0140D" w:rsidRDefault="00F0140D" w:rsidP="00705685">
            <w:pPr>
              <w:pStyle w:val="Default"/>
              <w:spacing w:after="27"/>
              <w:rPr>
                <w:sz w:val="18"/>
                <w:szCs w:val="18"/>
              </w:rPr>
            </w:pPr>
          </w:p>
          <w:p w:rsidR="00F0140D" w:rsidRPr="002D7F70" w:rsidRDefault="00F0140D" w:rsidP="00705685">
            <w:pPr>
              <w:pStyle w:val="Default"/>
              <w:spacing w:after="27"/>
              <w:rPr>
                <w:sz w:val="18"/>
                <w:szCs w:val="18"/>
              </w:rPr>
            </w:pPr>
          </w:p>
        </w:tc>
        <w:tc>
          <w:tcPr>
            <w:tcW w:w="2160" w:type="dxa"/>
          </w:tcPr>
          <w:p w:rsidR="002D7F70" w:rsidRPr="002D7F70" w:rsidRDefault="002D7F70" w:rsidP="002D7F70"/>
        </w:tc>
        <w:tc>
          <w:tcPr>
            <w:tcW w:w="2340" w:type="dxa"/>
          </w:tcPr>
          <w:p w:rsidR="002D7F70" w:rsidRPr="002D7F70" w:rsidRDefault="002D7F70" w:rsidP="002D7F70"/>
        </w:tc>
        <w:tc>
          <w:tcPr>
            <w:tcW w:w="117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79" w:type="dxa"/>
          </w:tcPr>
          <w:p w:rsidR="002D7F70" w:rsidRPr="002D7F70" w:rsidRDefault="002D7F70" w:rsidP="002D7F70"/>
        </w:tc>
      </w:tr>
      <w:tr w:rsidR="00D66384" w:rsidRPr="002D7F70" w:rsidTr="00F0140D">
        <w:tc>
          <w:tcPr>
            <w:tcW w:w="3263" w:type="dxa"/>
          </w:tcPr>
          <w:p w:rsidR="00DF4053" w:rsidRPr="00705685" w:rsidRDefault="00DF4053" w:rsidP="00DF4053">
            <w:pPr>
              <w:pStyle w:val="Default"/>
              <w:rPr>
                <w:rFonts w:asciiTheme="minorHAnsi" w:hAnsiTheme="minorHAnsi" w:cstheme="minorHAnsi"/>
                <w:sz w:val="18"/>
                <w:szCs w:val="18"/>
                <w:lang w:val="fr-FR"/>
              </w:rPr>
            </w:pPr>
            <w:r w:rsidRPr="00705685">
              <w:rPr>
                <w:rFonts w:asciiTheme="minorHAnsi" w:eastAsia="MS Mincho" w:hAnsiTheme="minorHAnsi" w:cstheme="minorHAnsi"/>
                <w:sz w:val="18"/>
                <w:szCs w:val="18"/>
                <w:lang w:val="fr-FR" w:eastAsia="ja-JP"/>
              </w:rPr>
              <w:lastRenderedPageBreak/>
              <w:t>Le C</w:t>
            </w:r>
            <w:r w:rsidR="00705685" w:rsidRPr="00705685">
              <w:rPr>
                <w:rFonts w:asciiTheme="minorHAnsi" w:eastAsia="MS Mincho" w:hAnsiTheme="minorHAnsi" w:cstheme="minorHAnsi"/>
                <w:sz w:val="18"/>
                <w:szCs w:val="18"/>
                <w:lang w:val="fr-FR" w:eastAsia="ja-JP"/>
              </w:rPr>
              <w:t>o</w:t>
            </w:r>
            <w:r w:rsidRPr="00705685">
              <w:rPr>
                <w:rFonts w:asciiTheme="minorHAnsi" w:eastAsia="MS Mincho" w:hAnsiTheme="minorHAnsi" w:cstheme="minorHAnsi"/>
                <w:sz w:val="18"/>
                <w:szCs w:val="18"/>
                <w:lang w:val="fr-FR" w:eastAsia="ja-JP"/>
              </w:rPr>
              <w:t xml:space="preserve">nseil scientifique identifie </w:t>
            </w:r>
          </w:p>
          <w:p w:rsidR="002D7F70" w:rsidRPr="00DF4053" w:rsidRDefault="00DF4053" w:rsidP="00DF4053">
            <w:pPr>
              <w:pStyle w:val="Default"/>
              <w:rPr>
                <w:rFonts w:eastAsia="MS Mincho"/>
                <w:sz w:val="18"/>
                <w:szCs w:val="18"/>
                <w:lang w:val="fr-FR" w:eastAsia="ja-JP"/>
              </w:rPr>
            </w:pPr>
            <w:r w:rsidRPr="00DF4053">
              <w:rPr>
                <w:rFonts w:asciiTheme="minorHAnsi" w:hAnsiTheme="minorHAnsi" w:cstheme="minorHAnsi"/>
                <w:sz w:val="18"/>
                <w:szCs w:val="18"/>
                <w:lang w:val="fr-FR"/>
              </w:rPr>
              <w:t xml:space="preserve">des espèces candidates à la désignation pour des actions concertées ou en coopération et les actions à </w:t>
            </w:r>
            <w:r w:rsidR="00705685" w:rsidRPr="00DF4053">
              <w:rPr>
                <w:rFonts w:asciiTheme="minorHAnsi" w:hAnsiTheme="minorHAnsi" w:cstheme="minorHAnsi"/>
                <w:sz w:val="18"/>
                <w:szCs w:val="18"/>
                <w:lang w:val="fr-FR"/>
              </w:rPr>
              <w:t>mener</w:t>
            </w:r>
            <w:r w:rsidRPr="00DF4053">
              <w:rPr>
                <w:rFonts w:asciiTheme="minorHAnsi" w:hAnsiTheme="minorHAnsi" w:cstheme="minorHAnsi"/>
                <w:sz w:val="18"/>
                <w:szCs w:val="18"/>
                <w:lang w:val="fr-FR"/>
              </w:rPr>
              <w:t xml:space="preserve"> en réponse à cette </w:t>
            </w:r>
            <w:r w:rsidR="00705685" w:rsidRPr="00DF4053">
              <w:rPr>
                <w:rFonts w:asciiTheme="minorHAnsi" w:hAnsiTheme="minorHAnsi" w:cstheme="minorHAnsi"/>
                <w:sz w:val="18"/>
                <w:szCs w:val="18"/>
                <w:lang w:val="fr-FR"/>
              </w:rPr>
              <w:t>désignation</w:t>
            </w:r>
            <w:r w:rsidRPr="00DF4053">
              <w:rPr>
                <w:rFonts w:asciiTheme="minorHAnsi" w:hAnsiTheme="minorHAnsi" w:cstheme="minorHAnsi"/>
                <w:sz w:val="18"/>
                <w:szCs w:val="18"/>
                <w:lang w:val="fr-FR"/>
              </w:rPr>
              <w:t xml:space="preserve"> pour des </w:t>
            </w:r>
            <w:r w:rsidR="00705685" w:rsidRPr="00DF4053">
              <w:rPr>
                <w:rFonts w:asciiTheme="minorHAnsi" w:hAnsiTheme="minorHAnsi" w:cstheme="minorHAnsi"/>
                <w:sz w:val="18"/>
                <w:szCs w:val="18"/>
                <w:lang w:val="fr-FR"/>
              </w:rPr>
              <w:t>actions</w:t>
            </w:r>
            <w:r w:rsidRPr="00DF4053">
              <w:rPr>
                <w:rFonts w:asciiTheme="minorHAnsi" w:hAnsiTheme="minorHAnsi" w:cstheme="minorHAnsi"/>
                <w:sz w:val="18"/>
                <w:szCs w:val="18"/>
                <w:lang w:val="fr-FR"/>
              </w:rPr>
              <w:t xml:space="preserve"> concertées ou en coopération, en ten</w:t>
            </w:r>
            <w:r w:rsidR="00705685">
              <w:rPr>
                <w:rFonts w:asciiTheme="minorHAnsi" w:hAnsiTheme="minorHAnsi" w:cstheme="minorHAnsi"/>
                <w:sz w:val="18"/>
                <w:szCs w:val="18"/>
                <w:lang w:val="fr-FR"/>
              </w:rPr>
              <w:t>a</w:t>
            </w:r>
            <w:r w:rsidRPr="00DF4053">
              <w:rPr>
                <w:rFonts w:asciiTheme="minorHAnsi" w:hAnsiTheme="minorHAnsi" w:cstheme="minorHAnsi"/>
                <w:sz w:val="18"/>
                <w:szCs w:val="18"/>
                <w:lang w:val="fr-FR"/>
              </w:rPr>
              <w:t>nt d</w:t>
            </w:r>
            <w:r w:rsidR="008533AF">
              <w:rPr>
                <w:rFonts w:asciiTheme="minorHAnsi" w:hAnsiTheme="minorHAnsi" w:cstheme="minorHAnsi"/>
                <w:sz w:val="18"/>
                <w:szCs w:val="18"/>
                <w:lang w:val="fr-FR"/>
              </w:rPr>
              <w:t>û</w:t>
            </w:r>
            <w:r w:rsidRPr="00DF4053">
              <w:rPr>
                <w:rFonts w:asciiTheme="minorHAnsi" w:hAnsiTheme="minorHAnsi" w:cstheme="minorHAnsi"/>
                <w:sz w:val="18"/>
                <w:szCs w:val="18"/>
                <w:lang w:val="fr-FR"/>
              </w:rPr>
              <w:t>ment com</w:t>
            </w:r>
            <w:r w:rsidR="00705685">
              <w:rPr>
                <w:rFonts w:asciiTheme="minorHAnsi" w:hAnsiTheme="minorHAnsi" w:cstheme="minorHAnsi"/>
                <w:sz w:val="18"/>
                <w:szCs w:val="18"/>
                <w:lang w:val="fr-FR"/>
              </w:rPr>
              <w:t>p</w:t>
            </w:r>
            <w:r w:rsidRPr="00DF4053">
              <w:rPr>
                <w:rFonts w:asciiTheme="minorHAnsi" w:hAnsiTheme="minorHAnsi" w:cstheme="minorHAnsi"/>
                <w:sz w:val="18"/>
                <w:szCs w:val="18"/>
                <w:lang w:val="fr-FR"/>
              </w:rPr>
              <w:t>te des</w:t>
            </w:r>
            <w:r w:rsidR="00705685">
              <w:rPr>
                <w:rFonts w:asciiTheme="minorHAnsi" w:hAnsiTheme="minorHAnsi" w:cstheme="minorHAnsi"/>
                <w:sz w:val="18"/>
                <w:szCs w:val="18"/>
                <w:lang w:val="fr-FR"/>
              </w:rPr>
              <w:t xml:space="preserve"> </w:t>
            </w:r>
            <w:r w:rsidRPr="00DF4053">
              <w:rPr>
                <w:rFonts w:asciiTheme="minorHAnsi" w:hAnsiTheme="minorHAnsi" w:cstheme="minorHAnsi"/>
                <w:sz w:val="18"/>
                <w:szCs w:val="18"/>
                <w:lang w:val="fr-FR"/>
              </w:rPr>
              <w:t>recomm</w:t>
            </w:r>
            <w:r w:rsidR="00705685">
              <w:rPr>
                <w:rFonts w:asciiTheme="minorHAnsi" w:hAnsiTheme="minorHAnsi" w:cstheme="minorHAnsi"/>
                <w:sz w:val="18"/>
                <w:szCs w:val="18"/>
                <w:lang w:val="fr-FR"/>
              </w:rPr>
              <w:t xml:space="preserve">andations </w:t>
            </w:r>
            <w:r w:rsidRPr="00DF4053">
              <w:rPr>
                <w:rFonts w:asciiTheme="minorHAnsi" w:hAnsiTheme="minorHAnsi" w:cstheme="minorHAnsi"/>
                <w:sz w:val="18"/>
                <w:szCs w:val="18"/>
                <w:lang w:val="fr-FR"/>
              </w:rPr>
              <w:t>résumées à l’Annexe 3 de la</w:t>
            </w:r>
            <w:r w:rsidR="002D7F70" w:rsidRPr="00DF4053">
              <w:rPr>
                <w:rFonts w:eastAsia="MS Mincho"/>
                <w:sz w:val="18"/>
                <w:szCs w:val="18"/>
                <w:lang w:val="fr-FR" w:eastAsia="ja-JP"/>
              </w:rPr>
              <w:t xml:space="preserve"> </w:t>
            </w:r>
            <w:proofErr w:type="spellStart"/>
            <w:r w:rsidR="002D7F70" w:rsidRPr="00DF4053">
              <w:rPr>
                <w:rFonts w:eastAsia="MS Mincho"/>
                <w:sz w:val="18"/>
                <w:szCs w:val="18"/>
                <w:lang w:val="fr-FR" w:eastAsia="ja-JP"/>
              </w:rPr>
              <w:t>R</w:t>
            </w:r>
            <w:r>
              <w:rPr>
                <w:rFonts w:eastAsia="MS Mincho"/>
                <w:sz w:val="18"/>
                <w:szCs w:val="18"/>
                <w:lang w:val="fr-FR" w:eastAsia="ja-JP"/>
              </w:rPr>
              <w:t>é</w:t>
            </w:r>
            <w:r w:rsidR="002D7F70" w:rsidRPr="00DF4053">
              <w:rPr>
                <w:rFonts w:eastAsia="MS Mincho"/>
                <w:sz w:val="18"/>
                <w:szCs w:val="18"/>
                <w:lang w:val="fr-FR" w:eastAsia="ja-JP"/>
              </w:rPr>
              <w:t>s</w:t>
            </w:r>
            <w:proofErr w:type="spellEnd"/>
            <w:r w:rsidR="002D7F70" w:rsidRPr="00DF4053">
              <w:rPr>
                <w:rFonts w:eastAsia="MS Mincho"/>
                <w:sz w:val="18"/>
                <w:szCs w:val="18"/>
                <w:lang w:val="fr-FR" w:eastAsia="ja-JP"/>
              </w:rPr>
              <w:t>. 11.13.</w:t>
            </w:r>
          </w:p>
          <w:p w:rsidR="002D7F70" w:rsidRPr="002D7F70" w:rsidRDefault="002D7F70" w:rsidP="00DF4053">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008533AF">
              <w:rPr>
                <w:rFonts w:eastAsia="MS Mincho"/>
                <w:color w:val="0563C1" w:themeColor="hyperlink"/>
                <w:sz w:val="18"/>
                <w:szCs w:val="18"/>
                <w:u w:val="single"/>
                <w:lang w:eastAsia="ja-JP"/>
              </w:rPr>
              <w:t>Ré</w:t>
            </w:r>
            <w:r w:rsidRPr="002D7F70">
              <w:rPr>
                <w:rFonts w:eastAsia="MS Mincho"/>
                <w:color w:val="0563C1" w:themeColor="hyperlink"/>
                <w:sz w:val="18"/>
                <w:szCs w:val="18"/>
                <w:u w:val="single"/>
                <w:lang w:eastAsia="ja-JP"/>
              </w:rPr>
              <w:t>s</w:t>
            </w:r>
            <w:proofErr w:type="spellEnd"/>
            <w:r w:rsidRPr="002D7F70">
              <w:rPr>
                <w:rFonts w:eastAsia="MS Mincho"/>
                <w:color w:val="0563C1" w:themeColor="hyperlink"/>
                <w:sz w:val="18"/>
                <w:szCs w:val="18"/>
                <w:u w:val="single"/>
                <w:lang w:eastAsia="ja-JP"/>
              </w:rPr>
              <w:t>. 11.13</w:t>
            </w:r>
            <w:r w:rsidR="003A1699">
              <w:rPr>
                <w:rFonts w:eastAsia="MS Mincho"/>
                <w:color w:val="0563C1" w:themeColor="hyperlink"/>
                <w:sz w:val="18"/>
                <w:szCs w:val="18"/>
                <w:u w:val="single"/>
                <w:lang w:eastAsia="ja-JP"/>
              </w:rPr>
              <w:fldChar w:fldCharType="end"/>
            </w:r>
            <w:r w:rsidRPr="002D7F70">
              <w:rPr>
                <w:rFonts w:eastAsia="MS Mincho"/>
                <w:color w:val="000000"/>
                <w:sz w:val="18"/>
                <w:szCs w:val="18"/>
                <w:lang w:eastAsia="ja-JP"/>
              </w:rPr>
              <w:t>, par. 5)</w:t>
            </w:r>
          </w:p>
        </w:tc>
        <w:tc>
          <w:tcPr>
            <w:tcW w:w="2160" w:type="dxa"/>
          </w:tcPr>
          <w:p w:rsidR="002D7F70" w:rsidRPr="002D7F70" w:rsidRDefault="002D7F70" w:rsidP="002D7F70"/>
        </w:tc>
        <w:tc>
          <w:tcPr>
            <w:tcW w:w="2340" w:type="dxa"/>
          </w:tcPr>
          <w:p w:rsidR="002D7F70" w:rsidRPr="002D7F70" w:rsidRDefault="002D7F70" w:rsidP="002D7F70"/>
        </w:tc>
        <w:tc>
          <w:tcPr>
            <w:tcW w:w="117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79" w:type="dxa"/>
          </w:tcPr>
          <w:p w:rsidR="002D7F70" w:rsidRPr="002D7F70" w:rsidRDefault="002D7F70" w:rsidP="002D7F70"/>
        </w:tc>
      </w:tr>
      <w:tr w:rsidR="00D66384" w:rsidRPr="00705685" w:rsidTr="00F0140D">
        <w:tc>
          <w:tcPr>
            <w:tcW w:w="3263" w:type="dxa"/>
          </w:tcPr>
          <w:p w:rsidR="00705685" w:rsidRPr="00705685" w:rsidRDefault="00705685" w:rsidP="00705685">
            <w:pPr>
              <w:autoSpaceDE w:val="0"/>
              <w:autoSpaceDN w:val="0"/>
              <w:adjustRightInd w:val="0"/>
              <w:ind w:hanging="7"/>
              <w:rPr>
                <w:rFonts w:cstheme="minorHAnsi"/>
                <w:sz w:val="18"/>
                <w:szCs w:val="18"/>
                <w:lang w:val="fr-FR"/>
              </w:rPr>
            </w:pPr>
            <w:r w:rsidRPr="00705685">
              <w:rPr>
                <w:rFonts w:cstheme="minorHAnsi"/>
                <w:sz w:val="18"/>
                <w:szCs w:val="18"/>
                <w:lang w:val="fr-FR"/>
              </w:rPr>
              <w:t>Les espèces précédemment inscrites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w:t>
            </w:r>
          </w:p>
          <w:p w:rsidR="002D7F70" w:rsidRPr="00705685" w:rsidRDefault="002D7F70" w:rsidP="00705685">
            <w:pPr>
              <w:autoSpaceDE w:val="0"/>
              <w:autoSpaceDN w:val="0"/>
              <w:adjustRightInd w:val="0"/>
              <w:ind w:hanging="7"/>
              <w:rPr>
                <w:rFonts w:eastAsia="MS Mincho" w:cstheme="minorHAnsi"/>
                <w:color w:val="000000"/>
                <w:sz w:val="18"/>
                <w:szCs w:val="18"/>
                <w:lang w:val="fr-FR" w:eastAsia="ja-JP"/>
              </w:rPr>
            </w:pPr>
            <w:r w:rsidRPr="00705685">
              <w:rPr>
                <w:rFonts w:eastAsia="MS Mincho" w:cstheme="minorHAnsi"/>
                <w:color w:val="000000"/>
                <w:sz w:val="18"/>
                <w:szCs w:val="18"/>
                <w:lang w:val="fr-FR"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Pr="00705685">
              <w:rPr>
                <w:rFonts w:eastAsia="MS Mincho" w:cstheme="minorHAnsi"/>
                <w:color w:val="0563C1" w:themeColor="hyperlink"/>
                <w:sz w:val="18"/>
                <w:szCs w:val="18"/>
                <w:u w:val="single"/>
                <w:lang w:val="fr-FR" w:eastAsia="ja-JP"/>
              </w:rPr>
              <w:t>R</w:t>
            </w:r>
            <w:r w:rsidR="00705685" w:rsidRPr="00705685">
              <w:rPr>
                <w:rFonts w:eastAsia="MS Mincho" w:cstheme="minorHAnsi"/>
                <w:color w:val="0563C1" w:themeColor="hyperlink"/>
                <w:sz w:val="18"/>
                <w:szCs w:val="18"/>
                <w:u w:val="single"/>
                <w:lang w:val="fr-FR" w:eastAsia="ja-JP"/>
              </w:rPr>
              <w:t>é</w:t>
            </w:r>
            <w:r w:rsidRPr="00705685">
              <w:rPr>
                <w:rFonts w:eastAsia="MS Mincho" w:cstheme="minorHAnsi"/>
                <w:color w:val="0563C1" w:themeColor="hyperlink"/>
                <w:sz w:val="18"/>
                <w:szCs w:val="18"/>
                <w:u w:val="single"/>
                <w:lang w:val="fr-FR" w:eastAsia="ja-JP"/>
              </w:rPr>
              <w:t>s</w:t>
            </w:r>
            <w:proofErr w:type="spellEnd"/>
            <w:r w:rsidRPr="00705685">
              <w:rPr>
                <w:rFonts w:eastAsia="MS Mincho" w:cstheme="minorHAnsi"/>
                <w:color w:val="0563C1" w:themeColor="hyperlink"/>
                <w:sz w:val="18"/>
                <w:szCs w:val="18"/>
                <w:u w:val="single"/>
                <w:lang w:val="fr-FR" w:eastAsia="ja-JP"/>
              </w:rPr>
              <w:t>. 11.13</w:t>
            </w:r>
            <w:r w:rsidR="003A1699">
              <w:rPr>
                <w:rFonts w:eastAsia="MS Mincho" w:cstheme="minorHAnsi"/>
                <w:color w:val="0563C1" w:themeColor="hyperlink"/>
                <w:sz w:val="18"/>
                <w:szCs w:val="18"/>
                <w:u w:val="single"/>
                <w:lang w:val="fr-FR" w:eastAsia="ja-JP"/>
              </w:rPr>
              <w:fldChar w:fldCharType="end"/>
            </w:r>
            <w:r w:rsidRPr="00705685">
              <w:rPr>
                <w:rFonts w:eastAsia="MS Mincho" w:cstheme="minorHAnsi"/>
                <w:color w:val="000000"/>
                <w:sz w:val="18"/>
                <w:szCs w:val="18"/>
                <w:lang w:val="fr-FR" w:eastAsia="ja-JP"/>
              </w:rPr>
              <w:t>, Annex</w:t>
            </w:r>
            <w:r w:rsidR="00705685" w:rsidRPr="00705685">
              <w:rPr>
                <w:rFonts w:eastAsia="MS Mincho" w:cstheme="minorHAnsi"/>
                <w:color w:val="000000"/>
                <w:sz w:val="18"/>
                <w:szCs w:val="18"/>
                <w:lang w:val="fr-FR" w:eastAsia="ja-JP"/>
              </w:rPr>
              <w:t>e</w:t>
            </w:r>
            <w:r w:rsidRPr="00705685">
              <w:rPr>
                <w:rFonts w:eastAsia="MS Mincho" w:cstheme="minorHAnsi"/>
                <w:color w:val="000000"/>
                <w:sz w:val="18"/>
                <w:szCs w:val="18"/>
                <w:lang w:val="fr-FR" w:eastAsia="ja-JP"/>
              </w:rPr>
              <w:t xml:space="preserve"> 3, par. 3)</w:t>
            </w:r>
          </w:p>
        </w:tc>
        <w:tc>
          <w:tcPr>
            <w:tcW w:w="2160" w:type="dxa"/>
          </w:tcPr>
          <w:p w:rsidR="002D7F70" w:rsidRPr="00705685" w:rsidRDefault="002D7F70" w:rsidP="002D7F70">
            <w:pPr>
              <w:rPr>
                <w:lang w:val="fr-FR"/>
              </w:rPr>
            </w:pPr>
          </w:p>
        </w:tc>
        <w:tc>
          <w:tcPr>
            <w:tcW w:w="2340" w:type="dxa"/>
          </w:tcPr>
          <w:p w:rsidR="002D7F70" w:rsidRPr="00705685" w:rsidRDefault="002D7F70" w:rsidP="002D7F70">
            <w:pPr>
              <w:rPr>
                <w:lang w:val="fr-FR"/>
              </w:rPr>
            </w:pPr>
          </w:p>
        </w:tc>
        <w:tc>
          <w:tcPr>
            <w:tcW w:w="1170" w:type="dxa"/>
          </w:tcPr>
          <w:p w:rsidR="002D7F70" w:rsidRPr="00705685" w:rsidRDefault="002D7F70" w:rsidP="002D7F70">
            <w:pPr>
              <w:rPr>
                <w:lang w:val="fr-FR"/>
              </w:rPr>
            </w:pPr>
          </w:p>
        </w:tc>
        <w:tc>
          <w:tcPr>
            <w:tcW w:w="1530" w:type="dxa"/>
          </w:tcPr>
          <w:p w:rsidR="002D7F70" w:rsidRPr="00705685" w:rsidRDefault="002D7F70" w:rsidP="002D7F70">
            <w:pPr>
              <w:rPr>
                <w:lang w:val="fr-FR"/>
              </w:rPr>
            </w:pPr>
          </w:p>
        </w:tc>
        <w:tc>
          <w:tcPr>
            <w:tcW w:w="990" w:type="dxa"/>
          </w:tcPr>
          <w:p w:rsidR="002D7F70" w:rsidRPr="00705685" w:rsidRDefault="002D7F70" w:rsidP="002D7F70">
            <w:pPr>
              <w:rPr>
                <w:lang w:val="fr-FR"/>
              </w:rPr>
            </w:pPr>
          </w:p>
        </w:tc>
        <w:tc>
          <w:tcPr>
            <w:tcW w:w="1440" w:type="dxa"/>
          </w:tcPr>
          <w:p w:rsidR="002D7F70" w:rsidRPr="00705685" w:rsidRDefault="002D7F70" w:rsidP="002D7F70">
            <w:pPr>
              <w:rPr>
                <w:lang w:val="fr-FR"/>
              </w:rPr>
            </w:pPr>
          </w:p>
        </w:tc>
        <w:tc>
          <w:tcPr>
            <w:tcW w:w="1579" w:type="dxa"/>
          </w:tcPr>
          <w:p w:rsidR="002D7F70" w:rsidRPr="00705685" w:rsidRDefault="002D7F70" w:rsidP="002D7F70">
            <w:pPr>
              <w:rPr>
                <w:lang w:val="fr-FR"/>
              </w:rPr>
            </w:pPr>
          </w:p>
        </w:tc>
      </w:tr>
      <w:tr w:rsidR="00D66384" w:rsidRPr="002D7F70" w:rsidTr="00F0140D">
        <w:tc>
          <w:tcPr>
            <w:tcW w:w="3263" w:type="dxa"/>
          </w:tcPr>
          <w:p w:rsidR="00705685" w:rsidRPr="00705685" w:rsidRDefault="00705685" w:rsidP="00705685">
            <w:pPr>
              <w:autoSpaceDE w:val="0"/>
              <w:autoSpaceDN w:val="0"/>
              <w:adjustRightInd w:val="0"/>
              <w:rPr>
                <w:rFonts w:cstheme="minorHAnsi"/>
                <w:sz w:val="18"/>
                <w:szCs w:val="18"/>
                <w:lang w:val="fr-FR"/>
              </w:rPr>
            </w:pPr>
            <w:r w:rsidRPr="00705685">
              <w:rPr>
                <w:rFonts w:cstheme="minorHAnsi"/>
                <w:sz w:val="18"/>
                <w:szCs w:val="18"/>
                <w:lang w:val="fr-FR"/>
              </w:rPr>
              <w:t xml:space="preserve">Les projets et initiatives déjà commencés en tant qu’actions en coopération en vertu des décisions antérieures de la COP se poursuivront. Elles feront cependant l’objet d’un examen par le Conseil scientifique et la COP. Ces examens pourront conclure notamment qu’une action donnée est terminée lorsque ses objectifs ont été atteints, ou qu’elle doit se poursuivre dans les termes du mécanisme d’actions concertées unifiées (et être renommée en conséquence). </w:t>
            </w:r>
          </w:p>
          <w:p w:rsidR="002D7F70" w:rsidRDefault="002D7F70" w:rsidP="00705685">
            <w:pPr>
              <w:autoSpaceDE w:val="0"/>
              <w:autoSpaceDN w:val="0"/>
              <w:adjustRightInd w:val="0"/>
              <w:rPr>
                <w:rFonts w:eastAsia="MS Mincho" w:cstheme="minorHAnsi"/>
                <w:color w:val="000000"/>
                <w:sz w:val="18"/>
                <w:szCs w:val="18"/>
                <w:lang w:eastAsia="ja-JP"/>
              </w:rPr>
            </w:pPr>
            <w:r w:rsidRPr="00705685">
              <w:rPr>
                <w:rFonts w:eastAsia="MS Mincho" w:cstheme="minorHAnsi"/>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00705685" w:rsidRPr="00705685">
              <w:rPr>
                <w:rFonts w:eastAsia="MS Mincho" w:cstheme="minorHAnsi"/>
                <w:color w:val="0563C1" w:themeColor="hyperlink"/>
                <w:sz w:val="18"/>
                <w:szCs w:val="18"/>
                <w:u w:val="single"/>
                <w:lang w:eastAsia="ja-JP"/>
              </w:rPr>
              <w:t>Ré</w:t>
            </w:r>
            <w:r w:rsidRPr="00705685">
              <w:rPr>
                <w:rFonts w:eastAsia="MS Mincho" w:cstheme="minorHAnsi"/>
                <w:color w:val="0563C1" w:themeColor="hyperlink"/>
                <w:sz w:val="18"/>
                <w:szCs w:val="18"/>
                <w:u w:val="single"/>
                <w:lang w:eastAsia="ja-JP"/>
              </w:rPr>
              <w:t>s</w:t>
            </w:r>
            <w:proofErr w:type="spellEnd"/>
            <w:r w:rsidRPr="00705685">
              <w:rPr>
                <w:rFonts w:eastAsia="MS Mincho" w:cstheme="minorHAnsi"/>
                <w:color w:val="0563C1" w:themeColor="hyperlink"/>
                <w:sz w:val="18"/>
                <w:szCs w:val="18"/>
                <w:u w:val="single"/>
                <w:lang w:eastAsia="ja-JP"/>
              </w:rPr>
              <w:t>. 11.13</w:t>
            </w:r>
            <w:r w:rsidR="003A1699">
              <w:rPr>
                <w:rFonts w:eastAsia="MS Mincho" w:cstheme="minorHAnsi"/>
                <w:color w:val="0563C1" w:themeColor="hyperlink"/>
                <w:sz w:val="18"/>
                <w:szCs w:val="18"/>
                <w:u w:val="single"/>
                <w:lang w:eastAsia="ja-JP"/>
              </w:rPr>
              <w:fldChar w:fldCharType="end"/>
            </w:r>
            <w:r w:rsidR="003874A0" w:rsidRPr="00705685">
              <w:rPr>
                <w:rFonts w:eastAsia="MS Mincho" w:cstheme="minorHAnsi"/>
                <w:color w:val="000000"/>
                <w:sz w:val="18"/>
                <w:szCs w:val="18"/>
                <w:lang w:eastAsia="ja-JP"/>
              </w:rPr>
              <w:t xml:space="preserve">, </w:t>
            </w:r>
            <w:proofErr w:type="spellStart"/>
            <w:r w:rsidR="003874A0" w:rsidRPr="00705685">
              <w:rPr>
                <w:rFonts w:eastAsia="MS Mincho" w:cstheme="minorHAnsi"/>
                <w:color w:val="000000"/>
                <w:sz w:val="18"/>
                <w:szCs w:val="18"/>
                <w:lang w:eastAsia="ja-JP"/>
              </w:rPr>
              <w:t>Annex</w:t>
            </w:r>
            <w:r w:rsidR="00705685" w:rsidRPr="00705685">
              <w:rPr>
                <w:rFonts w:eastAsia="MS Mincho" w:cstheme="minorHAnsi"/>
                <w:color w:val="000000"/>
                <w:sz w:val="18"/>
                <w:szCs w:val="18"/>
                <w:lang w:eastAsia="ja-JP"/>
              </w:rPr>
              <w:t>e</w:t>
            </w:r>
            <w:proofErr w:type="spellEnd"/>
            <w:r w:rsidR="00705685" w:rsidRPr="00705685">
              <w:rPr>
                <w:rFonts w:eastAsia="MS Mincho" w:cstheme="minorHAnsi"/>
                <w:color w:val="000000"/>
                <w:sz w:val="18"/>
                <w:szCs w:val="18"/>
                <w:lang w:eastAsia="ja-JP"/>
              </w:rPr>
              <w:t xml:space="preserve"> 3, par</w:t>
            </w:r>
            <w:r w:rsidR="003874A0" w:rsidRPr="00705685">
              <w:rPr>
                <w:rFonts w:eastAsia="MS Mincho" w:cstheme="minorHAnsi"/>
                <w:color w:val="000000"/>
                <w:sz w:val="18"/>
                <w:szCs w:val="18"/>
                <w:lang w:eastAsia="ja-JP"/>
              </w:rPr>
              <w:t>. 4)</w:t>
            </w:r>
          </w:p>
          <w:p w:rsidR="00F0140D" w:rsidRDefault="00F0140D" w:rsidP="00705685">
            <w:pPr>
              <w:autoSpaceDE w:val="0"/>
              <w:autoSpaceDN w:val="0"/>
              <w:adjustRightInd w:val="0"/>
              <w:rPr>
                <w:rFonts w:eastAsia="MS Mincho" w:cstheme="minorHAnsi"/>
                <w:color w:val="000000"/>
                <w:sz w:val="18"/>
                <w:szCs w:val="18"/>
                <w:lang w:eastAsia="ja-JP"/>
              </w:rPr>
            </w:pPr>
          </w:p>
          <w:p w:rsidR="00F0140D" w:rsidRPr="00705685" w:rsidRDefault="00F0140D" w:rsidP="00705685">
            <w:pPr>
              <w:autoSpaceDE w:val="0"/>
              <w:autoSpaceDN w:val="0"/>
              <w:adjustRightInd w:val="0"/>
              <w:rPr>
                <w:rFonts w:eastAsia="MS Mincho" w:cstheme="minorHAnsi"/>
                <w:color w:val="000000"/>
                <w:sz w:val="18"/>
                <w:szCs w:val="18"/>
                <w:lang w:eastAsia="ja-JP"/>
              </w:rPr>
            </w:pPr>
          </w:p>
        </w:tc>
        <w:tc>
          <w:tcPr>
            <w:tcW w:w="2160" w:type="dxa"/>
          </w:tcPr>
          <w:p w:rsidR="002D7F70" w:rsidRPr="002D7F70" w:rsidRDefault="002D7F70" w:rsidP="002D7F70"/>
        </w:tc>
        <w:tc>
          <w:tcPr>
            <w:tcW w:w="2340" w:type="dxa"/>
          </w:tcPr>
          <w:p w:rsidR="002D7F70" w:rsidRPr="002D7F70" w:rsidRDefault="002D7F70" w:rsidP="002D7F70"/>
        </w:tc>
        <w:tc>
          <w:tcPr>
            <w:tcW w:w="117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79" w:type="dxa"/>
          </w:tcPr>
          <w:p w:rsidR="002D7F70" w:rsidRPr="002D7F70" w:rsidRDefault="002D7F70" w:rsidP="002D7F70"/>
        </w:tc>
      </w:tr>
      <w:tr w:rsidR="00D66384" w:rsidRPr="002D7F70" w:rsidTr="00F0140D">
        <w:tc>
          <w:tcPr>
            <w:tcW w:w="3263" w:type="dxa"/>
          </w:tcPr>
          <w:p w:rsidR="002D7F70" w:rsidRPr="004B7C6B" w:rsidRDefault="004B7C6B" w:rsidP="004B7C6B">
            <w:pPr>
              <w:pStyle w:val="Default"/>
              <w:rPr>
                <w:rFonts w:eastAsia="Calibri"/>
                <w:sz w:val="18"/>
                <w:szCs w:val="18"/>
                <w:lang w:val="fr-FR"/>
              </w:rPr>
            </w:pPr>
            <w:r w:rsidRPr="004B7C6B">
              <w:rPr>
                <w:rFonts w:asciiTheme="minorHAnsi" w:hAnsiTheme="minorHAnsi" w:cstheme="minorHAnsi"/>
                <w:sz w:val="18"/>
                <w:szCs w:val="18"/>
                <w:lang w:val="fr-FR"/>
              </w:rPr>
              <w:lastRenderedPageBreak/>
              <w:t>Le C</w:t>
            </w:r>
            <w:r>
              <w:rPr>
                <w:rFonts w:asciiTheme="minorHAnsi" w:hAnsiTheme="minorHAnsi" w:cstheme="minorHAnsi"/>
                <w:sz w:val="18"/>
                <w:szCs w:val="18"/>
                <w:lang w:val="fr-FR"/>
              </w:rPr>
              <w:t xml:space="preserve">onseil scientifique </w:t>
            </w:r>
            <w:r w:rsidRPr="004B7C6B">
              <w:rPr>
                <w:rFonts w:asciiTheme="minorHAnsi" w:hAnsiTheme="minorHAnsi" w:cstheme="minorHAnsi"/>
                <w:sz w:val="18"/>
                <w:szCs w:val="18"/>
                <w:lang w:val="fr-FR"/>
              </w:rPr>
              <w:t>chercher</w:t>
            </w:r>
            <w:r>
              <w:rPr>
                <w:rFonts w:asciiTheme="minorHAnsi" w:hAnsiTheme="minorHAnsi" w:cstheme="minorHAnsi"/>
                <w:sz w:val="18"/>
                <w:szCs w:val="18"/>
                <w:lang w:val="fr-FR"/>
              </w:rPr>
              <w:t>a</w:t>
            </w:r>
            <w:r w:rsidRPr="004B7C6B">
              <w:rPr>
                <w:rFonts w:asciiTheme="minorHAnsi" w:hAnsiTheme="minorHAnsi" w:cstheme="minorHAnsi"/>
                <w:sz w:val="18"/>
                <w:szCs w:val="18"/>
                <w:lang w:val="fr-FR"/>
              </w:rPr>
              <w:t xml:space="preserve"> à renforcer la coopération et la collaboration avec la CITES et la CBI afin de protéger les espèces de petits cétacés qui risquent d’être capturés vivants dans leur milieu naturel </w:t>
            </w:r>
          </w:p>
          <w:p w:rsidR="002D7F70" w:rsidRPr="002D7F70" w:rsidRDefault="002D7F70" w:rsidP="004B7C6B">
            <w:pPr>
              <w:rPr>
                <w:sz w:val="18"/>
                <w:szCs w:val="18"/>
              </w:rPr>
            </w:pPr>
            <w:r w:rsidRPr="002D7F70">
              <w:rPr>
                <w:rFonts w:eastAsia="Calibri"/>
                <w:sz w:val="18"/>
                <w:szCs w:val="18"/>
                <w:lang w:val="en-GB"/>
              </w:rPr>
              <w:t>(</w:t>
            </w:r>
            <w:proofErr w:type="spellStart"/>
            <w:r w:rsidR="003A1699">
              <w:fldChar w:fldCharType="begin"/>
            </w:r>
            <w:r w:rsidR="003A1699">
              <w:instrText xml:space="preserve"> HYPERLINK "http://www.cms.int/sites/default/files/document/Res_11_22_Live_Captures_of_Cetaceans_E_0.pdf" </w:instrText>
            </w:r>
            <w:r w:rsidR="003A1699">
              <w:fldChar w:fldCharType="separate"/>
            </w:r>
            <w:r w:rsidR="004B7C6B">
              <w:rPr>
                <w:rFonts w:eastAsia="Calibri"/>
                <w:color w:val="0563C1" w:themeColor="hyperlink"/>
                <w:sz w:val="18"/>
                <w:szCs w:val="18"/>
                <w:u w:val="single"/>
                <w:lang w:val="en-GB"/>
              </w:rPr>
              <w:t>Ré</w:t>
            </w:r>
            <w:r w:rsidRPr="002D7F70">
              <w:rPr>
                <w:rFonts w:eastAsia="Calibri"/>
                <w:color w:val="0563C1" w:themeColor="hyperlink"/>
                <w:sz w:val="18"/>
                <w:szCs w:val="18"/>
                <w:u w:val="single"/>
                <w:lang w:val="en-GB"/>
              </w:rPr>
              <w:t>s</w:t>
            </w:r>
            <w:proofErr w:type="spellEnd"/>
            <w:r w:rsidRPr="002D7F70">
              <w:rPr>
                <w:rFonts w:eastAsia="Calibri"/>
                <w:color w:val="0563C1" w:themeColor="hyperlink"/>
                <w:sz w:val="18"/>
                <w:szCs w:val="18"/>
                <w:u w:val="single"/>
                <w:lang w:val="en-GB"/>
              </w:rPr>
              <w:t>. 11.22</w:t>
            </w:r>
            <w:r w:rsidR="003A1699">
              <w:rPr>
                <w:rFonts w:eastAsia="Calibri"/>
                <w:color w:val="0563C1" w:themeColor="hyperlink"/>
                <w:sz w:val="18"/>
                <w:szCs w:val="18"/>
                <w:u w:val="single"/>
                <w:lang w:val="en-GB"/>
              </w:rPr>
              <w:fldChar w:fldCharType="end"/>
            </w:r>
            <w:r w:rsidRPr="002D7F70">
              <w:rPr>
                <w:rFonts w:eastAsia="Calibri"/>
                <w:sz w:val="18"/>
                <w:szCs w:val="18"/>
                <w:lang w:val="en-GB"/>
              </w:rPr>
              <w:t xml:space="preserve"> par. 3)</w:t>
            </w:r>
          </w:p>
        </w:tc>
        <w:tc>
          <w:tcPr>
            <w:tcW w:w="2160" w:type="dxa"/>
          </w:tcPr>
          <w:p w:rsidR="002D7F70" w:rsidRPr="002D7F70" w:rsidRDefault="002D7F70" w:rsidP="002D7F70"/>
        </w:tc>
        <w:tc>
          <w:tcPr>
            <w:tcW w:w="2340" w:type="dxa"/>
          </w:tcPr>
          <w:p w:rsidR="002D7F70" w:rsidRPr="002D7F70" w:rsidRDefault="002D7F70" w:rsidP="002D7F70"/>
        </w:tc>
        <w:tc>
          <w:tcPr>
            <w:tcW w:w="117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79" w:type="dxa"/>
          </w:tcPr>
          <w:p w:rsidR="002D7F70" w:rsidRPr="002D7F70" w:rsidRDefault="002D7F70" w:rsidP="002D7F70"/>
        </w:tc>
      </w:tr>
      <w:tr w:rsidR="00D66384" w:rsidRPr="002D7F70" w:rsidTr="00F0140D">
        <w:tc>
          <w:tcPr>
            <w:tcW w:w="3263" w:type="dxa"/>
          </w:tcPr>
          <w:p w:rsidR="002D7F70" w:rsidRPr="005E69FF" w:rsidRDefault="002D7F70" w:rsidP="002D7F70">
            <w:pPr>
              <w:rPr>
                <w:sz w:val="18"/>
                <w:szCs w:val="18"/>
                <w:lang w:val="fr-FR"/>
              </w:rPr>
            </w:pPr>
            <w:r w:rsidRPr="005E69FF">
              <w:rPr>
                <w:sz w:val="18"/>
                <w:szCs w:val="18"/>
                <w:lang w:val="fr-FR"/>
              </w:rPr>
              <w:t xml:space="preserve">Action </w:t>
            </w:r>
            <w:r w:rsidR="005E69FF" w:rsidRPr="005E69FF">
              <w:rPr>
                <w:sz w:val="18"/>
                <w:szCs w:val="18"/>
                <w:lang w:val="fr-FR"/>
              </w:rPr>
              <w:t xml:space="preserve">visant à atténuer l’impact </w:t>
            </w:r>
            <w:r w:rsidR="005E69FF">
              <w:rPr>
                <w:sz w:val="18"/>
                <w:szCs w:val="18"/>
                <w:lang w:val="fr-FR"/>
              </w:rPr>
              <w:t>su</w:t>
            </w:r>
            <w:r w:rsidR="002F527A">
              <w:rPr>
                <w:sz w:val="18"/>
                <w:szCs w:val="18"/>
                <w:lang w:val="fr-FR"/>
              </w:rPr>
              <w:t>r</w:t>
            </w:r>
            <w:r w:rsidR="005E69FF">
              <w:rPr>
                <w:sz w:val="18"/>
                <w:szCs w:val="18"/>
                <w:lang w:val="fr-FR"/>
              </w:rPr>
              <w:t xml:space="preserve"> les</w:t>
            </w:r>
            <w:r w:rsidR="005E69FF" w:rsidRPr="005E69FF">
              <w:rPr>
                <w:sz w:val="18"/>
                <w:szCs w:val="18"/>
                <w:lang w:val="fr-FR"/>
              </w:rPr>
              <w:t xml:space="preserve"> espèces couvertes par la CMS qui pourrai</w:t>
            </w:r>
            <w:r w:rsidR="005E69FF">
              <w:rPr>
                <w:sz w:val="18"/>
                <w:szCs w:val="18"/>
                <w:lang w:val="fr-FR"/>
              </w:rPr>
              <w:t>en</w:t>
            </w:r>
            <w:r w:rsidR="005E69FF" w:rsidRPr="005E69FF">
              <w:rPr>
                <w:sz w:val="18"/>
                <w:szCs w:val="18"/>
                <w:lang w:val="fr-FR"/>
              </w:rPr>
              <w:t xml:space="preserve">t </w:t>
            </w:r>
            <w:r w:rsidR="005E69FF">
              <w:rPr>
                <w:sz w:val="18"/>
                <w:szCs w:val="18"/>
                <w:lang w:val="fr-FR"/>
              </w:rPr>
              <w:t>être vi</w:t>
            </w:r>
            <w:r w:rsidR="005E69FF" w:rsidRPr="005E69FF">
              <w:rPr>
                <w:sz w:val="18"/>
                <w:szCs w:val="18"/>
                <w:lang w:val="fr-FR"/>
              </w:rPr>
              <w:t>ctimes du braconnage</w:t>
            </w:r>
            <w:r w:rsidR="002F527A">
              <w:rPr>
                <w:sz w:val="18"/>
                <w:szCs w:val="18"/>
                <w:lang w:val="fr-FR"/>
              </w:rPr>
              <w:t xml:space="preserve"> </w:t>
            </w:r>
            <w:r w:rsidR="005E69FF">
              <w:rPr>
                <w:sz w:val="18"/>
                <w:szCs w:val="18"/>
                <w:lang w:val="fr-FR"/>
              </w:rPr>
              <w:t>sous-marin</w:t>
            </w:r>
          </w:p>
          <w:p w:rsidR="002D7F70" w:rsidRPr="002D7F70" w:rsidRDefault="002D7F70" w:rsidP="002F527A">
            <w:pPr>
              <w:rPr>
                <w:sz w:val="18"/>
                <w:szCs w:val="18"/>
              </w:rPr>
            </w:pPr>
            <w:r w:rsidRPr="002D7F70">
              <w:rPr>
                <w:sz w:val="18"/>
                <w:szCs w:val="18"/>
              </w:rPr>
              <w:t>(</w:t>
            </w:r>
            <w:proofErr w:type="spellStart"/>
            <w:r w:rsidR="003A1699">
              <w:fldChar w:fldCharType="begin"/>
            </w:r>
            <w:r w:rsidR="003A1699">
              <w:instrText xml:space="preserve"> HYPERLINK "http://www.cms.int/sites/default/files/document/10_15_cetaceans_e_0_0.pdf" </w:instrText>
            </w:r>
            <w:r w:rsidR="003A1699">
              <w:fldChar w:fldCharType="separate"/>
            </w:r>
            <w:r w:rsidRPr="002D7F70">
              <w:rPr>
                <w:color w:val="0563C1" w:themeColor="hyperlink"/>
                <w:sz w:val="18"/>
                <w:szCs w:val="18"/>
                <w:u w:val="single"/>
              </w:rPr>
              <w:t>R</w:t>
            </w:r>
            <w:r w:rsidR="002F527A">
              <w:rPr>
                <w:color w:val="0563C1" w:themeColor="hyperlink"/>
                <w:sz w:val="18"/>
                <w:szCs w:val="18"/>
                <w:u w:val="single"/>
              </w:rPr>
              <w:t>é</w:t>
            </w:r>
            <w:r w:rsidRPr="002D7F70">
              <w:rPr>
                <w:color w:val="0563C1" w:themeColor="hyperlink"/>
                <w:sz w:val="18"/>
                <w:szCs w:val="18"/>
                <w:u w:val="single"/>
              </w:rPr>
              <w:t>s</w:t>
            </w:r>
            <w:proofErr w:type="spellEnd"/>
            <w:r w:rsidRPr="002D7F70">
              <w:rPr>
                <w:color w:val="0563C1" w:themeColor="hyperlink"/>
                <w:sz w:val="18"/>
                <w:szCs w:val="18"/>
                <w:u w:val="single"/>
              </w:rPr>
              <w:t>. 10.15</w:t>
            </w:r>
            <w:r w:rsidR="003A1699">
              <w:rPr>
                <w:color w:val="0563C1" w:themeColor="hyperlink"/>
                <w:sz w:val="18"/>
                <w:szCs w:val="18"/>
                <w:u w:val="single"/>
              </w:rPr>
              <w:fldChar w:fldCharType="end"/>
            </w:r>
            <w:r w:rsidRPr="002D7F70">
              <w:rPr>
                <w:sz w:val="18"/>
                <w:szCs w:val="18"/>
              </w:rPr>
              <w:t>)</w:t>
            </w:r>
          </w:p>
        </w:tc>
        <w:tc>
          <w:tcPr>
            <w:tcW w:w="2160" w:type="dxa"/>
          </w:tcPr>
          <w:p w:rsidR="002D7F70" w:rsidRPr="002D7F70" w:rsidRDefault="002D7F70" w:rsidP="002D7F70">
            <w:pPr>
              <w:rPr>
                <w:sz w:val="18"/>
                <w:szCs w:val="18"/>
              </w:rPr>
            </w:pPr>
            <w:r w:rsidRPr="00277323">
              <w:rPr>
                <w:sz w:val="18"/>
                <w:szCs w:val="18"/>
                <w:lang w:val="fr-FR"/>
              </w:rPr>
              <w:t>D</w:t>
            </w:r>
            <w:r w:rsidR="00F462AE" w:rsidRPr="00277323">
              <w:rPr>
                <w:sz w:val="18"/>
                <w:szCs w:val="18"/>
                <w:lang w:val="fr-FR"/>
              </w:rPr>
              <w:t>ocument de travail rédigé</w:t>
            </w:r>
            <w:r w:rsidR="00277323" w:rsidRPr="00277323">
              <w:rPr>
                <w:sz w:val="18"/>
                <w:szCs w:val="18"/>
                <w:lang w:val="fr-FR"/>
              </w:rPr>
              <w:t xml:space="preserve"> par le G</w:t>
            </w:r>
            <w:r w:rsidR="00277323">
              <w:rPr>
                <w:sz w:val="18"/>
                <w:szCs w:val="18"/>
                <w:lang w:val="fr-FR"/>
              </w:rPr>
              <w:t>roupe de travail sur les mammifères aquatiques. Soumis à la</w:t>
            </w:r>
            <w:r w:rsidRPr="002D7F70">
              <w:rPr>
                <w:sz w:val="18"/>
                <w:szCs w:val="18"/>
              </w:rPr>
              <w:t xml:space="preserve"> ScC-SC1 </w:t>
            </w:r>
            <w:r w:rsidR="00277323">
              <w:rPr>
                <w:sz w:val="18"/>
                <w:szCs w:val="18"/>
              </w:rPr>
              <w:t xml:space="preserve">pour </w:t>
            </w:r>
            <w:proofErr w:type="spellStart"/>
            <w:r w:rsidR="00277323">
              <w:rPr>
                <w:sz w:val="18"/>
                <w:szCs w:val="18"/>
              </w:rPr>
              <w:t>examen</w:t>
            </w:r>
            <w:proofErr w:type="spellEnd"/>
          </w:p>
          <w:p w:rsidR="002D7F70" w:rsidRPr="002D7F70" w:rsidRDefault="002D7F70" w:rsidP="002D7F70">
            <w:pPr>
              <w:rPr>
                <w:sz w:val="18"/>
                <w:szCs w:val="18"/>
              </w:rPr>
            </w:pPr>
            <w:r w:rsidRPr="002D7F70">
              <w:rPr>
                <w:sz w:val="18"/>
                <w:szCs w:val="18"/>
              </w:rPr>
              <w:t>(</w:t>
            </w:r>
            <w:hyperlink r:id="rId20" w:history="1">
              <w:r w:rsidRPr="002D7F70">
                <w:rPr>
                  <w:color w:val="0563C1" w:themeColor="hyperlink"/>
                  <w:sz w:val="18"/>
                  <w:szCs w:val="18"/>
                  <w:u w:val="single"/>
                </w:rPr>
                <w:t>Doc. 10.2.2</w:t>
              </w:r>
            </w:hyperlink>
            <w:r w:rsidRPr="002D7F70">
              <w:rPr>
                <w:sz w:val="18"/>
                <w:szCs w:val="18"/>
              </w:rPr>
              <w:t>)</w:t>
            </w:r>
          </w:p>
        </w:tc>
        <w:tc>
          <w:tcPr>
            <w:tcW w:w="2340" w:type="dxa"/>
          </w:tcPr>
          <w:p w:rsidR="002D7F70" w:rsidRPr="002D7F70" w:rsidRDefault="002D7F70" w:rsidP="002D7F70"/>
        </w:tc>
        <w:tc>
          <w:tcPr>
            <w:tcW w:w="117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79" w:type="dxa"/>
          </w:tcPr>
          <w:p w:rsidR="002D7F70" w:rsidRPr="002D7F70" w:rsidRDefault="002D7F70" w:rsidP="002D7F70"/>
        </w:tc>
      </w:tr>
      <w:tr w:rsidR="00D66384" w:rsidRPr="005E69FF" w:rsidTr="00F0140D">
        <w:tc>
          <w:tcPr>
            <w:tcW w:w="3263" w:type="dxa"/>
          </w:tcPr>
          <w:p w:rsidR="002D7F70" w:rsidRPr="002F527A" w:rsidRDefault="002F527A" w:rsidP="002D7F70">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bCs/>
                <w:sz w:val="18"/>
                <w:szCs w:val="18"/>
                <w:lang w:val="fr-FR"/>
              </w:rPr>
            </w:pPr>
            <w:r w:rsidRPr="002F527A">
              <w:rPr>
                <w:bCs/>
                <w:sz w:val="18"/>
                <w:szCs w:val="18"/>
                <w:lang w:val="fr-FR"/>
              </w:rPr>
              <w:t>Élaboration de</w:t>
            </w:r>
            <w:r w:rsidR="00D66384">
              <w:rPr>
                <w:bCs/>
                <w:sz w:val="18"/>
                <w:szCs w:val="18"/>
                <w:lang w:val="fr-FR"/>
              </w:rPr>
              <w:t>s</w:t>
            </w:r>
            <w:r w:rsidRPr="002F527A">
              <w:rPr>
                <w:bCs/>
                <w:sz w:val="18"/>
                <w:szCs w:val="18"/>
                <w:lang w:val="fr-FR"/>
              </w:rPr>
              <w:t xml:space="preserve"> </w:t>
            </w:r>
            <w:r w:rsidR="00D66384">
              <w:rPr>
                <w:bCs/>
                <w:sz w:val="18"/>
                <w:szCs w:val="18"/>
                <w:lang w:val="fr-FR"/>
              </w:rPr>
              <w:t>L</w:t>
            </w:r>
            <w:r w:rsidRPr="002F527A">
              <w:rPr>
                <w:bCs/>
                <w:sz w:val="18"/>
                <w:szCs w:val="18"/>
                <w:lang w:val="fr-FR"/>
              </w:rPr>
              <w:t>ignes directrices de la Famille CMS pour l</w:t>
            </w:r>
            <w:r w:rsidR="00D66384">
              <w:rPr>
                <w:bCs/>
                <w:sz w:val="18"/>
                <w:szCs w:val="18"/>
                <w:lang w:val="fr-FR"/>
              </w:rPr>
              <w:t xml:space="preserve">es études de </w:t>
            </w:r>
            <w:r>
              <w:rPr>
                <w:bCs/>
                <w:sz w:val="18"/>
                <w:szCs w:val="18"/>
                <w:lang w:val="fr-FR"/>
              </w:rPr>
              <w:t xml:space="preserve">l’impact </w:t>
            </w:r>
            <w:r w:rsidR="00D66384">
              <w:rPr>
                <w:bCs/>
                <w:sz w:val="18"/>
                <w:szCs w:val="18"/>
                <w:lang w:val="fr-FR"/>
              </w:rPr>
              <w:t>environnemental des</w:t>
            </w:r>
            <w:r>
              <w:rPr>
                <w:bCs/>
                <w:sz w:val="18"/>
                <w:szCs w:val="18"/>
                <w:lang w:val="fr-FR"/>
              </w:rPr>
              <w:t xml:space="preserve"> industries offshore génératrices de bruit</w:t>
            </w:r>
          </w:p>
          <w:p w:rsidR="002D7F70" w:rsidRPr="002D7F70" w:rsidRDefault="002D7F70" w:rsidP="002F527A">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bCs/>
                <w:sz w:val="18"/>
                <w:szCs w:val="18"/>
                <w:lang w:val="en-AU"/>
              </w:rPr>
            </w:pPr>
            <w:r w:rsidRPr="002D7F70">
              <w:rPr>
                <w:bCs/>
                <w:sz w:val="18"/>
                <w:szCs w:val="18"/>
                <w:lang w:val="en-AU"/>
              </w:rPr>
              <w:t>(</w:t>
            </w:r>
            <w:proofErr w:type="spellStart"/>
            <w:r w:rsidR="003A1699">
              <w:fldChar w:fldCharType="begin"/>
            </w:r>
            <w:r w:rsidR="003A1699">
              <w:instrText xml:space="preserve"> HYPERLINK "http://www.cms.int/sites/default/files/document/Res_9_19_ocean_noise_En.pdf" </w:instrText>
            </w:r>
            <w:r w:rsidR="003A1699">
              <w:fldChar w:fldCharType="separate"/>
            </w:r>
            <w:r w:rsidRPr="002D7F70">
              <w:rPr>
                <w:bCs/>
                <w:color w:val="0563C1" w:themeColor="hyperlink"/>
                <w:sz w:val="18"/>
                <w:szCs w:val="18"/>
                <w:u w:val="single"/>
                <w:lang w:val="en-AU"/>
              </w:rPr>
              <w:t>R</w:t>
            </w:r>
            <w:r w:rsidR="002F527A">
              <w:rPr>
                <w:bCs/>
                <w:color w:val="0563C1" w:themeColor="hyperlink"/>
                <w:sz w:val="18"/>
                <w:szCs w:val="18"/>
                <w:u w:val="single"/>
                <w:lang w:val="en-AU"/>
              </w:rPr>
              <w:t>é</w:t>
            </w:r>
            <w:r w:rsidRPr="002D7F70">
              <w:rPr>
                <w:bCs/>
                <w:color w:val="0563C1" w:themeColor="hyperlink"/>
                <w:sz w:val="18"/>
                <w:szCs w:val="18"/>
                <w:u w:val="single"/>
                <w:lang w:val="en-AU"/>
              </w:rPr>
              <w:t>s</w:t>
            </w:r>
            <w:proofErr w:type="spellEnd"/>
            <w:r w:rsidRPr="002D7F70">
              <w:rPr>
                <w:bCs/>
                <w:color w:val="0563C1" w:themeColor="hyperlink"/>
                <w:sz w:val="18"/>
                <w:szCs w:val="18"/>
                <w:u w:val="single"/>
                <w:lang w:val="en-AU"/>
              </w:rPr>
              <w:t>. 9.19</w:t>
            </w:r>
            <w:r w:rsidR="003A1699">
              <w:rPr>
                <w:bCs/>
                <w:color w:val="0563C1" w:themeColor="hyperlink"/>
                <w:sz w:val="18"/>
                <w:szCs w:val="18"/>
                <w:u w:val="single"/>
                <w:lang w:val="en-AU"/>
              </w:rPr>
              <w:fldChar w:fldCharType="end"/>
            </w:r>
            <w:r w:rsidRPr="002D7F70">
              <w:rPr>
                <w:bCs/>
                <w:sz w:val="18"/>
                <w:szCs w:val="18"/>
                <w:lang w:val="en-AU"/>
              </w:rPr>
              <w:t xml:space="preserve"> par. 3)</w:t>
            </w:r>
          </w:p>
        </w:tc>
        <w:tc>
          <w:tcPr>
            <w:tcW w:w="2160" w:type="dxa"/>
          </w:tcPr>
          <w:p w:rsidR="002D7F70" w:rsidRPr="005E69FF" w:rsidRDefault="005E69FF" w:rsidP="002D7F70">
            <w:pPr>
              <w:rPr>
                <w:rFonts w:cs="Times New Roman"/>
                <w:sz w:val="18"/>
                <w:szCs w:val="18"/>
                <w:lang w:val="fr-FR"/>
              </w:rPr>
            </w:pPr>
            <w:r w:rsidRPr="005E69FF">
              <w:rPr>
                <w:rFonts w:cs="Times New Roman"/>
                <w:sz w:val="18"/>
                <w:szCs w:val="18"/>
                <w:lang w:val="fr-FR"/>
              </w:rPr>
              <w:t xml:space="preserve">Élaboration de lignes directrices </w:t>
            </w:r>
            <w:r w:rsidR="00D66384">
              <w:rPr>
                <w:rFonts w:cs="Times New Roman"/>
                <w:sz w:val="18"/>
                <w:szCs w:val="18"/>
                <w:lang w:val="fr-FR"/>
              </w:rPr>
              <w:t>grâce à un appel d’offres lancé par</w:t>
            </w:r>
            <w:r w:rsidRPr="005E69FF">
              <w:rPr>
                <w:rFonts w:cs="Times New Roman"/>
                <w:sz w:val="18"/>
                <w:szCs w:val="18"/>
                <w:lang w:val="fr-FR"/>
              </w:rPr>
              <w:t xml:space="preserve"> le Secrétariat en consultation avec le Groupe</w:t>
            </w:r>
            <w:r>
              <w:rPr>
                <w:rFonts w:cs="Times New Roman"/>
                <w:sz w:val="18"/>
                <w:szCs w:val="18"/>
                <w:lang w:val="fr-FR"/>
              </w:rPr>
              <w:t xml:space="preserve"> </w:t>
            </w:r>
            <w:r w:rsidRPr="005E69FF">
              <w:rPr>
                <w:rFonts w:cs="Times New Roman"/>
                <w:sz w:val="18"/>
                <w:szCs w:val="18"/>
                <w:lang w:val="fr-FR"/>
              </w:rPr>
              <w:t>de travail conjoint  CMS/ASCOBANS/ACCOBAMS</w:t>
            </w:r>
            <w:r w:rsidR="00D66384">
              <w:rPr>
                <w:rFonts w:cs="Times New Roman"/>
                <w:sz w:val="18"/>
                <w:szCs w:val="18"/>
                <w:lang w:val="fr-FR"/>
              </w:rPr>
              <w:t xml:space="preserve"> sur le bruit</w:t>
            </w:r>
            <w:r w:rsidR="002D7F70" w:rsidRPr="005E69FF">
              <w:rPr>
                <w:rFonts w:cs="Times New Roman"/>
                <w:sz w:val="18"/>
                <w:szCs w:val="18"/>
                <w:lang w:val="fr-FR"/>
              </w:rPr>
              <w:t>.</w:t>
            </w:r>
          </w:p>
          <w:p w:rsidR="002D7F70" w:rsidRPr="005E69FF" w:rsidRDefault="005E69FF" w:rsidP="002D7F70">
            <w:pPr>
              <w:rPr>
                <w:rFonts w:cs="Times New Roman"/>
                <w:sz w:val="18"/>
                <w:szCs w:val="18"/>
                <w:lang w:val="fr-FR"/>
              </w:rPr>
            </w:pPr>
            <w:r w:rsidRPr="005E69FF">
              <w:rPr>
                <w:rFonts w:cs="Times New Roman"/>
                <w:sz w:val="18"/>
                <w:szCs w:val="18"/>
                <w:lang w:val="fr-FR"/>
              </w:rPr>
              <w:t>Rapport d’avancement soumis à la</w:t>
            </w:r>
            <w:r w:rsidR="002D7F70" w:rsidRPr="005E69FF">
              <w:rPr>
                <w:rFonts w:cs="Times New Roman"/>
                <w:sz w:val="18"/>
                <w:szCs w:val="18"/>
                <w:lang w:val="fr-FR"/>
              </w:rPr>
              <w:t xml:space="preserve"> ScC-SC1 </w:t>
            </w:r>
          </w:p>
          <w:p w:rsidR="002D7F70" w:rsidRPr="005E69FF" w:rsidRDefault="002D7F70" w:rsidP="002D7F70">
            <w:pPr>
              <w:rPr>
                <w:sz w:val="18"/>
                <w:szCs w:val="18"/>
                <w:lang w:val="fr-FR"/>
              </w:rPr>
            </w:pPr>
            <w:r w:rsidRPr="005E69FF">
              <w:rPr>
                <w:rFonts w:cs="Times New Roman"/>
                <w:sz w:val="18"/>
                <w:szCs w:val="18"/>
                <w:lang w:val="fr-FR"/>
              </w:rPr>
              <w:t>(</w:t>
            </w:r>
            <w:hyperlink r:id="rId21" w:history="1">
              <w:r w:rsidRPr="005E69FF">
                <w:rPr>
                  <w:rFonts w:cs="Times New Roman"/>
                  <w:color w:val="0563C1" w:themeColor="hyperlink"/>
                  <w:sz w:val="18"/>
                  <w:szCs w:val="18"/>
                  <w:u w:val="single"/>
                  <w:lang w:val="fr-FR"/>
                </w:rPr>
                <w:t>Doc. 10.2.3</w:t>
              </w:r>
            </w:hyperlink>
            <w:r w:rsidRPr="005E69FF">
              <w:rPr>
                <w:rFonts w:cs="Times New Roman"/>
                <w:sz w:val="18"/>
                <w:szCs w:val="18"/>
                <w:lang w:val="fr-FR"/>
              </w:rPr>
              <w:t>)</w:t>
            </w:r>
          </w:p>
        </w:tc>
        <w:tc>
          <w:tcPr>
            <w:tcW w:w="2340" w:type="dxa"/>
          </w:tcPr>
          <w:p w:rsidR="002D7F70" w:rsidRPr="005E69FF" w:rsidRDefault="002D7F70" w:rsidP="002D7F70">
            <w:pPr>
              <w:rPr>
                <w:lang w:val="fr-FR"/>
              </w:rPr>
            </w:pPr>
          </w:p>
        </w:tc>
        <w:tc>
          <w:tcPr>
            <w:tcW w:w="1170" w:type="dxa"/>
          </w:tcPr>
          <w:p w:rsidR="002D7F70" w:rsidRPr="005E69FF" w:rsidRDefault="002D7F70" w:rsidP="002D7F70">
            <w:pPr>
              <w:rPr>
                <w:lang w:val="fr-FR"/>
              </w:rPr>
            </w:pPr>
          </w:p>
        </w:tc>
        <w:tc>
          <w:tcPr>
            <w:tcW w:w="1530" w:type="dxa"/>
          </w:tcPr>
          <w:p w:rsidR="002D7F70" w:rsidRPr="005E69FF" w:rsidRDefault="002D7F70" w:rsidP="002D7F70">
            <w:pPr>
              <w:rPr>
                <w:lang w:val="fr-FR"/>
              </w:rPr>
            </w:pPr>
          </w:p>
        </w:tc>
        <w:tc>
          <w:tcPr>
            <w:tcW w:w="990" w:type="dxa"/>
          </w:tcPr>
          <w:p w:rsidR="002D7F70" w:rsidRPr="005E69FF" w:rsidRDefault="002D7F70" w:rsidP="002D7F70">
            <w:pPr>
              <w:rPr>
                <w:lang w:val="fr-FR"/>
              </w:rPr>
            </w:pPr>
          </w:p>
        </w:tc>
        <w:tc>
          <w:tcPr>
            <w:tcW w:w="1440" w:type="dxa"/>
          </w:tcPr>
          <w:p w:rsidR="002D7F70" w:rsidRPr="005E69FF" w:rsidRDefault="002D7F70" w:rsidP="002D7F70">
            <w:pPr>
              <w:rPr>
                <w:lang w:val="fr-FR"/>
              </w:rPr>
            </w:pPr>
          </w:p>
        </w:tc>
        <w:tc>
          <w:tcPr>
            <w:tcW w:w="1579" w:type="dxa"/>
          </w:tcPr>
          <w:p w:rsidR="002D7F70" w:rsidRPr="005E69FF" w:rsidRDefault="002D7F70" w:rsidP="002D7F70">
            <w:pPr>
              <w:rPr>
                <w:lang w:val="fr-FR"/>
              </w:rPr>
            </w:pPr>
          </w:p>
        </w:tc>
      </w:tr>
      <w:tr w:rsidR="00D66384" w:rsidRPr="002D67A1" w:rsidTr="00F0140D">
        <w:tc>
          <w:tcPr>
            <w:tcW w:w="3263" w:type="dxa"/>
          </w:tcPr>
          <w:p w:rsidR="002E2436" w:rsidRPr="00D66384" w:rsidRDefault="002E2436" w:rsidP="002E2436">
            <w:pPr>
              <w:rPr>
                <w:sz w:val="18"/>
                <w:szCs w:val="18"/>
                <w:lang w:val="fr-FR"/>
              </w:rPr>
            </w:pPr>
            <w:r w:rsidRPr="00DE4A3A">
              <w:rPr>
                <w:sz w:val="18"/>
                <w:szCs w:val="18"/>
                <w:lang w:val="fr-FR"/>
              </w:rPr>
              <w:t xml:space="preserve">Conseil scientifique: </w:t>
            </w:r>
            <w:r>
              <w:rPr>
                <w:sz w:val="18"/>
                <w:szCs w:val="18"/>
                <w:lang w:val="fr-FR"/>
              </w:rPr>
              <w:t>ide</w:t>
            </w:r>
            <w:r w:rsidRPr="00D66384">
              <w:rPr>
                <w:sz w:val="18"/>
                <w:szCs w:val="18"/>
                <w:lang w:val="fr-FR"/>
              </w:rPr>
              <w:t xml:space="preserve">ntifier les espèces candidates </w:t>
            </w:r>
            <w:r>
              <w:rPr>
                <w:sz w:val="18"/>
                <w:szCs w:val="18"/>
                <w:lang w:val="fr-FR"/>
              </w:rPr>
              <w:t>à une</w:t>
            </w:r>
            <w:r w:rsidRPr="00D66384">
              <w:rPr>
                <w:sz w:val="18"/>
                <w:szCs w:val="18"/>
                <w:lang w:val="fr-FR"/>
              </w:rPr>
              <w:t xml:space="preserve"> inscription</w:t>
            </w:r>
            <w:r>
              <w:rPr>
                <w:sz w:val="18"/>
                <w:szCs w:val="18"/>
                <w:lang w:val="fr-FR"/>
              </w:rPr>
              <w:t xml:space="preserve"> aux Annexes de la CMS ou à un retrait de ces Annexes et aider à la rédaction de propositions d’amendement le cas échéant</w:t>
            </w:r>
            <w:r w:rsidRPr="00D66384">
              <w:rPr>
                <w:sz w:val="18"/>
                <w:szCs w:val="18"/>
                <w:lang w:val="fr-FR"/>
              </w:rPr>
              <w:t xml:space="preserve"> </w:t>
            </w:r>
          </w:p>
          <w:p w:rsidR="002D7F70" w:rsidRPr="00DE4A3A" w:rsidRDefault="002E2436" w:rsidP="00DE4A3A">
            <w:pPr>
              <w:rPr>
                <w:sz w:val="18"/>
                <w:szCs w:val="18"/>
                <w:lang w:val="fr-FR"/>
              </w:rPr>
            </w:pPr>
            <w:r w:rsidRPr="00DE4A3A">
              <w:rPr>
                <w:sz w:val="18"/>
                <w:szCs w:val="18"/>
                <w:lang w:val="fr-FR"/>
              </w:rPr>
              <w:t xml:space="preserve"> </w:t>
            </w:r>
            <w:r w:rsidR="002D7F70" w:rsidRPr="00DE4A3A">
              <w:rPr>
                <w:sz w:val="18"/>
                <w:szCs w:val="18"/>
                <w:lang w:val="fr-FR"/>
              </w:rPr>
              <w:t>(</w:t>
            </w:r>
            <w:proofErr w:type="spellStart"/>
            <w:r w:rsidR="002D7F70" w:rsidRPr="00DE4A3A">
              <w:rPr>
                <w:sz w:val="18"/>
                <w:szCs w:val="18"/>
                <w:lang w:val="fr-FR"/>
              </w:rPr>
              <w:t>Art.VIII</w:t>
            </w:r>
            <w:proofErr w:type="spellEnd"/>
            <w:r w:rsidR="002D7F70" w:rsidRPr="00DE4A3A">
              <w:rPr>
                <w:sz w:val="18"/>
                <w:szCs w:val="18"/>
                <w:lang w:val="fr-FR"/>
              </w:rPr>
              <w:t xml:space="preserve"> par</w:t>
            </w:r>
            <w:r w:rsidR="00DE4A3A" w:rsidRPr="00DE4A3A">
              <w:rPr>
                <w:sz w:val="18"/>
                <w:szCs w:val="18"/>
                <w:lang w:val="fr-FR"/>
              </w:rPr>
              <w:t xml:space="preserve">. </w:t>
            </w:r>
            <w:proofErr w:type="gramStart"/>
            <w:r w:rsidR="00DE4A3A" w:rsidRPr="00DE4A3A">
              <w:rPr>
                <w:sz w:val="18"/>
                <w:szCs w:val="18"/>
                <w:lang w:val="fr-FR"/>
              </w:rPr>
              <w:t>5.c</w:t>
            </w:r>
            <w:proofErr w:type="gramEnd"/>
            <w:r w:rsidR="00DE4A3A" w:rsidRPr="00DE4A3A">
              <w:rPr>
                <w:sz w:val="18"/>
                <w:szCs w:val="18"/>
                <w:lang w:val="fr-FR"/>
              </w:rPr>
              <w:t xml:space="preserve"> de la</w:t>
            </w:r>
            <w:r w:rsidR="002D7F70" w:rsidRPr="00DE4A3A">
              <w:rPr>
                <w:sz w:val="18"/>
                <w:szCs w:val="18"/>
                <w:lang w:val="fr-FR"/>
              </w:rPr>
              <w:t xml:space="preserve"> Convention)</w:t>
            </w:r>
          </w:p>
        </w:tc>
        <w:tc>
          <w:tcPr>
            <w:tcW w:w="2160" w:type="dxa"/>
          </w:tcPr>
          <w:p w:rsidR="002D7F70" w:rsidRPr="00DE4A3A" w:rsidRDefault="002D7F70" w:rsidP="002D7F70">
            <w:pPr>
              <w:rPr>
                <w:lang w:val="fr-FR"/>
              </w:rPr>
            </w:pPr>
          </w:p>
        </w:tc>
        <w:tc>
          <w:tcPr>
            <w:tcW w:w="2340" w:type="dxa"/>
          </w:tcPr>
          <w:p w:rsidR="002D7F70" w:rsidRPr="00DE4A3A" w:rsidRDefault="002D7F70" w:rsidP="002D7F70">
            <w:pPr>
              <w:rPr>
                <w:lang w:val="fr-FR"/>
              </w:rPr>
            </w:pPr>
          </w:p>
        </w:tc>
        <w:tc>
          <w:tcPr>
            <w:tcW w:w="1170" w:type="dxa"/>
          </w:tcPr>
          <w:p w:rsidR="002D7F70" w:rsidRPr="00DE4A3A" w:rsidRDefault="002D7F70" w:rsidP="002D7F70">
            <w:pPr>
              <w:rPr>
                <w:lang w:val="fr-FR"/>
              </w:rPr>
            </w:pPr>
          </w:p>
        </w:tc>
        <w:tc>
          <w:tcPr>
            <w:tcW w:w="1530" w:type="dxa"/>
          </w:tcPr>
          <w:p w:rsidR="002D7F70" w:rsidRPr="00DE4A3A" w:rsidRDefault="002D7F70" w:rsidP="002D7F70">
            <w:pPr>
              <w:rPr>
                <w:lang w:val="fr-FR"/>
              </w:rPr>
            </w:pPr>
          </w:p>
        </w:tc>
        <w:tc>
          <w:tcPr>
            <w:tcW w:w="990" w:type="dxa"/>
          </w:tcPr>
          <w:p w:rsidR="002D7F70" w:rsidRPr="00DE4A3A" w:rsidRDefault="002D7F70" w:rsidP="002D7F70">
            <w:pPr>
              <w:rPr>
                <w:lang w:val="fr-FR"/>
              </w:rPr>
            </w:pPr>
          </w:p>
        </w:tc>
        <w:tc>
          <w:tcPr>
            <w:tcW w:w="1440" w:type="dxa"/>
          </w:tcPr>
          <w:p w:rsidR="002D7F70" w:rsidRPr="00DE4A3A" w:rsidRDefault="002D7F70" w:rsidP="002D7F70">
            <w:pPr>
              <w:rPr>
                <w:lang w:val="fr-FR"/>
              </w:rPr>
            </w:pPr>
          </w:p>
        </w:tc>
        <w:tc>
          <w:tcPr>
            <w:tcW w:w="1579" w:type="dxa"/>
          </w:tcPr>
          <w:p w:rsidR="002D7F70" w:rsidRPr="00DE4A3A" w:rsidRDefault="002D7F70" w:rsidP="002D7F70">
            <w:pPr>
              <w:rPr>
                <w:lang w:val="fr-FR"/>
              </w:rPr>
            </w:pPr>
          </w:p>
        </w:tc>
      </w:tr>
    </w:tbl>
    <w:p w:rsidR="002D7F70" w:rsidRPr="00DE4A3A" w:rsidRDefault="002D7F70" w:rsidP="002D7F70">
      <w:pPr>
        <w:rPr>
          <w:lang w:val="fr-FR"/>
        </w:rPr>
      </w:pPr>
    </w:p>
    <w:p w:rsidR="002D7F70" w:rsidRPr="00DE4A3A" w:rsidRDefault="002D7F70" w:rsidP="002D7F70">
      <w:pPr>
        <w:rPr>
          <w:lang w:val="fr-FR"/>
        </w:rPr>
      </w:pPr>
      <w:r w:rsidRPr="00DE4A3A">
        <w:rPr>
          <w:lang w:val="fr-FR"/>
        </w:rPr>
        <w:br w:type="page"/>
      </w:r>
    </w:p>
    <w:p w:rsidR="002D7F70" w:rsidRPr="00277323" w:rsidRDefault="00277323" w:rsidP="002D7F70">
      <w:pPr>
        <w:ind w:left="-720"/>
        <w:rPr>
          <w:sz w:val="24"/>
          <w:szCs w:val="24"/>
          <w:lang w:val="fr-FR"/>
        </w:rPr>
      </w:pPr>
      <w:r w:rsidRPr="00277323">
        <w:rPr>
          <w:sz w:val="24"/>
          <w:szCs w:val="24"/>
          <w:lang w:val="fr-FR"/>
        </w:rPr>
        <w:lastRenderedPageBreak/>
        <w:t>Domaine de travail thématique</w:t>
      </w:r>
      <w:r w:rsidR="002D7F70" w:rsidRPr="00277323">
        <w:rPr>
          <w:sz w:val="24"/>
          <w:szCs w:val="24"/>
          <w:lang w:val="fr-FR"/>
        </w:rPr>
        <w:t xml:space="preserve">: </w:t>
      </w:r>
      <w:r w:rsidRPr="00277323">
        <w:rPr>
          <w:sz w:val="24"/>
          <w:szCs w:val="24"/>
          <w:lang w:val="fr-FR"/>
        </w:rPr>
        <w:t>questions de conservati</w:t>
      </w:r>
      <w:r>
        <w:rPr>
          <w:sz w:val="24"/>
          <w:szCs w:val="24"/>
          <w:lang w:val="fr-FR"/>
        </w:rPr>
        <w:t>on des espèces terrestres</w:t>
      </w:r>
      <w:r w:rsidR="002D7F70" w:rsidRPr="00277323">
        <w:rPr>
          <w:sz w:val="24"/>
          <w:szCs w:val="24"/>
          <w:lang w:val="fr-FR"/>
        </w:rPr>
        <w:t xml:space="preserve"> (</w:t>
      </w:r>
      <w:r>
        <w:rPr>
          <w:sz w:val="24"/>
          <w:szCs w:val="24"/>
          <w:lang w:val="fr-FR"/>
        </w:rPr>
        <w:t>Groupe de travail 4</w:t>
      </w:r>
      <w:r w:rsidR="002D7F70" w:rsidRPr="00277323">
        <w:rPr>
          <w:sz w:val="24"/>
          <w:szCs w:val="24"/>
          <w:lang w:val="fr-FR"/>
        </w:rPr>
        <w:t>)</w:t>
      </w:r>
    </w:p>
    <w:p w:rsidR="002D7F70" w:rsidRPr="002418A6" w:rsidRDefault="002418A6" w:rsidP="002D7F70">
      <w:pPr>
        <w:ind w:left="-720"/>
        <w:rPr>
          <w:sz w:val="24"/>
          <w:szCs w:val="24"/>
          <w:lang w:val="fr-FR"/>
        </w:rPr>
      </w:pPr>
      <w:r w:rsidRPr="002418A6">
        <w:rPr>
          <w:sz w:val="24"/>
          <w:szCs w:val="24"/>
          <w:lang w:val="fr-FR"/>
        </w:rPr>
        <w:t>R</w:t>
      </w:r>
      <w:r>
        <w:rPr>
          <w:sz w:val="24"/>
          <w:szCs w:val="24"/>
          <w:lang w:val="fr-FR"/>
        </w:rPr>
        <w:t>esponsa</w:t>
      </w:r>
      <w:r w:rsidRPr="002418A6">
        <w:rPr>
          <w:sz w:val="24"/>
          <w:szCs w:val="24"/>
          <w:lang w:val="fr-FR"/>
        </w:rPr>
        <w:t>ble(s) du Groupe de travai</w:t>
      </w:r>
      <w:r>
        <w:rPr>
          <w:sz w:val="24"/>
          <w:szCs w:val="24"/>
          <w:lang w:val="fr-FR"/>
        </w:rPr>
        <w:t>l 4 et participants</w:t>
      </w:r>
      <w:r w:rsidR="002D7F70" w:rsidRPr="002418A6">
        <w:rPr>
          <w:sz w:val="24"/>
          <w:szCs w:val="24"/>
          <w:lang w:val="fr-FR"/>
        </w:rPr>
        <w:t>: XX, YY</w:t>
      </w:r>
    </w:p>
    <w:tbl>
      <w:tblPr>
        <w:tblStyle w:val="TableGrid"/>
        <w:tblW w:w="14400" w:type="dxa"/>
        <w:tblInd w:w="-725" w:type="dxa"/>
        <w:tblLook w:val="04A0" w:firstRow="1" w:lastRow="0" w:firstColumn="1" w:lastColumn="0" w:noHBand="0" w:noVBand="1"/>
      </w:tblPr>
      <w:tblGrid>
        <w:gridCol w:w="2699"/>
        <w:gridCol w:w="1961"/>
        <w:gridCol w:w="2410"/>
        <w:gridCol w:w="1323"/>
        <w:gridCol w:w="1459"/>
        <w:gridCol w:w="908"/>
        <w:gridCol w:w="1382"/>
        <w:gridCol w:w="2258"/>
      </w:tblGrid>
      <w:tr w:rsidR="00DE4A3A" w:rsidRPr="002D7F70" w:rsidTr="00F462AE">
        <w:trPr>
          <w:tblHeader/>
        </w:trPr>
        <w:tc>
          <w:tcPr>
            <w:tcW w:w="2870" w:type="dxa"/>
            <w:shd w:val="clear" w:color="auto" w:fill="D9D9D9" w:themeFill="background1" w:themeFillShade="D9"/>
          </w:tcPr>
          <w:p w:rsidR="002D7F70" w:rsidRPr="002D7F70" w:rsidRDefault="002D7F70" w:rsidP="00277323">
            <w:proofErr w:type="spellStart"/>
            <w:r w:rsidRPr="002D7F70">
              <w:t>Mandat</w:t>
            </w:r>
            <w:proofErr w:type="spellEnd"/>
          </w:p>
        </w:tc>
        <w:tc>
          <w:tcPr>
            <w:tcW w:w="2065" w:type="dxa"/>
            <w:shd w:val="clear" w:color="auto" w:fill="D9D9D9" w:themeFill="background1" w:themeFillShade="D9"/>
          </w:tcPr>
          <w:p w:rsidR="002D7F70" w:rsidRPr="00277323" w:rsidRDefault="00277323" w:rsidP="00277323">
            <w:pPr>
              <w:rPr>
                <w:lang w:val="fr-FR"/>
              </w:rPr>
            </w:pPr>
            <w:r w:rsidRPr="00277323">
              <w:rPr>
                <w:lang w:val="fr-FR"/>
              </w:rPr>
              <w:t>Progrès jusqu’à la</w:t>
            </w:r>
            <w:r w:rsidR="002D7F70" w:rsidRPr="00277323">
              <w:rPr>
                <w:lang w:val="fr-FR"/>
              </w:rPr>
              <w:t xml:space="preserve"> ScC-SC1</w:t>
            </w:r>
          </w:p>
        </w:tc>
        <w:tc>
          <w:tcPr>
            <w:tcW w:w="2582" w:type="dxa"/>
            <w:shd w:val="clear" w:color="auto" w:fill="D9D9D9" w:themeFill="background1" w:themeFillShade="D9"/>
          </w:tcPr>
          <w:p w:rsidR="002D7F70" w:rsidRPr="00277323" w:rsidRDefault="002D7F70" w:rsidP="002D7F70">
            <w:pPr>
              <w:rPr>
                <w:lang w:val="fr-FR"/>
              </w:rPr>
            </w:pPr>
            <w:r w:rsidRPr="00277323">
              <w:rPr>
                <w:lang w:val="fr-FR"/>
              </w:rPr>
              <w:t xml:space="preserve">Description </w:t>
            </w:r>
            <w:r w:rsidR="00277323" w:rsidRPr="00277323">
              <w:rPr>
                <w:lang w:val="fr-FR"/>
              </w:rPr>
              <w:t>des actions du Conseil sc</w:t>
            </w:r>
            <w:r w:rsidR="00277323">
              <w:rPr>
                <w:lang w:val="fr-FR"/>
              </w:rPr>
              <w:t xml:space="preserve">ientifique </w:t>
            </w:r>
            <w:r w:rsidR="00225DE0">
              <w:rPr>
                <w:lang w:val="fr-FR"/>
              </w:rPr>
              <w:t>entre les réunions</w:t>
            </w:r>
          </w:p>
          <w:p w:rsidR="002D7F70" w:rsidRPr="002D7F70" w:rsidRDefault="002D7F70" w:rsidP="002D7F70">
            <w:r w:rsidRPr="002D7F70">
              <w:t>(ScC-SC1 – ScC-SC2)</w:t>
            </w:r>
          </w:p>
        </w:tc>
        <w:tc>
          <w:tcPr>
            <w:tcW w:w="1366" w:type="dxa"/>
            <w:shd w:val="clear" w:color="auto" w:fill="D9D9D9" w:themeFill="background1" w:themeFillShade="D9"/>
          </w:tcPr>
          <w:p w:rsidR="002D7F70" w:rsidRPr="002D7F70" w:rsidRDefault="00277323" w:rsidP="00277323">
            <w:proofErr w:type="spellStart"/>
            <w:r>
              <w:t>Résultat</w:t>
            </w:r>
            <w:r w:rsidR="00225DE0">
              <w:t>s</w:t>
            </w:r>
            <w:proofErr w:type="spellEnd"/>
            <w:r>
              <w:t xml:space="preserve"> </w:t>
            </w:r>
            <w:proofErr w:type="spellStart"/>
            <w:r>
              <w:t>attendu</w:t>
            </w:r>
            <w:r w:rsidR="00225DE0">
              <w:t>s</w:t>
            </w:r>
            <w:proofErr w:type="spellEnd"/>
          </w:p>
        </w:tc>
        <w:tc>
          <w:tcPr>
            <w:tcW w:w="1366" w:type="dxa"/>
            <w:shd w:val="clear" w:color="auto" w:fill="D9D9D9" w:themeFill="background1" w:themeFillShade="D9"/>
          </w:tcPr>
          <w:p w:rsidR="002D7F70" w:rsidRPr="002D7F70" w:rsidRDefault="00277323" w:rsidP="002418A6">
            <w:proofErr w:type="spellStart"/>
            <w:r>
              <w:t>Responsable</w:t>
            </w:r>
            <w:proofErr w:type="spellEnd"/>
            <w:r>
              <w:t xml:space="preserve">/ </w:t>
            </w:r>
            <w:proofErr w:type="spellStart"/>
            <w:r>
              <w:t>Contributeurs</w:t>
            </w:r>
            <w:proofErr w:type="spellEnd"/>
          </w:p>
        </w:tc>
        <w:tc>
          <w:tcPr>
            <w:tcW w:w="911" w:type="dxa"/>
            <w:shd w:val="clear" w:color="auto" w:fill="D9D9D9" w:themeFill="background1" w:themeFillShade="D9"/>
          </w:tcPr>
          <w:p w:rsidR="002D7F70" w:rsidRPr="002D7F70" w:rsidRDefault="002D7F70" w:rsidP="00277323">
            <w:proofErr w:type="spellStart"/>
            <w:r w:rsidRPr="002D7F70">
              <w:t>Priorit</w:t>
            </w:r>
            <w:r w:rsidR="00277323">
              <w:t>é</w:t>
            </w:r>
            <w:proofErr w:type="spellEnd"/>
          </w:p>
        </w:tc>
        <w:tc>
          <w:tcPr>
            <w:tcW w:w="945" w:type="dxa"/>
            <w:shd w:val="clear" w:color="auto" w:fill="D9D9D9" w:themeFill="background1" w:themeFillShade="D9"/>
          </w:tcPr>
          <w:p w:rsidR="002D7F70" w:rsidRPr="002D7F70" w:rsidRDefault="002D7F70" w:rsidP="00277323">
            <w:proofErr w:type="spellStart"/>
            <w:r w:rsidRPr="002D7F70">
              <w:t>F</w:t>
            </w:r>
            <w:r w:rsidR="00277323">
              <w:t>inancement</w:t>
            </w:r>
            <w:proofErr w:type="spellEnd"/>
            <w:r w:rsidR="00277323">
              <w:t xml:space="preserve"> </w:t>
            </w:r>
            <w:proofErr w:type="spellStart"/>
            <w:r w:rsidR="00277323">
              <w:t>nécessaire</w:t>
            </w:r>
            <w:proofErr w:type="spellEnd"/>
          </w:p>
        </w:tc>
        <w:tc>
          <w:tcPr>
            <w:tcW w:w="2295" w:type="dxa"/>
            <w:shd w:val="clear" w:color="auto" w:fill="D9D9D9" w:themeFill="background1" w:themeFillShade="D9"/>
          </w:tcPr>
          <w:p w:rsidR="002D7F70" w:rsidRPr="002D7F70" w:rsidRDefault="002418A6" w:rsidP="002418A6">
            <w:r>
              <w:t>Observations</w:t>
            </w:r>
            <w:r w:rsidR="00277323">
              <w:t>/</w:t>
            </w:r>
            <w:r w:rsidR="002D7F70" w:rsidRPr="002D7F70">
              <w:t>Notes</w:t>
            </w:r>
          </w:p>
        </w:tc>
      </w:tr>
      <w:tr w:rsidR="00DE4A3A" w:rsidRPr="002D7F70" w:rsidTr="00F462AE">
        <w:tc>
          <w:tcPr>
            <w:tcW w:w="2870" w:type="dxa"/>
          </w:tcPr>
          <w:p w:rsidR="00F462AE" w:rsidRPr="00705685" w:rsidRDefault="00F462AE" w:rsidP="00277323">
            <w:pPr>
              <w:pStyle w:val="Default"/>
              <w:spacing w:after="27"/>
              <w:rPr>
                <w:rFonts w:asciiTheme="minorHAnsi" w:hAnsiTheme="minorHAnsi" w:cstheme="minorHAnsi"/>
                <w:sz w:val="18"/>
                <w:szCs w:val="18"/>
                <w:lang w:val="fr-FR"/>
              </w:rPr>
            </w:pPr>
            <w:r w:rsidRPr="00705685">
              <w:rPr>
                <w:rFonts w:asciiTheme="minorHAnsi" w:hAnsiTheme="minorHAnsi" w:cstheme="minorHAnsi"/>
                <w:sz w:val="18"/>
                <w:szCs w:val="18"/>
                <w:lang w:val="fr-FR"/>
              </w:rPr>
              <w:t>Le Conseil scientifique doit nommer pour chaque espèce et/ou groupe taxonomique inscrit sur les listes d’actions concertées ou en coopération, l’un de ses membres ou un expert désigné qui sera chargé de faire rapport, à chacune de ses réunions, sur l’état d’avancement des actions concernant l’espèce ou le groupe taxonomique en cause.  Confirmer à chaque réunion du Conseil scientifique que ces nominations restent valides ou d’accepter des nominations alternatives si nécessaire.</w:t>
            </w:r>
          </w:p>
          <w:p w:rsidR="00F462AE" w:rsidRDefault="00F462AE" w:rsidP="00F462AE">
            <w:pPr>
              <w:pStyle w:val="Default"/>
              <w:spacing w:after="27"/>
              <w:rPr>
                <w:sz w:val="18"/>
                <w:szCs w:val="18"/>
              </w:rPr>
            </w:pPr>
            <w:r w:rsidRPr="002D7F70">
              <w:rPr>
                <w:sz w:val="18"/>
                <w:szCs w:val="18"/>
              </w:rPr>
              <w:t>(</w:t>
            </w:r>
            <w:r w:rsidR="003A1699">
              <w:fldChar w:fldCharType="begin"/>
            </w:r>
            <w:r w:rsidR="003A1699">
              <w:instrText xml:space="preserve"> HYPERLINK "http://www.cms.int/sites/default/files/document/10_23_concerted_e_0_0.pdf" </w:instrText>
            </w:r>
            <w:r w:rsidR="003A1699">
              <w:fldChar w:fldCharType="separate"/>
            </w:r>
            <w:r w:rsidRPr="002D7F70">
              <w:rPr>
                <w:color w:val="0563C1" w:themeColor="hyperlink"/>
                <w:sz w:val="18"/>
                <w:szCs w:val="18"/>
                <w:u w:val="single"/>
              </w:rPr>
              <w:t>R</w:t>
            </w:r>
            <w:r>
              <w:rPr>
                <w:color w:val="0563C1" w:themeColor="hyperlink"/>
                <w:sz w:val="18"/>
                <w:szCs w:val="18"/>
                <w:u w:val="single"/>
              </w:rPr>
              <w:t>é</w:t>
            </w:r>
            <w:r w:rsidRPr="002D7F70">
              <w:rPr>
                <w:color w:val="0563C1" w:themeColor="hyperlink"/>
                <w:sz w:val="18"/>
                <w:szCs w:val="18"/>
                <w:u w:val="single"/>
              </w:rPr>
              <w:t>s. 10.23</w:t>
            </w:r>
            <w:r w:rsidR="003A1699">
              <w:rPr>
                <w:color w:val="0563C1" w:themeColor="hyperlink"/>
                <w:sz w:val="18"/>
                <w:szCs w:val="18"/>
                <w:u w:val="single"/>
              </w:rPr>
              <w:fldChar w:fldCharType="end"/>
            </w:r>
            <w:r w:rsidRPr="002D7F70">
              <w:rPr>
                <w:sz w:val="18"/>
                <w:szCs w:val="18"/>
              </w:rPr>
              <w:t>, par. 6)</w:t>
            </w:r>
          </w:p>
          <w:p w:rsidR="00F0140D" w:rsidRPr="002D7F70" w:rsidRDefault="00F0140D" w:rsidP="00F462AE">
            <w:pPr>
              <w:pStyle w:val="Default"/>
              <w:spacing w:after="27"/>
              <w:rPr>
                <w:sz w:val="18"/>
                <w:szCs w:val="18"/>
              </w:rPr>
            </w:pPr>
          </w:p>
        </w:tc>
        <w:tc>
          <w:tcPr>
            <w:tcW w:w="2065" w:type="dxa"/>
          </w:tcPr>
          <w:p w:rsidR="00F462AE" w:rsidRPr="002D7F70" w:rsidRDefault="00F462AE" w:rsidP="002D7F70"/>
        </w:tc>
        <w:tc>
          <w:tcPr>
            <w:tcW w:w="2582" w:type="dxa"/>
          </w:tcPr>
          <w:p w:rsidR="00F462AE" w:rsidRPr="002D7F70" w:rsidRDefault="00F462AE" w:rsidP="002D7F70"/>
        </w:tc>
        <w:tc>
          <w:tcPr>
            <w:tcW w:w="1366" w:type="dxa"/>
          </w:tcPr>
          <w:p w:rsidR="00F462AE" w:rsidRPr="002D7F70" w:rsidRDefault="00F462AE" w:rsidP="002D7F70"/>
        </w:tc>
        <w:tc>
          <w:tcPr>
            <w:tcW w:w="1366" w:type="dxa"/>
          </w:tcPr>
          <w:p w:rsidR="00F462AE" w:rsidRPr="002D7F70" w:rsidRDefault="00F462AE" w:rsidP="002D7F70"/>
        </w:tc>
        <w:tc>
          <w:tcPr>
            <w:tcW w:w="911" w:type="dxa"/>
          </w:tcPr>
          <w:p w:rsidR="00F462AE" w:rsidRPr="002D7F70" w:rsidRDefault="00F462AE" w:rsidP="002D7F70"/>
        </w:tc>
        <w:tc>
          <w:tcPr>
            <w:tcW w:w="945" w:type="dxa"/>
          </w:tcPr>
          <w:p w:rsidR="00F462AE" w:rsidRPr="002D7F70" w:rsidRDefault="00F462AE" w:rsidP="002D7F70"/>
        </w:tc>
        <w:tc>
          <w:tcPr>
            <w:tcW w:w="2295" w:type="dxa"/>
          </w:tcPr>
          <w:p w:rsidR="00F462AE" w:rsidRPr="002D7F70" w:rsidRDefault="00F462AE" w:rsidP="002D7F70"/>
        </w:tc>
      </w:tr>
      <w:tr w:rsidR="00DE4A3A" w:rsidRPr="002D7F70" w:rsidTr="00F462AE">
        <w:tc>
          <w:tcPr>
            <w:tcW w:w="2870" w:type="dxa"/>
          </w:tcPr>
          <w:p w:rsidR="00F462AE" w:rsidRPr="00705685" w:rsidRDefault="008533AF" w:rsidP="003C3886">
            <w:pPr>
              <w:pStyle w:val="Default"/>
              <w:rPr>
                <w:rFonts w:asciiTheme="minorHAnsi" w:hAnsiTheme="minorHAnsi" w:cstheme="minorHAnsi"/>
                <w:sz w:val="18"/>
                <w:szCs w:val="18"/>
                <w:lang w:val="fr-FR"/>
              </w:rPr>
            </w:pPr>
            <w:r>
              <w:rPr>
                <w:rFonts w:asciiTheme="minorHAnsi" w:eastAsia="MS Mincho" w:hAnsiTheme="minorHAnsi" w:cstheme="minorHAnsi"/>
                <w:sz w:val="18"/>
                <w:szCs w:val="18"/>
                <w:lang w:val="fr-FR" w:eastAsia="ja-JP"/>
              </w:rPr>
              <w:t xml:space="preserve">Le </w:t>
            </w:r>
            <w:r w:rsidR="00F462AE" w:rsidRPr="00705685">
              <w:rPr>
                <w:rFonts w:asciiTheme="minorHAnsi" w:eastAsia="MS Mincho" w:hAnsiTheme="minorHAnsi" w:cstheme="minorHAnsi"/>
                <w:sz w:val="18"/>
                <w:szCs w:val="18"/>
                <w:lang w:val="fr-FR" w:eastAsia="ja-JP"/>
              </w:rPr>
              <w:t xml:space="preserve">Conseil scientifique </w:t>
            </w:r>
            <w:r w:rsidR="0075090A">
              <w:rPr>
                <w:rFonts w:asciiTheme="minorHAnsi" w:eastAsia="MS Mincho" w:hAnsiTheme="minorHAnsi" w:cstheme="minorHAnsi"/>
                <w:sz w:val="18"/>
                <w:szCs w:val="18"/>
                <w:lang w:val="fr-FR" w:eastAsia="ja-JP"/>
              </w:rPr>
              <w:t>est chargé d’</w:t>
            </w:r>
            <w:r w:rsidR="00F462AE" w:rsidRPr="00705685">
              <w:rPr>
                <w:rFonts w:asciiTheme="minorHAnsi" w:eastAsia="MS Mincho" w:hAnsiTheme="minorHAnsi" w:cstheme="minorHAnsi"/>
                <w:sz w:val="18"/>
                <w:szCs w:val="18"/>
                <w:lang w:val="fr-FR" w:eastAsia="ja-JP"/>
              </w:rPr>
              <w:t>identifie</w:t>
            </w:r>
            <w:r w:rsidR="0075090A">
              <w:rPr>
                <w:rFonts w:asciiTheme="minorHAnsi" w:eastAsia="MS Mincho" w:hAnsiTheme="minorHAnsi" w:cstheme="minorHAnsi"/>
                <w:sz w:val="18"/>
                <w:szCs w:val="18"/>
                <w:lang w:val="fr-FR" w:eastAsia="ja-JP"/>
              </w:rPr>
              <w:t>r</w:t>
            </w:r>
            <w:r w:rsidR="00F462AE" w:rsidRPr="00705685">
              <w:rPr>
                <w:rFonts w:asciiTheme="minorHAnsi" w:eastAsia="MS Mincho" w:hAnsiTheme="minorHAnsi" w:cstheme="minorHAnsi"/>
                <w:sz w:val="18"/>
                <w:szCs w:val="18"/>
                <w:lang w:val="fr-FR" w:eastAsia="ja-JP"/>
              </w:rPr>
              <w:t xml:space="preserve"> </w:t>
            </w:r>
          </w:p>
          <w:p w:rsidR="00F462AE" w:rsidRPr="00DF4053" w:rsidRDefault="00F462AE" w:rsidP="003C3886">
            <w:pPr>
              <w:pStyle w:val="Default"/>
              <w:rPr>
                <w:rFonts w:eastAsia="MS Mincho"/>
                <w:sz w:val="18"/>
                <w:szCs w:val="18"/>
                <w:lang w:val="fr-FR" w:eastAsia="ja-JP"/>
              </w:rPr>
            </w:pPr>
            <w:r w:rsidRPr="00DF4053">
              <w:rPr>
                <w:rFonts w:asciiTheme="minorHAnsi" w:hAnsiTheme="minorHAnsi" w:cstheme="minorHAnsi"/>
                <w:sz w:val="18"/>
                <w:szCs w:val="18"/>
                <w:lang w:val="fr-FR"/>
              </w:rPr>
              <w:t>des espèces candidates à la désignation pour des actions concertées ou en coopération et les actions à mener en réponse à cette désignation pour des actions concertées ou en coopération, en ten</w:t>
            </w:r>
            <w:r>
              <w:rPr>
                <w:rFonts w:asciiTheme="minorHAnsi" w:hAnsiTheme="minorHAnsi" w:cstheme="minorHAnsi"/>
                <w:sz w:val="18"/>
                <w:szCs w:val="18"/>
                <w:lang w:val="fr-FR"/>
              </w:rPr>
              <w:t>a</w:t>
            </w:r>
            <w:r w:rsidRPr="00DF4053">
              <w:rPr>
                <w:rFonts w:asciiTheme="minorHAnsi" w:hAnsiTheme="minorHAnsi" w:cstheme="minorHAnsi"/>
                <w:sz w:val="18"/>
                <w:szCs w:val="18"/>
                <w:lang w:val="fr-FR"/>
              </w:rPr>
              <w:t>nt d</w:t>
            </w:r>
            <w:r w:rsidR="0075090A" w:rsidRPr="0075090A">
              <w:rPr>
                <w:rFonts w:asciiTheme="minorHAnsi" w:hAnsiTheme="minorHAnsi" w:cstheme="minorHAnsi"/>
                <w:sz w:val="18"/>
                <w:szCs w:val="18"/>
                <w:lang w:val="fr-FR"/>
              </w:rPr>
              <w:t>û</w:t>
            </w:r>
            <w:r w:rsidRPr="00DF4053">
              <w:rPr>
                <w:rFonts w:asciiTheme="minorHAnsi" w:hAnsiTheme="minorHAnsi" w:cstheme="minorHAnsi"/>
                <w:sz w:val="18"/>
                <w:szCs w:val="18"/>
                <w:lang w:val="fr-FR"/>
              </w:rPr>
              <w:t>ment com</w:t>
            </w:r>
            <w:r>
              <w:rPr>
                <w:rFonts w:asciiTheme="minorHAnsi" w:hAnsiTheme="minorHAnsi" w:cstheme="minorHAnsi"/>
                <w:sz w:val="18"/>
                <w:szCs w:val="18"/>
                <w:lang w:val="fr-FR"/>
              </w:rPr>
              <w:t>p</w:t>
            </w:r>
            <w:r w:rsidRPr="00DF4053">
              <w:rPr>
                <w:rFonts w:asciiTheme="minorHAnsi" w:hAnsiTheme="minorHAnsi" w:cstheme="minorHAnsi"/>
                <w:sz w:val="18"/>
                <w:szCs w:val="18"/>
                <w:lang w:val="fr-FR"/>
              </w:rPr>
              <w:t>te des</w:t>
            </w:r>
            <w:r>
              <w:rPr>
                <w:rFonts w:asciiTheme="minorHAnsi" w:hAnsiTheme="minorHAnsi" w:cstheme="minorHAnsi"/>
                <w:sz w:val="18"/>
                <w:szCs w:val="18"/>
                <w:lang w:val="fr-FR"/>
              </w:rPr>
              <w:t xml:space="preserve"> </w:t>
            </w:r>
            <w:r w:rsidRPr="00DF4053">
              <w:rPr>
                <w:rFonts w:asciiTheme="minorHAnsi" w:hAnsiTheme="minorHAnsi" w:cstheme="minorHAnsi"/>
                <w:sz w:val="18"/>
                <w:szCs w:val="18"/>
                <w:lang w:val="fr-FR"/>
              </w:rPr>
              <w:t>recomm</w:t>
            </w:r>
            <w:r>
              <w:rPr>
                <w:rFonts w:asciiTheme="minorHAnsi" w:hAnsiTheme="minorHAnsi" w:cstheme="minorHAnsi"/>
                <w:sz w:val="18"/>
                <w:szCs w:val="18"/>
                <w:lang w:val="fr-FR"/>
              </w:rPr>
              <w:t xml:space="preserve">andations </w:t>
            </w:r>
            <w:r w:rsidRPr="00DF4053">
              <w:rPr>
                <w:rFonts w:asciiTheme="minorHAnsi" w:hAnsiTheme="minorHAnsi" w:cstheme="minorHAnsi"/>
                <w:sz w:val="18"/>
                <w:szCs w:val="18"/>
                <w:lang w:val="fr-FR"/>
              </w:rPr>
              <w:t>résumées à l’Annexe 3 de la</w:t>
            </w:r>
            <w:r w:rsidRPr="00DF4053">
              <w:rPr>
                <w:rFonts w:eastAsia="MS Mincho"/>
                <w:sz w:val="18"/>
                <w:szCs w:val="18"/>
                <w:lang w:val="fr-FR" w:eastAsia="ja-JP"/>
              </w:rPr>
              <w:t xml:space="preserve"> </w:t>
            </w:r>
            <w:proofErr w:type="spellStart"/>
            <w:r w:rsidRPr="00DF4053">
              <w:rPr>
                <w:rFonts w:eastAsia="MS Mincho"/>
                <w:sz w:val="18"/>
                <w:szCs w:val="18"/>
                <w:lang w:val="fr-FR" w:eastAsia="ja-JP"/>
              </w:rPr>
              <w:t>R</w:t>
            </w:r>
            <w:r>
              <w:rPr>
                <w:rFonts w:eastAsia="MS Mincho"/>
                <w:sz w:val="18"/>
                <w:szCs w:val="18"/>
                <w:lang w:val="fr-FR" w:eastAsia="ja-JP"/>
              </w:rPr>
              <w:t>é</w:t>
            </w:r>
            <w:r w:rsidRPr="00DF4053">
              <w:rPr>
                <w:rFonts w:eastAsia="MS Mincho"/>
                <w:sz w:val="18"/>
                <w:szCs w:val="18"/>
                <w:lang w:val="fr-FR" w:eastAsia="ja-JP"/>
              </w:rPr>
              <w:t>s</w:t>
            </w:r>
            <w:proofErr w:type="spellEnd"/>
            <w:r w:rsidRPr="00DF4053">
              <w:rPr>
                <w:rFonts w:eastAsia="MS Mincho"/>
                <w:sz w:val="18"/>
                <w:szCs w:val="18"/>
                <w:lang w:val="fr-FR" w:eastAsia="ja-JP"/>
              </w:rPr>
              <w:t>. 11.13.</w:t>
            </w:r>
          </w:p>
          <w:p w:rsidR="00F0140D" w:rsidRDefault="00F462AE" w:rsidP="003C388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Pr="002D7F70">
              <w:rPr>
                <w:rFonts w:eastAsia="MS Mincho"/>
                <w:color w:val="0563C1" w:themeColor="hyperlink"/>
                <w:sz w:val="18"/>
                <w:szCs w:val="18"/>
                <w:u w:val="single"/>
                <w:lang w:eastAsia="ja-JP"/>
              </w:rPr>
              <w:t>R</w:t>
            </w:r>
            <w:r>
              <w:rPr>
                <w:rFonts w:eastAsia="MS Mincho"/>
                <w:color w:val="0563C1" w:themeColor="hyperlink"/>
                <w:sz w:val="18"/>
                <w:szCs w:val="18"/>
                <w:u w:val="single"/>
                <w:lang w:eastAsia="ja-JP"/>
              </w:rPr>
              <w:t>é</w:t>
            </w:r>
            <w:r w:rsidRPr="002D7F70">
              <w:rPr>
                <w:rFonts w:eastAsia="MS Mincho"/>
                <w:color w:val="0563C1" w:themeColor="hyperlink"/>
                <w:sz w:val="18"/>
                <w:szCs w:val="18"/>
                <w:u w:val="single"/>
                <w:lang w:eastAsia="ja-JP"/>
              </w:rPr>
              <w:t>s</w:t>
            </w:r>
            <w:proofErr w:type="spellEnd"/>
            <w:r w:rsidRPr="002D7F70">
              <w:rPr>
                <w:rFonts w:eastAsia="MS Mincho"/>
                <w:color w:val="0563C1" w:themeColor="hyperlink"/>
                <w:sz w:val="18"/>
                <w:szCs w:val="18"/>
                <w:u w:val="single"/>
                <w:lang w:eastAsia="ja-JP"/>
              </w:rPr>
              <w:t>. 11.13</w:t>
            </w:r>
            <w:r w:rsidR="003A1699">
              <w:rPr>
                <w:rFonts w:eastAsia="MS Mincho"/>
                <w:color w:val="0563C1" w:themeColor="hyperlink"/>
                <w:sz w:val="18"/>
                <w:szCs w:val="18"/>
                <w:u w:val="single"/>
                <w:lang w:eastAsia="ja-JP"/>
              </w:rPr>
              <w:fldChar w:fldCharType="end"/>
            </w:r>
            <w:r w:rsidRPr="002D7F70">
              <w:rPr>
                <w:rFonts w:eastAsia="MS Mincho"/>
                <w:color w:val="000000"/>
                <w:sz w:val="18"/>
                <w:szCs w:val="18"/>
                <w:lang w:eastAsia="ja-JP"/>
              </w:rPr>
              <w:t>, par. 5)</w:t>
            </w:r>
          </w:p>
          <w:p w:rsidR="00F0140D" w:rsidRPr="002D7F70" w:rsidRDefault="00F0140D" w:rsidP="003C3886">
            <w:pPr>
              <w:autoSpaceDE w:val="0"/>
              <w:autoSpaceDN w:val="0"/>
              <w:adjustRightInd w:val="0"/>
              <w:rPr>
                <w:rFonts w:eastAsia="MS Mincho"/>
                <w:color w:val="000000"/>
                <w:sz w:val="18"/>
                <w:szCs w:val="18"/>
                <w:lang w:eastAsia="ja-JP"/>
              </w:rPr>
            </w:pPr>
          </w:p>
        </w:tc>
        <w:tc>
          <w:tcPr>
            <w:tcW w:w="2065" w:type="dxa"/>
          </w:tcPr>
          <w:p w:rsidR="00F462AE" w:rsidRPr="002D7F70" w:rsidRDefault="00F462AE" w:rsidP="002D7F70"/>
        </w:tc>
        <w:tc>
          <w:tcPr>
            <w:tcW w:w="2582" w:type="dxa"/>
          </w:tcPr>
          <w:p w:rsidR="00F462AE" w:rsidRPr="002D7F70" w:rsidRDefault="00F462AE" w:rsidP="002D7F70"/>
        </w:tc>
        <w:tc>
          <w:tcPr>
            <w:tcW w:w="1366" w:type="dxa"/>
          </w:tcPr>
          <w:p w:rsidR="00F462AE" w:rsidRPr="002D7F70" w:rsidRDefault="00F462AE" w:rsidP="002D7F70"/>
        </w:tc>
        <w:tc>
          <w:tcPr>
            <w:tcW w:w="1366" w:type="dxa"/>
          </w:tcPr>
          <w:p w:rsidR="00F462AE" w:rsidRPr="002D7F70" w:rsidRDefault="00F462AE" w:rsidP="002D7F70"/>
        </w:tc>
        <w:tc>
          <w:tcPr>
            <w:tcW w:w="911" w:type="dxa"/>
          </w:tcPr>
          <w:p w:rsidR="00F462AE" w:rsidRPr="002D7F70" w:rsidRDefault="00F462AE" w:rsidP="002D7F70"/>
        </w:tc>
        <w:tc>
          <w:tcPr>
            <w:tcW w:w="945" w:type="dxa"/>
          </w:tcPr>
          <w:p w:rsidR="00F462AE" w:rsidRPr="002D7F70" w:rsidRDefault="00F462AE" w:rsidP="002D7F70"/>
        </w:tc>
        <w:tc>
          <w:tcPr>
            <w:tcW w:w="2295" w:type="dxa"/>
          </w:tcPr>
          <w:p w:rsidR="00F462AE" w:rsidRPr="002D7F70" w:rsidRDefault="00F462AE" w:rsidP="002D7F70"/>
        </w:tc>
      </w:tr>
      <w:tr w:rsidR="00DE4A3A" w:rsidRPr="002D7F70" w:rsidTr="00F462AE">
        <w:tc>
          <w:tcPr>
            <w:tcW w:w="2870" w:type="dxa"/>
          </w:tcPr>
          <w:p w:rsidR="00F0140D" w:rsidRDefault="00F0140D" w:rsidP="002D7F70">
            <w:pPr>
              <w:autoSpaceDE w:val="0"/>
              <w:autoSpaceDN w:val="0"/>
              <w:adjustRightInd w:val="0"/>
              <w:ind w:hanging="7"/>
              <w:rPr>
                <w:sz w:val="18"/>
                <w:szCs w:val="18"/>
                <w:lang w:val="fr-FR"/>
              </w:rPr>
            </w:pPr>
          </w:p>
          <w:p w:rsidR="00F462AE" w:rsidRPr="00277323" w:rsidRDefault="00277323" w:rsidP="002D7F70">
            <w:pPr>
              <w:autoSpaceDE w:val="0"/>
              <w:autoSpaceDN w:val="0"/>
              <w:adjustRightInd w:val="0"/>
              <w:ind w:hanging="7"/>
              <w:rPr>
                <w:rFonts w:eastAsia="MS Mincho"/>
                <w:color w:val="000000"/>
                <w:spacing w:val="-4"/>
                <w:sz w:val="18"/>
                <w:szCs w:val="18"/>
                <w:lang w:val="fr-FR" w:eastAsia="ja-JP"/>
              </w:rPr>
            </w:pPr>
            <w:r w:rsidRPr="00277323">
              <w:rPr>
                <w:sz w:val="18"/>
                <w:szCs w:val="18"/>
                <w:lang w:val="fr-FR"/>
              </w:rPr>
              <w:t>Les espèces</w:t>
            </w:r>
            <w:r w:rsidRPr="00277323">
              <w:rPr>
                <w:sz w:val="23"/>
                <w:szCs w:val="23"/>
                <w:lang w:val="fr-FR"/>
              </w:rPr>
              <w:t xml:space="preserve"> </w:t>
            </w:r>
            <w:r w:rsidRPr="00277323">
              <w:rPr>
                <w:sz w:val="18"/>
                <w:szCs w:val="18"/>
                <w:lang w:val="fr-FR"/>
              </w:rPr>
              <w:t>précédemment inscrites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w:t>
            </w:r>
          </w:p>
          <w:p w:rsidR="00F462AE" w:rsidRDefault="00F462AE" w:rsidP="007403F2">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007403F2">
              <w:rPr>
                <w:rFonts w:eastAsia="MS Mincho"/>
                <w:color w:val="0563C1" w:themeColor="hyperlink"/>
                <w:sz w:val="18"/>
                <w:szCs w:val="18"/>
                <w:u w:val="single"/>
                <w:lang w:eastAsia="ja-JP"/>
              </w:rPr>
              <w:t>Ré</w:t>
            </w:r>
            <w:r w:rsidRPr="002D7F70">
              <w:rPr>
                <w:rFonts w:eastAsia="MS Mincho"/>
                <w:color w:val="0563C1" w:themeColor="hyperlink"/>
                <w:sz w:val="18"/>
                <w:szCs w:val="18"/>
                <w:u w:val="single"/>
                <w:lang w:eastAsia="ja-JP"/>
              </w:rPr>
              <w:t>s</w:t>
            </w:r>
            <w:proofErr w:type="spellEnd"/>
            <w:r w:rsidRPr="002D7F70">
              <w:rPr>
                <w:rFonts w:eastAsia="MS Mincho"/>
                <w:color w:val="0563C1" w:themeColor="hyperlink"/>
                <w:sz w:val="18"/>
                <w:szCs w:val="18"/>
                <w:u w:val="single"/>
                <w:lang w:eastAsia="ja-JP"/>
              </w:rPr>
              <w:t>. 11.13</w:t>
            </w:r>
            <w:r w:rsidR="003A1699">
              <w:rPr>
                <w:rFonts w:eastAsia="MS Mincho"/>
                <w:color w:val="0563C1" w:themeColor="hyperlink"/>
                <w:sz w:val="18"/>
                <w:szCs w:val="18"/>
                <w:u w:val="single"/>
                <w:lang w:eastAsia="ja-JP"/>
              </w:rPr>
              <w:fldChar w:fldCharType="end"/>
            </w:r>
            <w:r w:rsidRPr="002D7F70">
              <w:rPr>
                <w:rFonts w:eastAsia="MS Mincho"/>
                <w:color w:val="000000"/>
                <w:sz w:val="18"/>
                <w:szCs w:val="18"/>
                <w:lang w:eastAsia="ja-JP"/>
              </w:rPr>
              <w:t xml:space="preserve">, </w:t>
            </w:r>
            <w:proofErr w:type="spellStart"/>
            <w:r w:rsidRPr="002D7F70">
              <w:rPr>
                <w:rFonts w:eastAsia="MS Mincho"/>
                <w:color w:val="000000"/>
                <w:sz w:val="18"/>
                <w:szCs w:val="18"/>
                <w:lang w:eastAsia="ja-JP"/>
              </w:rPr>
              <w:t>Annex</w:t>
            </w:r>
            <w:r w:rsidR="007403F2">
              <w:rPr>
                <w:rFonts w:eastAsia="MS Mincho"/>
                <w:color w:val="000000"/>
                <w:sz w:val="18"/>
                <w:szCs w:val="18"/>
                <w:lang w:eastAsia="ja-JP"/>
              </w:rPr>
              <w:t>e</w:t>
            </w:r>
            <w:proofErr w:type="spellEnd"/>
            <w:r w:rsidRPr="002D7F70">
              <w:rPr>
                <w:rFonts w:eastAsia="MS Mincho"/>
                <w:color w:val="000000"/>
                <w:sz w:val="18"/>
                <w:szCs w:val="18"/>
                <w:lang w:eastAsia="ja-JP"/>
              </w:rPr>
              <w:t xml:space="preserve"> 3, par. 3)</w:t>
            </w:r>
          </w:p>
          <w:p w:rsidR="00F0140D" w:rsidRPr="002D7F70" w:rsidRDefault="00F0140D" w:rsidP="007403F2">
            <w:pPr>
              <w:autoSpaceDE w:val="0"/>
              <w:autoSpaceDN w:val="0"/>
              <w:adjustRightInd w:val="0"/>
              <w:rPr>
                <w:rFonts w:eastAsia="MS Mincho"/>
                <w:color w:val="000000"/>
                <w:sz w:val="18"/>
                <w:szCs w:val="18"/>
                <w:lang w:eastAsia="ja-JP"/>
              </w:rPr>
            </w:pPr>
          </w:p>
        </w:tc>
        <w:tc>
          <w:tcPr>
            <w:tcW w:w="2065" w:type="dxa"/>
          </w:tcPr>
          <w:p w:rsidR="00F462AE" w:rsidRPr="002D7F70" w:rsidRDefault="00F462AE" w:rsidP="002D7F70"/>
        </w:tc>
        <w:tc>
          <w:tcPr>
            <w:tcW w:w="2582" w:type="dxa"/>
          </w:tcPr>
          <w:p w:rsidR="00F462AE" w:rsidRPr="002D7F70" w:rsidRDefault="00F462AE" w:rsidP="002D7F70"/>
        </w:tc>
        <w:tc>
          <w:tcPr>
            <w:tcW w:w="1366" w:type="dxa"/>
          </w:tcPr>
          <w:p w:rsidR="00F462AE" w:rsidRPr="002D7F70" w:rsidRDefault="00F462AE" w:rsidP="002D7F70"/>
        </w:tc>
        <w:tc>
          <w:tcPr>
            <w:tcW w:w="1366" w:type="dxa"/>
          </w:tcPr>
          <w:p w:rsidR="00F462AE" w:rsidRPr="002D7F70" w:rsidRDefault="00F462AE" w:rsidP="002D7F70"/>
        </w:tc>
        <w:tc>
          <w:tcPr>
            <w:tcW w:w="911" w:type="dxa"/>
          </w:tcPr>
          <w:p w:rsidR="00F462AE" w:rsidRPr="002D7F70" w:rsidRDefault="00F462AE" w:rsidP="002D7F70"/>
        </w:tc>
        <w:tc>
          <w:tcPr>
            <w:tcW w:w="945" w:type="dxa"/>
          </w:tcPr>
          <w:p w:rsidR="00F462AE" w:rsidRPr="002D7F70" w:rsidRDefault="00F462AE" w:rsidP="002D7F70"/>
        </w:tc>
        <w:tc>
          <w:tcPr>
            <w:tcW w:w="2295" w:type="dxa"/>
          </w:tcPr>
          <w:p w:rsidR="00F462AE" w:rsidRPr="002D7F70" w:rsidRDefault="00F462AE" w:rsidP="002D7F70"/>
        </w:tc>
      </w:tr>
      <w:tr w:rsidR="00DE4A3A" w:rsidRPr="002D7F70" w:rsidTr="00F462AE">
        <w:tc>
          <w:tcPr>
            <w:tcW w:w="2870" w:type="dxa"/>
          </w:tcPr>
          <w:p w:rsidR="00F0140D" w:rsidRDefault="00F0140D" w:rsidP="002D7F70">
            <w:pPr>
              <w:autoSpaceDE w:val="0"/>
              <w:autoSpaceDN w:val="0"/>
              <w:adjustRightInd w:val="0"/>
              <w:rPr>
                <w:sz w:val="18"/>
                <w:szCs w:val="18"/>
                <w:lang w:val="fr-FR"/>
              </w:rPr>
            </w:pPr>
          </w:p>
          <w:p w:rsidR="00F462AE" w:rsidRPr="006D0D42" w:rsidRDefault="007403F2" w:rsidP="002D7F70">
            <w:pPr>
              <w:autoSpaceDE w:val="0"/>
              <w:autoSpaceDN w:val="0"/>
              <w:adjustRightInd w:val="0"/>
              <w:rPr>
                <w:rFonts w:eastAsia="MS Mincho"/>
                <w:color w:val="000000"/>
                <w:sz w:val="18"/>
                <w:szCs w:val="18"/>
                <w:lang w:val="fr-FR" w:eastAsia="ja-JP"/>
              </w:rPr>
            </w:pPr>
            <w:r w:rsidRPr="007403F2">
              <w:rPr>
                <w:sz w:val="18"/>
                <w:szCs w:val="18"/>
                <w:lang w:val="fr-FR"/>
              </w:rPr>
              <w:t>Les projets et initiatives déjà commencés en tant qu’actions en coopération en vertu des décisions antérieures de la COP se poursuivront. Elles feront cependant l’objet d’un examen par le Conseil scientifique et la COP. Ces examens pourront conclure notamment qu’une action donnée est terminée lorsque ses objectifs ont été atteints, ou qu’elle doit se poursuivre dans les termes du mécanisme d’actions concertées</w:t>
            </w:r>
            <w:r w:rsidRPr="007403F2">
              <w:rPr>
                <w:sz w:val="23"/>
                <w:szCs w:val="23"/>
                <w:lang w:val="fr-FR"/>
              </w:rPr>
              <w:t xml:space="preserve"> </w:t>
            </w:r>
            <w:r w:rsidRPr="007403F2">
              <w:rPr>
                <w:sz w:val="18"/>
                <w:szCs w:val="18"/>
                <w:lang w:val="fr-FR"/>
              </w:rPr>
              <w:t>unifiées (et être renommée en conséquence).</w:t>
            </w:r>
            <w:r w:rsidRPr="007403F2">
              <w:rPr>
                <w:sz w:val="23"/>
                <w:szCs w:val="23"/>
                <w:lang w:val="fr-FR"/>
              </w:rPr>
              <w:t xml:space="preserve"> </w:t>
            </w:r>
          </w:p>
          <w:p w:rsidR="00F462AE" w:rsidRDefault="00F462AE" w:rsidP="007403F2">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Pr="002D7F70">
              <w:rPr>
                <w:rFonts w:eastAsia="MS Mincho"/>
                <w:color w:val="0563C1" w:themeColor="hyperlink"/>
                <w:sz w:val="18"/>
                <w:szCs w:val="18"/>
                <w:u w:val="single"/>
                <w:lang w:eastAsia="ja-JP"/>
              </w:rPr>
              <w:t>R</w:t>
            </w:r>
            <w:r w:rsidR="007403F2">
              <w:rPr>
                <w:rFonts w:eastAsia="MS Mincho"/>
                <w:color w:val="0563C1" w:themeColor="hyperlink"/>
                <w:sz w:val="18"/>
                <w:szCs w:val="18"/>
                <w:u w:val="single"/>
                <w:lang w:eastAsia="ja-JP"/>
              </w:rPr>
              <w:t>é</w:t>
            </w:r>
            <w:r w:rsidRPr="002D7F70">
              <w:rPr>
                <w:rFonts w:eastAsia="MS Mincho"/>
                <w:color w:val="0563C1" w:themeColor="hyperlink"/>
                <w:sz w:val="18"/>
                <w:szCs w:val="18"/>
                <w:u w:val="single"/>
                <w:lang w:eastAsia="ja-JP"/>
              </w:rPr>
              <w:t>s</w:t>
            </w:r>
            <w:proofErr w:type="spellEnd"/>
            <w:r w:rsidRPr="002D7F70">
              <w:rPr>
                <w:rFonts w:eastAsia="MS Mincho"/>
                <w:color w:val="0563C1" w:themeColor="hyperlink"/>
                <w:sz w:val="18"/>
                <w:szCs w:val="18"/>
                <w:u w:val="single"/>
                <w:lang w:eastAsia="ja-JP"/>
              </w:rPr>
              <w:t>. 11.13</w:t>
            </w:r>
            <w:r w:rsidR="003A1699">
              <w:rPr>
                <w:rFonts w:eastAsia="MS Mincho"/>
                <w:color w:val="0563C1" w:themeColor="hyperlink"/>
                <w:sz w:val="18"/>
                <w:szCs w:val="18"/>
                <w:u w:val="single"/>
                <w:lang w:eastAsia="ja-JP"/>
              </w:rPr>
              <w:fldChar w:fldCharType="end"/>
            </w:r>
            <w:r w:rsidRPr="002D7F70">
              <w:rPr>
                <w:rFonts w:eastAsia="MS Mincho"/>
                <w:color w:val="000000"/>
                <w:sz w:val="18"/>
                <w:szCs w:val="18"/>
                <w:lang w:eastAsia="ja-JP"/>
              </w:rPr>
              <w:t xml:space="preserve">, </w:t>
            </w:r>
            <w:proofErr w:type="spellStart"/>
            <w:r w:rsidRPr="002D7F70">
              <w:rPr>
                <w:rFonts w:eastAsia="MS Mincho"/>
                <w:color w:val="000000"/>
                <w:sz w:val="18"/>
                <w:szCs w:val="18"/>
                <w:lang w:eastAsia="ja-JP"/>
              </w:rPr>
              <w:t>Annex</w:t>
            </w:r>
            <w:r w:rsidR="007403F2">
              <w:rPr>
                <w:rFonts w:eastAsia="MS Mincho"/>
                <w:color w:val="000000"/>
                <w:sz w:val="18"/>
                <w:szCs w:val="18"/>
                <w:lang w:eastAsia="ja-JP"/>
              </w:rPr>
              <w:t>e</w:t>
            </w:r>
            <w:proofErr w:type="spellEnd"/>
            <w:r w:rsidRPr="002D7F70">
              <w:rPr>
                <w:rFonts w:eastAsia="MS Mincho"/>
                <w:color w:val="000000"/>
                <w:sz w:val="18"/>
                <w:szCs w:val="18"/>
                <w:lang w:eastAsia="ja-JP"/>
              </w:rPr>
              <w:t xml:space="preserve"> 3, par. 4)</w:t>
            </w:r>
          </w:p>
          <w:p w:rsidR="00F0140D" w:rsidRDefault="00F0140D" w:rsidP="007403F2">
            <w:pPr>
              <w:autoSpaceDE w:val="0"/>
              <w:autoSpaceDN w:val="0"/>
              <w:adjustRightInd w:val="0"/>
              <w:rPr>
                <w:rFonts w:eastAsia="MS Mincho"/>
                <w:color w:val="000000"/>
                <w:sz w:val="18"/>
                <w:szCs w:val="18"/>
                <w:lang w:eastAsia="ja-JP"/>
              </w:rPr>
            </w:pPr>
          </w:p>
          <w:p w:rsidR="00F0140D" w:rsidRDefault="00F0140D" w:rsidP="007403F2">
            <w:pPr>
              <w:autoSpaceDE w:val="0"/>
              <w:autoSpaceDN w:val="0"/>
              <w:adjustRightInd w:val="0"/>
              <w:rPr>
                <w:rFonts w:eastAsia="MS Mincho"/>
                <w:color w:val="000000"/>
                <w:sz w:val="18"/>
                <w:szCs w:val="18"/>
                <w:lang w:eastAsia="ja-JP"/>
              </w:rPr>
            </w:pPr>
          </w:p>
          <w:p w:rsidR="00F0140D" w:rsidRPr="002D7F70" w:rsidRDefault="00F0140D" w:rsidP="007403F2">
            <w:pPr>
              <w:autoSpaceDE w:val="0"/>
              <w:autoSpaceDN w:val="0"/>
              <w:adjustRightInd w:val="0"/>
              <w:rPr>
                <w:rFonts w:eastAsia="MS Mincho"/>
                <w:color w:val="000000"/>
                <w:sz w:val="18"/>
                <w:szCs w:val="18"/>
                <w:lang w:eastAsia="ja-JP"/>
              </w:rPr>
            </w:pPr>
          </w:p>
        </w:tc>
        <w:tc>
          <w:tcPr>
            <w:tcW w:w="2065" w:type="dxa"/>
          </w:tcPr>
          <w:p w:rsidR="00F462AE" w:rsidRPr="002D7F70" w:rsidRDefault="00F462AE" w:rsidP="002D7F70"/>
        </w:tc>
        <w:tc>
          <w:tcPr>
            <w:tcW w:w="2582" w:type="dxa"/>
          </w:tcPr>
          <w:p w:rsidR="00F462AE" w:rsidRPr="002D7F70" w:rsidRDefault="00F462AE" w:rsidP="002D7F70"/>
        </w:tc>
        <w:tc>
          <w:tcPr>
            <w:tcW w:w="1366" w:type="dxa"/>
          </w:tcPr>
          <w:p w:rsidR="00F462AE" w:rsidRPr="002D7F70" w:rsidRDefault="00F462AE" w:rsidP="002D7F70"/>
        </w:tc>
        <w:tc>
          <w:tcPr>
            <w:tcW w:w="1366" w:type="dxa"/>
          </w:tcPr>
          <w:p w:rsidR="00F462AE" w:rsidRPr="002D7F70" w:rsidRDefault="00F462AE" w:rsidP="002D7F70"/>
        </w:tc>
        <w:tc>
          <w:tcPr>
            <w:tcW w:w="911" w:type="dxa"/>
          </w:tcPr>
          <w:p w:rsidR="00F462AE" w:rsidRPr="002D7F70" w:rsidRDefault="00F462AE" w:rsidP="002D7F70"/>
        </w:tc>
        <w:tc>
          <w:tcPr>
            <w:tcW w:w="945" w:type="dxa"/>
          </w:tcPr>
          <w:p w:rsidR="00F462AE" w:rsidRPr="002D7F70" w:rsidRDefault="00F462AE" w:rsidP="002D7F70"/>
        </w:tc>
        <w:tc>
          <w:tcPr>
            <w:tcW w:w="2295" w:type="dxa"/>
          </w:tcPr>
          <w:p w:rsidR="00F462AE" w:rsidRPr="002D7F70" w:rsidRDefault="00F462AE" w:rsidP="002D7F70"/>
        </w:tc>
      </w:tr>
      <w:tr w:rsidR="00DE4A3A" w:rsidRPr="00324B2B" w:rsidTr="00F462AE">
        <w:tc>
          <w:tcPr>
            <w:tcW w:w="2870" w:type="dxa"/>
          </w:tcPr>
          <w:p w:rsidR="007403F2" w:rsidRPr="007403F2" w:rsidRDefault="007403F2" w:rsidP="007403F2">
            <w:pPr>
              <w:suppressAutoHyphens/>
              <w:rPr>
                <w:sz w:val="18"/>
                <w:szCs w:val="18"/>
                <w:lang w:val="fr-FR"/>
              </w:rPr>
            </w:pPr>
            <w:r w:rsidRPr="007403F2">
              <w:rPr>
                <w:sz w:val="18"/>
                <w:szCs w:val="18"/>
                <w:lang w:val="fr-FR"/>
              </w:rPr>
              <w:lastRenderedPageBreak/>
              <w:t>Conseil scientifique et</w:t>
            </w:r>
            <w:r w:rsidR="00C00568">
              <w:rPr>
                <w:sz w:val="18"/>
                <w:szCs w:val="18"/>
                <w:lang w:val="fr-FR"/>
              </w:rPr>
              <w:t xml:space="preserve"> Secrétariat:</w:t>
            </w:r>
            <w:r w:rsidRPr="007403F2">
              <w:rPr>
                <w:sz w:val="18"/>
                <w:szCs w:val="18"/>
                <w:lang w:val="fr-FR"/>
              </w:rPr>
              <w:t xml:space="preserve"> poursuivre et renforcer les efforts de collaboration avec d’autres instances internationales compétentes en vue de consolider les synergies et la mise en œuvre de la CMS et de la CAMI dans ces forums. </w:t>
            </w:r>
          </w:p>
          <w:p w:rsidR="00F462AE" w:rsidRPr="002D7F70" w:rsidRDefault="00F462AE" w:rsidP="007403F2">
            <w:pPr>
              <w:suppressAutoHyphens/>
              <w:rPr>
                <w:rFonts w:eastAsia="Times New Roman" w:cs="Times New Roman"/>
                <w:snapToGrid w:val="0"/>
                <w:sz w:val="18"/>
                <w:szCs w:val="18"/>
                <w:lang w:val="en-GB"/>
              </w:rPr>
            </w:pPr>
            <w:r w:rsidRPr="002D7F70">
              <w:rPr>
                <w:rFonts w:eastAsia="Times New Roman" w:cs="Times New Roman"/>
                <w:sz w:val="18"/>
                <w:szCs w:val="18"/>
                <w:lang w:val="en-GB"/>
              </w:rPr>
              <w:t>(</w:t>
            </w:r>
            <w:proofErr w:type="spellStart"/>
            <w:r w:rsidR="003A1699">
              <w:fldChar w:fldCharType="begin"/>
            </w:r>
            <w:r w:rsidR="003A1699">
              <w:instrText xml:space="preserve"> HYPERLINK "http://www.cms.int/sites/default/files/document/Res_11_24_Central_Asian_Mammals_Initiative_En.pdf" </w:instrText>
            </w:r>
            <w:r w:rsidR="003A1699">
              <w:fldChar w:fldCharType="separate"/>
            </w:r>
            <w:r w:rsidRPr="002D7F70">
              <w:rPr>
                <w:rFonts w:eastAsia="Times New Roman" w:cs="Times New Roman"/>
                <w:color w:val="0563C1" w:themeColor="hyperlink"/>
                <w:sz w:val="18"/>
                <w:szCs w:val="18"/>
                <w:u w:val="single"/>
                <w:lang w:val="en-GB"/>
              </w:rPr>
              <w:t>R</w:t>
            </w:r>
            <w:r w:rsidR="007403F2">
              <w:rPr>
                <w:rFonts w:eastAsia="Times New Roman" w:cs="Times New Roman"/>
                <w:color w:val="0563C1" w:themeColor="hyperlink"/>
                <w:sz w:val="18"/>
                <w:szCs w:val="18"/>
                <w:u w:val="single"/>
                <w:lang w:val="en-GB"/>
              </w:rPr>
              <w:t>é</w:t>
            </w:r>
            <w:r w:rsidRPr="002D7F70">
              <w:rPr>
                <w:rFonts w:eastAsia="Times New Roman" w:cs="Times New Roman"/>
                <w:color w:val="0563C1" w:themeColor="hyperlink"/>
                <w:sz w:val="18"/>
                <w:szCs w:val="18"/>
                <w:u w:val="single"/>
                <w:lang w:val="en-GB"/>
              </w:rPr>
              <w:t>s</w:t>
            </w:r>
            <w:proofErr w:type="spellEnd"/>
            <w:r w:rsidRPr="002D7F70">
              <w:rPr>
                <w:rFonts w:eastAsia="Times New Roman" w:cs="Times New Roman"/>
                <w:color w:val="0563C1" w:themeColor="hyperlink"/>
                <w:sz w:val="18"/>
                <w:szCs w:val="18"/>
                <w:u w:val="single"/>
                <w:lang w:val="en-GB"/>
              </w:rPr>
              <w:t>. 11.24</w:t>
            </w:r>
            <w:r w:rsidR="003A1699">
              <w:rPr>
                <w:rFonts w:eastAsia="Times New Roman" w:cs="Times New Roman"/>
                <w:color w:val="0563C1" w:themeColor="hyperlink"/>
                <w:sz w:val="18"/>
                <w:szCs w:val="18"/>
                <w:u w:val="single"/>
                <w:lang w:val="en-GB"/>
              </w:rPr>
              <w:fldChar w:fldCharType="end"/>
            </w:r>
            <w:r w:rsidRPr="002D7F70">
              <w:rPr>
                <w:rFonts w:eastAsia="Times New Roman" w:cs="Times New Roman"/>
                <w:sz w:val="18"/>
                <w:szCs w:val="18"/>
                <w:lang w:val="en-GB"/>
              </w:rPr>
              <w:t xml:space="preserve"> par. 7)</w:t>
            </w:r>
          </w:p>
        </w:tc>
        <w:tc>
          <w:tcPr>
            <w:tcW w:w="2065" w:type="dxa"/>
          </w:tcPr>
          <w:p w:rsidR="00F462AE" w:rsidRPr="00225DE0" w:rsidRDefault="00225DE0" w:rsidP="002D7F70">
            <w:pPr>
              <w:rPr>
                <w:sz w:val="18"/>
                <w:szCs w:val="18"/>
                <w:lang w:val="fr-FR"/>
              </w:rPr>
            </w:pPr>
            <w:r w:rsidRPr="00225DE0">
              <w:rPr>
                <w:sz w:val="18"/>
                <w:szCs w:val="18"/>
                <w:lang w:val="fr-FR"/>
              </w:rPr>
              <w:t>Rapport d’avancement sur la mise e</w:t>
            </w:r>
            <w:r>
              <w:rPr>
                <w:sz w:val="18"/>
                <w:szCs w:val="18"/>
                <w:lang w:val="fr-FR"/>
              </w:rPr>
              <w:t>n œuvre de la CAMI soumis à la</w:t>
            </w:r>
            <w:r w:rsidR="00F462AE" w:rsidRPr="00225DE0">
              <w:rPr>
                <w:sz w:val="18"/>
                <w:szCs w:val="18"/>
                <w:lang w:val="fr-FR"/>
              </w:rPr>
              <w:t xml:space="preserve"> ScC-SC1</w:t>
            </w:r>
          </w:p>
          <w:p w:rsidR="00F462AE" w:rsidRPr="00225DE0" w:rsidRDefault="00F462AE" w:rsidP="002D7F70">
            <w:pPr>
              <w:rPr>
                <w:sz w:val="18"/>
                <w:szCs w:val="18"/>
                <w:lang w:val="fr-FR"/>
              </w:rPr>
            </w:pPr>
          </w:p>
          <w:p w:rsidR="00F462AE" w:rsidRPr="00225DE0" w:rsidRDefault="00F462AE" w:rsidP="002D7F70">
            <w:pPr>
              <w:rPr>
                <w:lang w:val="fr-FR"/>
              </w:rPr>
            </w:pPr>
          </w:p>
        </w:tc>
        <w:tc>
          <w:tcPr>
            <w:tcW w:w="2582" w:type="dxa"/>
          </w:tcPr>
          <w:p w:rsidR="00F462AE" w:rsidRPr="00225DE0" w:rsidRDefault="00F462AE" w:rsidP="002D7F70">
            <w:pPr>
              <w:rPr>
                <w:lang w:val="fr-FR"/>
              </w:rPr>
            </w:pPr>
          </w:p>
        </w:tc>
        <w:tc>
          <w:tcPr>
            <w:tcW w:w="1366" w:type="dxa"/>
          </w:tcPr>
          <w:p w:rsidR="00F462AE" w:rsidRPr="00225DE0" w:rsidRDefault="00F462AE" w:rsidP="002D7F70">
            <w:pPr>
              <w:rPr>
                <w:lang w:val="fr-FR"/>
              </w:rPr>
            </w:pPr>
          </w:p>
        </w:tc>
        <w:tc>
          <w:tcPr>
            <w:tcW w:w="1366" w:type="dxa"/>
          </w:tcPr>
          <w:p w:rsidR="00F462AE" w:rsidRPr="00225DE0" w:rsidRDefault="00F462AE" w:rsidP="002D7F70">
            <w:pPr>
              <w:rPr>
                <w:lang w:val="fr-FR"/>
              </w:rPr>
            </w:pPr>
          </w:p>
        </w:tc>
        <w:tc>
          <w:tcPr>
            <w:tcW w:w="911" w:type="dxa"/>
          </w:tcPr>
          <w:p w:rsidR="00F462AE" w:rsidRPr="00225DE0" w:rsidRDefault="00F462AE" w:rsidP="002D7F70">
            <w:pPr>
              <w:rPr>
                <w:lang w:val="fr-FR"/>
              </w:rPr>
            </w:pPr>
          </w:p>
        </w:tc>
        <w:tc>
          <w:tcPr>
            <w:tcW w:w="945" w:type="dxa"/>
          </w:tcPr>
          <w:p w:rsidR="00F462AE" w:rsidRPr="00225DE0" w:rsidRDefault="00F462AE" w:rsidP="002D7F70">
            <w:pPr>
              <w:rPr>
                <w:lang w:val="fr-FR"/>
              </w:rPr>
            </w:pPr>
          </w:p>
        </w:tc>
        <w:tc>
          <w:tcPr>
            <w:tcW w:w="2295" w:type="dxa"/>
          </w:tcPr>
          <w:p w:rsidR="00F462AE" w:rsidRPr="00225DE0" w:rsidRDefault="00F462AE" w:rsidP="002D7F70">
            <w:pPr>
              <w:rPr>
                <w:lang w:val="fr-FR"/>
              </w:rPr>
            </w:pPr>
          </w:p>
        </w:tc>
      </w:tr>
      <w:tr w:rsidR="00DE4A3A" w:rsidRPr="002D67A1" w:rsidTr="00F462AE">
        <w:tc>
          <w:tcPr>
            <w:tcW w:w="2870" w:type="dxa"/>
          </w:tcPr>
          <w:p w:rsidR="00DE4A3A" w:rsidRPr="00D66384" w:rsidRDefault="00225DE0" w:rsidP="00DE4A3A">
            <w:pPr>
              <w:rPr>
                <w:sz w:val="18"/>
                <w:szCs w:val="18"/>
                <w:lang w:val="fr-FR"/>
              </w:rPr>
            </w:pPr>
            <w:r w:rsidRPr="00DE4A3A">
              <w:rPr>
                <w:sz w:val="18"/>
                <w:szCs w:val="18"/>
                <w:lang w:val="fr-FR"/>
              </w:rPr>
              <w:t>Conseil scientifique:</w:t>
            </w:r>
            <w:r w:rsidR="00F462AE" w:rsidRPr="00DE4A3A">
              <w:rPr>
                <w:sz w:val="18"/>
                <w:szCs w:val="18"/>
                <w:lang w:val="fr-FR"/>
              </w:rPr>
              <w:t xml:space="preserve"> </w:t>
            </w:r>
            <w:r w:rsidR="00DE4A3A">
              <w:rPr>
                <w:sz w:val="18"/>
                <w:szCs w:val="18"/>
                <w:lang w:val="fr-FR"/>
              </w:rPr>
              <w:t>ide</w:t>
            </w:r>
            <w:r w:rsidR="00DE4A3A" w:rsidRPr="00D66384">
              <w:rPr>
                <w:sz w:val="18"/>
                <w:szCs w:val="18"/>
                <w:lang w:val="fr-FR"/>
              </w:rPr>
              <w:t xml:space="preserve">ntifier les espèces candidates </w:t>
            </w:r>
            <w:r w:rsidR="00DE4A3A">
              <w:rPr>
                <w:sz w:val="18"/>
                <w:szCs w:val="18"/>
                <w:lang w:val="fr-FR"/>
              </w:rPr>
              <w:t xml:space="preserve">à </w:t>
            </w:r>
            <w:r w:rsidR="00825423">
              <w:rPr>
                <w:sz w:val="18"/>
                <w:szCs w:val="18"/>
                <w:lang w:val="fr-FR"/>
              </w:rPr>
              <w:t>une</w:t>
            </w:r>
            <w:r w:rsidR="00DE4A3A" w:rsidRPr="00D66384">
              <w:rPr>
                <w:sz w:val="18"/>
                <w:szCs w:val="18"/>
                <w:lang w:val="fr-FR"/>
              </w:rPr>
              <w:t xml:space="preserve"> inscription</w:t>
            </w:r>
            <w:r w:rsidR="00825423">
              <w:rPr>
                <w:sz w:val="18"/>
                <w:szCs w:val="18"/>
                <w:lang w:val="fr-FR"/>
              </w:rPr>
              <w:t xml:space="preserve"> aux Annexes de la CMS ou à </w:t>
            </w:r>
            <w:r w:rsidR="002E2436">
              <w:rPr>
                <w:sz w:val="18"/>
                <w:szCs w:val="18"/>
                <w:lang w:val="fr-FR"/>
              </w:rPr>
              <w:t>un</w:t>
            </w:r>
            <w:r w:rsidR="00825423">
              <w:rPr>
                <w:sz w:val="18"/>
                <w:szCs w:val="18"/>
                <w:lang w:val="fr-FR"/>
              </w:rPr>
              <w:t xml:space="preserve"> retrait de ces Annexes </w:t>
            </w:r>
            <w:r w:rsidR="00DE4A3A">
              <w:rPr>
                <w:sz w:val="18"/>
                <w:szCs w:val="18"/>
                <w:lang w:val="fr-FR"/>
              </w:rPr>
              <w:t>et aider à la rédaction de propositions d’amendement le cas échéant</w:t>
            </w:r>
            <w:r w:rsidR="00DE4A3A" w:rsidRPr="00D66384">
              <w:rPr>
                <w:sz w:val="18"/>
                <w:szCs w:val="18"/>
                <w:lang w:val="fr-FR"/>
              </w:rPr>
              <w:t xml:space="preserve"> </w:t>
            </w:r>
          </w:p>
          <w:p w:rsidR="00F0140D" w:rsidRPr="00F0140D" w:rsidRDefault="00F462AE" w:rsidP="00225DE0">
            <w:pPr>
              <w:rPr>
                <w:sz w:val="18"/>
                <w:szCs w:val="18"/>
                <w:lang w:val="fr-FR"/>
              </w:rPr>
            </w:pPr>
            <w:r w:rsidRPr="00225B42">
              <w:rPr>
                <w:sz w:val="18"/>
                <w:szCs w:val="18"/>
                <w:lang w:val="fr-FR"/>
              </w:rPr>
              <w:t>(</w:t>
            </w:r>
            <w:proofErr w:type="spellStart"/>
            <w:r w:rsidRPr="00225B42">
              <w:rPr>
                <w:sz w:val="18"/>
                <w:szCs w:val="18"/>
                <w:lang w:val="fr-FR"/>
              </w:rPr>
              <w:t>Art.VIII</w:t>
            </w:r>
            <w:proofErr w:type="spellEnd"/>
            <w:r w:rsidRPr="00225B42">
              <w:rPr>
                <w:sz w:val="18"/>
                <w:szCs w:val="18"/>
                <w:lang w:val="fr-FR"/>
              </w:rPr>
              <w:t xml:space="preserve"> par. </w:t>
            </w:r>
            <w:proofErr w:type="gramStart"/>
            <w:r w:rsidRPr="00225B42">
              <w:rPr>
                <w:sz w:val="18"/>
                <w:szCs w:val="18"/>
                <w:lang w:val="fr-FR"/>
              </w:rPr>
              <w:t>5.c</w:t>
            </w:r>
            <w:proofErr w:type="gramEnd"/>
            <w:r w:rsidRPr="00225B42">
              <w:rPr>
                <w:sz w:val="18"/>
                <w:szCs w:val="18"/>
                <w:lang w:val="fr-FR"/>
              </w:rPr>
              <w:t xml:space="preserve"> </w:t>
            </w:r>
            <w:r w:rsidR="00225DE0" w:rsidRPr="00225B42">
              <w:rPr>
                <w:sz w:val="18"/>
                <w:szCs w:val="18"/>
                <w:lang w:val="fr-FR"/>
              </w:rPr>
              <w:t>de la</w:t>
            </w:r>
            <w:r w:rsidRPr="00225B42">
              <w:rPr>
                <w:sz w:val="18"/>
                <w:szCs w:val="18"/>
                <w:lang w:val="fr-FR"/>
              </w:rPr>
              <w:t xml:space="preserve"> Convention)</w:t>
            </w:r>
          </w:p>
        </w:tc>
        <w:tc>
          <w:tcPr>
            <w:tcW w:w="2065" w:type="dxa"/>
          </w:tcPr>
          <w:p w:rsidR="00F462AE" w:rsidRPr="00225B42" w:rsidRDefault="00F462AE" w:rsidP="002D7F70">
            <w:pPr>
              <w:rPr>
                <w:lang w:val="fr-FR"/>
              </w:rPr>
            </w:pPr>
          </w:p>
        </w:tc>
        <w:tc>
          <w:tcPr>
            <w:tcW w:w="2582" w:type="dxa"/>
          </w:tcPr>
          <w:p w:rsidR="00F462AE" w:rsidRPr="00225B42" w:rsidRDefault="00F462AE" w:rsidP="002D7F70">
            <w:pPr>
              <w:rPr>
                <w:lang w:val="fr-FR"/>
              </w:rPr>
            </w:pPr>
          </w:p>
        </w:tc>
        <w:tc>
          <w:tcPr>
            <w:tcW w:w="1366" w:type="dxa"/>
          </w:tcPr>
          <w:p w:rsidR="00F462AE" w:rsidRPr="00225B42" w:rsidRDefault="00F462AE" w:rsidP="002D7F70">
            <w:pPr>
              <w:rPr>
                <w:lang w:val="fr-FR"/>
              </w:rPr>
            </w:pPr>
          </w:p>
        </w:tc>
        <w:tc>
          <w:tcPr>
            <w:tcW w:w="1366" w:type="dxa"/>
          </w:tcPr>
          <w:p w:rsidR="00F462AE" w:rsidRPr="00225B42" w:rsidRDefault="00F462AE" w:rsidP="002D7F70">
            <w:pPr>
              <w:rPr>
                <w:lang w:val="fr-FR"/>
              </w:rPr>
            </w:pPr>
          </w:p>
        </w:tc>
        <w:tc>
          <w:tcPr>
            <w:tcW w:w="911" w:type="dxa"/>
          </w:tcPr>
          <w:p w:rsidR="00F462AE" w:rsidRPr="00225B42" w:rsidRDefault="00F462AE" w:rsidP="002D7F70">
            <w:pPr>
              <w:rPr>
                <w:lang w:val="fr-FR"/>
              </w:rPr>
            </w:pPr>
          </w:p>
        </w:tc>
        <w:tc>
          <w:tcPr>
            <w:tcW w:w="945" w:type="dxa"/>
          </w:tcPr>
          <w:p w:rsidR="00F462AE" w:rsidRPr="00225B42" w:rsidRDefault="00F462AE" w:rsidP="002D7F70">
            <w:pPr>
              <w:rPr>
                <w:lang w:val="fr-FR"/>
              </w:rPr>
            </w:pPr>
          </w:p>
        </w:tc>
        <w:tc>
          <w:tcPr>
            <w:tcW w:w="2295" w:type="dxa"/>
          </w:tcPr>
          <w:p w:rsidR="00F462AE" w:rsidRPr="00225B42" w:rsidRDefault="00F462AE" w:rsidP="002D7F70">
            <w:pPr>
              <w:rPr>
                <w:lang w:val="fr-FR"/>
              </w:rPr>
            </w:pPr>
          </w:p>
        </w:tc>
      </w:tr>
    </w:tbl>
    <w:p w:rsidR="00424CC5" w:rsidRPr="00225B42" w:rsidRDefault="00424CC5" w:rsidP="002D7F70">
      <w:pPr>
        <w:ind w:left="-720"/>
        <w:rPr>
          <w:sz w:val="24"/>
          <w:szCs w:val="24"/>
          <w:lang w:val="fr-FR"/>
        </w:rPr>
      </w:pPr>
    </w:p>
    <w:p w:rsidR="002D7F70" w:rsidRPr="00225DE0" w:rsidRDefault="00225DE0" w:rsidP="002D7F70">
      <w:pPr>
        <w:ind w:left="-720"/>
        <w:rPr>
          <w:sz w:val="24"/>
          <w:szCs w:val="24"/>
          <w:lang w:val="fr-FR"/>
        </w:rPr>
      </w:pPr>
      <w:r w:rsidRPr="00225DE0">
        <w:rPr>
          <w:sz w:val="24"/>
          <w:szCs w:val="24"/>
          <w:lang w:val="fr-FR"/>
        </w:rPr>
        <w:t>Domaine de travail thématique</w:t>
      </w:r>
      <w:r w:rsidR="002D7F70" w:rsidRPr="00225DE0">
        <w:rPr>
          <w:sz w:val="24"/>
          <w:szCs w:val="24"/>
          <w:lang w:val="fr-FR"/>
        </w:rPr>
        <w:t xml:space="preserve">: </w:t>
      </w:r>
      <w:r w:rsidRPr="00225DE0">
        <w:rPr>
          <w:sz w:val="24"/>
          <w:szCs w:val="24"/>
          <w:lang w:val="fr-FR"/>
        </w:rPr>
        <w:t>questions de conservation des e</w:t>
      </w:r>
      <w:r>
        <w:rPr>
          <w:sz w:val="24"/>
          <w:szCs w:val="24"/>
          <w:lang w:val="fr-FR"/>
        </w:rPr>
        <w:t>spèces aviaires</w:t>
      </w:r>
      <w:r w:rsidR="002D7F70" w:rsidRPr="00225DE0">
        <w:rPr>
          <w:sz w:val="24"/>
          <w:szCs w:val="24"/>
          <w:lang w:val="fr-FR"/>
        </w:rPr>
        <w:t xml:space="preserve"> (</w:t>
      </w:r>
      <w:r>
        <w:rPr>
          <w:sz w:val="24"/>
          <w:szCs w:val="24"/>
          <w:lang w:val="fr-FR"/>
        </w:rPr>
        <w:t xml:space="preserve">Groupe de travail </w:t>
      </w:r>
      <w:r w:rsidR="002D7F70" w:rsidRPr="00225DE0">
        <w:rPr>
          <w:sz w:val="24"/>
          <w:szCs w:val="24"/>
          <w:lang w:val="fr-FR"/>
        </w:rPr>
        <w:t>5)</w:t>
      </w:r>
    </w:p>
    <w:p w:rsidR="002D7F70" w:rsidRPr="00225B42" w:rsidRDefault="00225B42" w:rsidP="002D7F70">
      <w:pPr>
        <w:ind w:left="-720"/>
        <w:rPr>
          <w:sz w:val="24"/>
          <w:szCs w:val="24"/>
          <w:lang w:val="fr-FR"/>
        </w:rPr>
      </w:pPr>
      <w:r w:rsidRPr="00225B42">
        <w:rPr>
          <w:sz w:val="24"/>
          <w:szCs w:val="24"/>
          <w:lang w:val="fr-FR"/>
        </w:rPr>
        <w:t>Respons</w:t>
      </w:r>
      <w:r>
        <w:rPr>
          <w:sz w:val="24"/>
          <w:szCs w:val="24"/>
          <w:lang w:val="fr-FR"/>
        </w:rPr>
        <w:t>a</w:t>
      </w:r>
      <w:r w:rsidRPr="00225B42">
        <w:rPr>
          <w:sz w:val="24"/>
          <w:szCs w:val="24"/>
          <w:lang w:val="fr-FR"/>
        </w:rPr>
        <w:t>ble(s) et participants du Groupe</w:t>
      </w:r>
      <w:r>
        <w:rPr>
          <w:sz w:val="24"/>
          <w:szCs w:val="24"/>
          <w:lang w:val="fr-FR"/>
        </w:rPr>
        <w:t xml:space="preserve"> de travail 5</w:t>
      </w:r>
      <w:proofErr w:type="gramStart"/>
      <w:r w:rsidR="002D7F70" w:rsidRPr="00225B42">
        <w:rPr>
          <w:sz w:val="24"/>
          <w:szCs w:val="24"/>
          <w:lang w:val="fr-FR"/>
        </w:rPr>
        <w:t>:  XX</w:t>
      </w:r>
      <w:proofErr w:type="gramEnd"/>
      <w:r w:rsidR="002D7F70" w:rsidRPr="00225B42">
        <w:rPr>
          <w:sz w:val="24"/>
          <w:szCs w:val="24"/>
          <w:lang w:val="fr-FR"/>
        </w:rPr>
        <w:t>, YY</w:t>
      </w:r>
    </w:p>
    <w:tbl>
      <w:tblPr>
        <w:tblStyle w:val="TableGrid"/>
        <w:tblW w:w="14400" w:type="dxa"/>
        <w:tblInd w:w="-725" w:type="dxa"/>
        <w:tblLayout w:type="fixed"/>
        <w:tblLook w:val="04A0" w:firstRow="1" w:lastRow="0" w:firstColumn="1" w:lastColumn="0" w:noHBand="0" w:noVBand="1"/>
      </w:tblPr>
      <w:tblGrid>
        <w:gridCol w:w="3263"/>
        <w:gridCol w:w="2070"/>
        <w:gridCol w:w="2520"/>
        <w:gridCol w:w="1080"/>
        <w:gridCol w:w="1530"/>
        <w:gridCol w:w="990"/>
        <w:gridCol w:w="1440"/>
        <w:gridCol w:w="1507"/>
      </w:tblGrid>
      <w:tr w:rsidR="000949B9" w:rsidRPr="002D7F70" w:rsidTr="00D931E4">
        <w:trPr>
          <w:tblHeader/>
        </w:trPr>
        <w:tc>
          <w:tcPr>
            <w:tcW w:w="3263" w:type="dxa"/>
            <w:shd w:val="clear" w:color="auto" w:fill="D9D9D9" w:themeFill="background1" w:themeFillShade="D9"/>
          </w:tcPr>
          <w:p w:rsidR="002D7F70" w:rsidRPr="002D7F70" w:rsidRDefault="00225B42" w:rsidP="002D7F70">
            <w:proofErr w:type="spellStart"/>
            <w:r>
              <w:t>Mandat</w:t>
            </w:r>
            <w:proofErr w:type="spellEnd"/>
          </w:p>
        </w:tc>
        <w:tc>
          <w:tcPr>
            <w:tcW w:w="2070" w:type="dxa"/>
            <w:shd w:val="clear" w:color="auto" w:fill="D9D9D9" w:themeFill="background1" w:themeFillShade="D9"/>
          </w:tcPr>
          <w:p w:rsidR="002D7F70" w:rsidRPr="00225B42" w:rsidRDefault="00225B42" w:rsidP="00225B42">
            <w:pPr>
              <w:rPr>
                <w:lang w:val="fr-FR"/>
              </w:rPr>
            </w:pPr>
            <w:r w:rsidRPr="00225B42">
              <w:rPr>
                <w:lang w:val="fr-FR"/>
              </w:rPr>
              <w:t>Progrès jusqu’à la</w:t>
            </w:r>
            <w:r w:rsidR="002D7F70" w:rsidRPr="00225B42">
              <w:rPr>
                <w:lang w:val="fr-FR"/>
              </w:rPr>
              <w:t xml:space="preserve"> ScC-SC1</w:t>
            </w:r>
          </w:p>
        </w:tc>
        <w:tc>
          <w:tcPr>
            <w:tcW w:w="2520" w:type="dxa"/>
            <w:shd w:val="clear" w:color="auto" w:fill="D9D9D9" w:themeFill="background1" w:themeFillShade="D9"/>
          </w:tcPr>
          <w:p w:rsidR="00225B42" w:rsidRPr="00277323" w:rsidRDefault="00225B42" w:rsidP="00225B42">
            <w:pPr>
              <w:rPr>
                <w:lang w:val="fr-FR"/>
              </w:rPr>
            </w:pPr>
            <w:r w:rsidRPr="00277323">
              <w:rPr>
                <w:lang w:val="fr-FR"/>
              </w:rPr>
              <w:t>Description des actions du Conseil sc</w:t>
            </w:r>
            <w:r>
              <w:rPr>
                <w:lang w:val="fr-FR"/>
              </w:rPr>
              <w:t>ientifique entre les réunions</w:t>
            </w:r>
          </w:p>
          <w:p w:rsidR="002D7F70" w:rsidRPr="002D7F70" w:rsidRDefault="00225B42" w:rsidP="00225B42">
            <w:r w:rsidRPr="002D7F70">
              <w:t>(ScC-SC1 – ScC-SC2)</w:t>
            </w:r>
          </w:p>
        </w:tc>
        <w:tc>
          <w:tcPr>
            <w:tcW w:w="1080" w:type="dxa"/>
            <w:shd w:val="clear" w:color="auto" w:fill="D9D9D9" w:themeFill="background1" w:themeFillShade="D9"/>
          </w:tcPr>
          <w:p w:rsidR="002D7F70" w:rsidRPr="002D7F70" w:rsidRDefault="00225B42" w:rsidP="00225B42">
            <w:proofErr w:type="spellStart"/>
            <w:r>
              <w:t>Résultats</w:t>
            </w:r>
            <w:proofErr w:type="spellEnd"/>
            <w:r>
              <w:t xml:space="preserve"> </w:t>
            </w:r>
            <w:proofErr w:type="spellStart"/>
            <w:r>
              <w:t>attendus</w:t>
            </w:r>
            <w:proofErr w:type="spellEnd"/>
          </w:p>
        </w:tc>
        <w:tc>
          <w:tcPr>
            <w:tcW w:w="1530" w:type="dxa"/>
            <w:shd w:val="clear" w:color="auto" w:fill="D9D9D9" w:themeFill="background1" w:themeFillShade="D9"/>
          </w:tcPr>
          <w:p w:rsidR="002D7F70" w:rsidRPr="002D7F70" w:rsidRDefault="00225B42" w:rsidP="00E14782">
            <w:proofErr w:type="spellStart"/>
            <w:r>
              <w:t>Responsable</w:t>
            </w:r>
            <w:proofErr w:type="spellEnd"/>
            <w:r w:rsidR="002D7F70" w:rsidRPr="002D7F70">
              <w:t xml:space="preserve">/ </w:t>
            </w:r>
            <w:proofErr w:type="spellStart"/>
            <w:r w:rsidR="002D7F70" w:rsidRPr="002D7F70">
              <w:t>Contribut</w:t>
            </w:r>
            <w:r>
              <w:t>eurs</w:t>
            </w:r>
            <w:proofErr w:type="spellEnd"/>
          </w:p>
        </w:tc>
        <w:tc>
          <w:tcPr>
            <w:tcW w:w="990" w:type="dxa"/>
            <w:shd w:val="clear" w:color="auto" w:fill="D9D9D9" w:themeFill="background1" w:themeFillShade="D9"/>
          </w:tcPr>
          <w:p w:rsidR="002D7F70" w:rsidRPr="002D7F70" w:rsidRDefault="002D7F70" w:rsidP="00225B42">
            <w:proofErr w:type="spellStart"/>
            <w:r w:rsidRPr="002D7F70">
              <w:t>Priorit</w:t>
            </w:r>
            <w:r w:rsidR="00225B42">
              <w:t>é</w:t>
            </w:r>
            <w:proofErr w:type="spellEnd"/>
          </w:p>
        </w:tc>
        <w:tc>
          <w:tcPr>
            <w:tcW w:w="1440" w:type="dxa"/>
            <w:shd w:val="clear" w:color="auto" w:fill="D9D9D9" w:themeFill="background1" w:themeFillShade="D9"/>
          </w:tcPr>
          <w:p w:rsidR="002D7F70" w:rsidRPr="002D7F70" w:rsidRDefault="002D7F70" w:rsidP="00225B42">
            <w:proofErr w:type="spellStart"/>
            <w:r w:rsidRPr="002D7F70">
              <w:t>F</w:t>
            </w:r>
            <w:r w:rsidR="00225B42">
              <w:t>inancement</w:t>
            </w:r>
            <w:proofErr w:type="spellEnd"/>
            <w:r w:rsidR="00225B42">
              <w:t xml:space="preserve"> </w:t>
            </w:r>
            <w:proofErr w:type="spellStart"/>
            <w:r w:rsidR="00225B42">
              <w:t>nécessaire</w:t>
            </w:r>
            <w:proofErr w:type="spellEnd"/>
          </w:p>
        </w:tc>
        <w:tc>
          <w:tcPr>
            <w:tcW w:w="1507" w:type="dxa"/>
            <w:shd w:val="clear" w:color="auto" w:fill="D9D9D9" w:themeFill="background1" w:themeFillShade="D9"/>
          </w:tcPr>
          <w:p w:rsidR="002D7F70" w:rsidRPr="002D7F70" w:rsidRDefault="00225B42" w:rsidP="00225B42">
            <w:r>
              <w:t>Observations</w:t>
            </w:r>
            <w:r w:rsidR="002D7F70" w:rsidRPr="002D7F70">
              <w:t>/Notes</w:t>
            </w:r>
          </w:p>
        </w:tc>
      </w:tr>
      <w:tr w:rsidR="000949B9" w:rsidRPr="002D7F70" w:rsidTr="00D931E4">
        <w:tc>
          <w:tcPr>
            <w:tcW w:w="3263" w:type="dxa"/>
          </w:tcPr>
          <w:p w:rsidR="007403F2" w:rsidRPr="00705685" w:rsidRDefault="007403F2" w:rsidP="007403F2">
            <w:pPr>
              <w:pStyle w:val="Default"/>
              <w:spacing w:after="27"/>
              <w:rPr>
                <w:rFonts w:asciiTheme="minorHAnsi" w:hAnsiTheme="minorHAnsi" w:cstheme="minorHAnsi"/>
                <w:sz w:val="18"/>
                <w:szCs w:val="18"/>
                <w:lang w:val="fr-FR"/>
              </w:rPr>
            </w:pPr>
            <w:r w:rsidRPr="00705685">
              <w:rPr>
                <w:rFonts w:asciiTheme="minorHAnsi" w:hAnsiTheme="minorHAnsi" w:cstheme="minorHAnsi"/>
                <w:sz w:val="18"/>
                <w:szCs w:val="18"/>
                <w:lang w:val="fr-FR"/>
              </w:rPr>
              <w:t xml:space="preserve">Le Conseil scientifique </w:t>
            </w:r>
            <w:r>
              <w:rPr>
                <w:rFonts w:asciiTheme="minorHAnsi" w:hAnsiTheme="minorHAnsi" w:cstheme="minorHAnsi"/>
                <w:sz w:val="18"/>
                <w:szCs w:val="18"/>
                <w:lang w:val="fr-FR"/>
              </w:rPr>
              <w:t>est chargé de</w:t>
            </w:r>
            <w:r w:rsidRPr="00705685">
              <w:rPr>
                <w:rFonts w:asciiTheme="minorHAnsi" w:hAnsiTheme="minorHAnsi" w:cstheme="minorHAnsi"/>
                <w:sz w:val="18"/>
                <w:szCs w:val="18"/>
                <w:lang w:val="fr-FR"/>
              </w:rPr>
              <w:t xml:space="preserve"> nommer pour chaque espèce et/ou groupe taxonomique inscrit sur les listes d’actions concertées ou en coopération, l’un de ses membres ou un expert désigné qui sera chargé de faire rapport, à chacune de ses réunions, sur l’état d’avancement des actions concernant </w:t>
            </w:r>
            <w:r w:rsidRPr="00705685">
              <w:rPr>
                <w:rFonts w:asciiTheme="minorHAnsi" w:hAnsiTheme="minorHAnsi" w:cstheme="minorHAnsi"/>
                <w:sz w:val="18"/>
                <w:szCs w:val="18"/>
                <w:lang w:val="fr-FR"/>
              </w:rPr>
              <w:lastRenderedPageBreak/>
              <w:t>l’espèce ou le groupe taxonomique en cause.  Confirmer à chaque réunion du Conseil scientifique que ces nominations restent valides ou d’accepter des nominations alternatives si nécessaire.</w:t>
            </w:r>
          </w:p>
          <w:p w:rsidR="002D7F70" w:rsidRPr="002D7F70" w:rsidRDefault="007403F2" w:rsidP="007403F2">
            <w:pPr>
              <w:rPr>
                <w:sz w:val="18"/>
                <w:szCs w:val="18"/>
              </w:rPr>
            </w:pPr>
            <w:r w:rsidRPr="006D0D42">
              <w:rPr>
                <w:rFonts w:cs="Times New Roman"/>
                <w:sz w:val="18"/>
                <w:szCs w:val="18"/>
                <w:lang w:val="fr-FR"/>
              </w:rPr>
              <w:t xml:space="preserve"> </w:t>
            </w:r>
            <w:r w:rsidR="002D7F70" w:rsidRPr="002D7F70">
              <w:rPr>
                <w:rFonts w:cs="Times New Roman"/>
                <w:sz w:val="18"/>
                <w:szCs w:val="18"/>
              </w:rPr>
              <w:t>(</w:t>
            </w:r>
            <w:proofErr w:type="spellStart"/>
            <w:r w:rsidR="003A1699">
              <w:fldChar w:fldCharType="begin"/>
            </w:r>
            <w:r w:rsidR="003A1699">
              <w:instrText xml:space="preserve"> HYPERLINK "http://www.cms.int/sites/default/files/document/10_23_concerted_e_0_0.pdf" </w:instrText>
            </w:r>
            <w:r w:rsidR="003A1699">
              <w:fldChar w:fldCharType="separate"/>
            </w:r>
            <w:r w:rsidR="002D7F70" w:rsidRPr="002D7F70">
              <w:rPr>
                <w:rFonts w:cs="Times New Roman"/>
                <w:color w:val="0563C1" w:themeColor="hyperlink"/>
                <w:sz w:val="18"/>
                <w:szCs w:val="18"/>
                <w:u w:val="single"/>
              </w:rPr>
              <w:t>R</w:t>
            </w:r>
            <w:r>
              <w:rPr>
                <w:rFonts w:cs="Times New Roman"/>
                <w:color w:val="0563C1" w:themeColor="hyperlink"/>
                <w:sz w:val="18"/>
                <w:szCs w:val="18"/>
                <w:u w:val="single"/>
              </w:rPr>
              <w:t>é</w:t>
            </w:r>
            <w:r w:rsidR="002D7F70" w:rsidRPr="002D7F70">
              <w:rPr>
                <w:rFonts w:cs="Times New Roman"/>
                <w:color w:val="0563C1" w:themeColor="hyperlink"/>
                <w:sz w:val="18"/>
                <w:szCs w:val="18"/>
                <w:u w:val="single"/>
              </w:rPr>
              <w:t>s</w:t>
            </w:r>
            <w:proofErr w:type="spellEnd"/>
            <w:r w:rsidR="002D7F70" w:rsidRPr="002D7F70">
              <w:rPr>
                <w:rFonts w:cs="Times New Roman"/>
                <w:color w:val="0563C1" w:themeColor="hyperlink"/>
                <w:sz w:val="18"/>
                <w:szCs w:val="18"/>
                <w:u w:val="single"/>
              </w:rPr>
              <w:t>. 10.23</w:t>
            </w:r>
            <w:r w:rsidR="003A1699">
              <w:rPr>
                <w:rFonts w:cs="Times New Roman"/>
                <w:color w:val="0563C1" w:themeColor="hyperlink"/>
                <w:sz w:val="18"/>
                <w:szCs w:val="18"/>
                <w:u w:val="single"/>
              </w:rPr>
              <w:fldChar w:fldCharType="end"/>
            </w:r>
            <w:r w:rsidR="002D7F70" w:rsidRPr="002D7F70">
              <w:rPr>
                <w:rFonts w:cs="Times New Roman"/>
                <w:sz w:val="18"/>
                <w:szCs w:val="18"/>
              </w:rPr>
              <w:t>, par. 6)</w:t>
            </w:r>
          </w:p>
        </w:tc>
        <w:tc>
          <w:tcPr>
            <w:tcW w:w="2070" w:type="dxa"/>
          </w:tcPr>
          <w:p w:rsidR="002D7F70" w:rsidRPr="002D7F70" w:rsidRDefault="002D7F70" w:rsidP="002D7F70"/>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75090A" w:rsidRPr="00875AF0" w:rsidRDefault="0075090A" w:rsidP="0075090A">
            <w:pPr>
              <w:pStyle w:val="Default"/>
              <w:rPr>
                <w:rFonts w:asciiTheme="minorHAnsi" w:hAnsiTheme="minorHAnsi" w:cstheme="minorHAnsi"/>
                <w:sz w:val="18"/>
                <w:szCs w:val="18"/>
                <w:lang w:val="fr-FR"/>
              </w:rPr>
            </w:pPr>
            <w:r w:rsidRPr="00875AF0">
              <w:rPr>
                <w:rFonts w:asciiTheme="minorHAnsi" w:eastAsia="MS Mincho" w:hAnsiTheme="minorHAnsi" w:cstheme="minorHAnsi"/>
                <w:sz w:val="18"/>
                <w:szCs w:val="18"/>
                <w:lang w:val="fr-FR" w:eastAsia="ja-JP"/>
              </w:rPr>
              <w:t xml:space="preserve">Le Conseil scientifique est chargé d’identifier </w:t>
            </w:r>
          </w:p>
          <w:p w:rsidR="0075090A" w:rsidRPr="00875AF0" w:rsidRDefault="0075090A" w:rsidP="0075090A">
            <w:pPr>
              <w:pStyle w:val="Default"/>
              <w:rPr>
                <w:rFonts w:asciiTheme="minorHAnsi" w:eastAsia="MS Mincho" w:hAnsiTheme="minorHAnsi" w:cstheme="minorHAnsi"/>
                <w:sz w:val="18"/>
                <w:szCs w:val="18"/>
                <w:lang w:val="fr-FR" w:eastAsia="ja-JP"/>
              </w:rPr>
            </w:pPr>
            <w:r w:rsidRPr="00875AF0">
              <w:rPr>
                <w:rFonts w:asciiTheme="minorHAnsi" w:hAnsiTheme="minorHAnsi" w:cstheme="minorHAnsi"/>
                <w:sz w:val="18"/>
                <w:szCs w:val="18"/>
                <w:lang w:val="fr-FR"/>
              </w:rPr>
              <w:t>des espèces candidates à la désignation pour des actions concertées ou en coopération et les actions à mener en réponse à cette désignation pour des actions concertées ou en coopération, en tenant dûment compte des recommandations résumées à l’Annexe 3 de la</w:t>
            </w:r>
            <w:r w:rsidRPr="00875AF0">
              <w:rPr>
                <w:rFonts w:asciiTheme="minorHAnsi" w:eastAsia="MS Mincho" w:hAnsiTheme="minorHAnsi" w:cstheme="minorHAnsi"/>
                <w:sz w:val="18"/>
                <w:szCs w:val="18"/>
                <w:lang w:val="fr-FR" w:eastAsia="ja-JP"/>
              </w:rPr>
              <w:t xml:space="preserve"> </w:t>
            </w:r>
            <w:proofErr w:type="spellStart"/>
            <w:r w:rsidRPr="00875AF0">
              <w:rPr>
                <w:rFonts w:asciiTheme="minorHAnsi" w:eastAsia="MS Mincho" w:hAnsiTheme="minorHAnsi" w:cstheme="minorHAnsi"/>
                <w:sz w:val="18"/>
                <w:szCs w:val="18"/>
                <w:lang w:val="fr-FR" w:eastAsia="ja-JP"/>
              </w:rPr>
              <w:t>Rés</w:t>
            </w:r>
            <w:proofErr w:type="spellEnd"/>
            <w:r w:rsidRPr="00875AF0">
              <w:rPr>
                <w:rFonts w:asciiTheme="minorHAnsi" w:eastAsia="MS Mincho" w:hAnsiTheme="minorHAnsi" w:cstheme="minorHAnsi"/>
                <w:sz w:val="18"/>
                <w:szCs w:val="18"/>
                <w:lang w:val="fr-FR" w:eastAsia="ja-JP"/>
              </w:rPr>
              <w:t>. 11.13.</w:t>
            </w:r>
          </w:p>
          <w:p w:rsidR="002D7F70" w:rsidRPr="00875AF0" w:rsidRDefault="0075090A" w:rsidP="0075090A">
            <w:pPr>
              <w:autoSpaceDE w:val="0"/>
              <w:autoSpaceDN w:val="0"/>
              <w:adjustRightInd w:val="0"/>
              <w:rPr>
                <w:rFonts w:eastAsia="MS Mincho" w:cstheme="minorHAnsi"/>
                <w:color w:val="000000"/>
                <w:sz w:val="18"/>
                <w:szCs w:val="18"/>
                <w:lang w:eastAsia="ja-JP"/>
              </w:rPr>
            </w:pPr>
            <w:r w:rsidRPr="006D0D42">
              <w:rPr>
                <w:rFonts w:eastAsia="MS Mincho" w:cstheme="minorHAnsi"/>
                <w:color w:val="000000"/>
                <w:sz w:val="18"/>
                <w:szCs w:val="18"/>
                <w:lang w:val="fr-FR" w:eastAsia="ja-JP"/>
              </w:rPr>
              <w:t xml:space="preserve"> </w:t>
            </w:r>
            <w:r w:rsidR="002D7F70" w:rsidRPr="00875AF0">
              <w:rPr>
                <w:rFonts w:eastAsia="MS Mincho" w:cstheme="minorHAnsi"/>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002D7F70" w:rsidRPr="00875AF0">
              <w:rPr>
                <w:rFonts w:eastAsia="MS Mincho" w:cstheme="minorHAnsi"/>
                <w:color w:val="0563C1" w:themeColor="hyperlink"/>
                <w:sz w:val="18"/>
                <w:szCs w:val="18"/>
                <w:u w:val="single"/>
                <w:lang w:eastAsia="ja-JP"/>
              </w:rPr>
              <w:t>R</w:t>
            </w:r>
            <w:r w:rsidRPr="00875AF0">
              <w:rPr>
                <w:rFonts w:eastAsia="MS Mincho" w:cstheme="minorHAnsi"/>
                <w:color w:val="0563C1" w:themeColor="hyperlink"/>
                <w:sz w:val="18"/>
                <w:szCs w:val="18"/>
                <w:u w:val="single"/>
                <w:lang w:eastAsia="ja-JP"/>
              </w:rPr>
              <w:t>é</w:t>
            </w:r>
            <w:r w:rsidR="002D7F70" w:rsidRPr="00875AF0">
              <w:rPr>
                <w:rFonts w:eastAsia="MS Mincho" w:cstheme="minorHAnsi"/>
                <w:color w:val="0563C1" w:themeColor="hyperlink"/>
                <w:sz w:val="18"/>
                <w:szCs w:val="18"/>
                <w:u w:val="single"/>
                <w:lang w:eastAsia="ja-JP"/>
              </w:rPr>
              <w:t>s</w:t>
            </w:r>
            <w:proofErr w:type="spellEnd"/>
            <w:r w:rsidR="002D7F70" w:rsidRPr="00875AF0">
              <w:rPr>
                <w:rFonts w:eastAsia="MS Mincho" w:cstheme="minorHAnsi"/>
                <w:color w:val="0563C1" w:themeColor="hyperlink"/>
                <w:sz w:val="18"/>
                <w:szCs w:val="18"/>
                <w:u w:val="single"/>
                <w:lang w:eastAsia="ja-JP"/>
              </w:rPr>
              <w:t>. 11.13</w:t>
            </w:r>
            <w:r w:rsidR="003A1699">
              <w:rPr>
                <w:rFonts w:eastAsia="MS Mincho" w:cstheme="minorHAnsi"/>
                <w:color w:val="0563C1" w:themeColor="hyperlink"/>
                <w:sz w:val="18"/>
                <w:szCs w:val="18"/>
                <w:u w:val="single"/>
                <w:lang w:eastAsia="ja-JP"/>
              </w:rPr>
              <w:fldChar w:fldCharType="end"/>
            </w:r>
            <w:r w:rsidR="002D7F70" w:rsidRPr="00875AF0">
              <w:rPr>
                <w:rFonts w:eastAsia="MS Mincho" w:cstheme="minorHAnsi"/>
                <w:color w:val="000000"/>
                <w:sz w:val="18"/>
                <w:szCs w:val="18"/>
                <w:lang w:eastAsia="ja-JP"/>
              </w:rPr>
              <w:t>, par. 5)</w:t>
            </w:r>
          </w:p>
        </w:tc>
        <w:tc>
          <w:tcPr>
            <w:tcW w:w="2070" w:type="dxa"/>
          </w:tcPr>
          <w:p w:rsidR="002D7F70" w:rsidRPr="002D7F70" w:rsidRDefault="002D7F70" w:rsidP="002D7F70"/>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3F2707" w:rsidRPr="00875AF0" w:rsidRDefault="003F2707" w:rsidP="003F2707">
            <w:pPr>
              <w:autoSpaceDE w:val="0"/>
              <w:autoSpaceDN w:val="0"/>
              <w:adjustRightInd w:val="0"/>
              <w:ind w:hanging="7"/>
              <w:rPr>
                <w:rFonts w:eastAsia="MS Mincho" w:cstheme="minorHAnsi"/>
                <w:color w:val="000000"/>
                <w:spacing w:val="-4"/>
                <w:sz w:val="18"/>
                <w:szCs w:val="18"/>
                <w:lang w:val="fr-FR" w:eastAsia="ja-JP"/>
              </w:rPr>
            </w:pPr>
            <w:r w:rsidRPr="00875AF0">
              <w:rPr>
                <w:rFonts w:cstheme="minorHAnsi"/>
                <w:sz w:val="18"/>
                <w:szCs w:val="18"/>
                <w:lang w:val="fr-FR"/>
              </w:rPr>
              <w:t>Les espèces précédemment inscrites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w:t>
            </w:r>
          </w:p>
          <w:p w:rsidR="002D7F70" w:rsidRDefault="003F2707" w:rsidP="003F2707">
            <w:pPr>
              <w:autoSpaceDE w:val="0"/>
              <w:autoSpaceDN w:val="0"/>
              <w:adjustRightInd w:val="0"/>
              <w:rPr>
                <w:rFonts w:eastAsia="MS Mincho" w:cstheme="minorHAnsi"/>
                <w:color w:val="000000"/>
                <w:sz w:val="18"/>
                <w:szCs w:val="18"/>
                <w:lang w:eastAsia="ja-JP"/>
              </w:rPr>
            </w:pPr>
            <w:r w:rsidRPr="006D0D42">
              <w:rPr>
                <w:rFonts w:eastAsia="MS Mincho" w:cstheme="minorHAnsi"/>
                <w:color w:val="000000"/>
                <w:sz w:val="18"/>
                <w:szCs w:val="18"/>
                <w:lang w:val="fr-FR" w:eastAsia="ja-JP"/>
              </w:rPr>
              <w:t xml:space="preserve"> </w:t>
            </w:r>
            <w:r w:rsidR="002D7F70" w:rsidRPr="00875AF0">
              <w:rPr>
                <w:rFonts w:eastAsia="MS Mincho" w:cstheme="minorHAnsi"/>
                <w:color w:val="000000"/>
                <w:sz w:val="18"/>
                <w:szCs w:val="18"/>
                <w:lang w:eastAsia="ja-JP"/>
              </w:rPr>
              <w:t>(</w:t>
            </w:r>
            <w:proofErr w:type="spellStart"/>
            <w:r w:rsidR="003A1699">
              <w:fldChar w:fldCharType="begin"/>
            </w:r>
            <w:r w:rsidR="003A1699">
              <w:instrText xml:space="preserve"> HYPERLINK "http://www.cms.int/sites/default/files/document/Res_11_13_Concerted_and_Cooperative_Actions_E_0.pdf" </w:instrText>
            </w:r>
            <w:r w:rsidR="003A1699">
              <w:fldChar w:fldCharType="separate"/>
            </w:r>
            <w:r w:rsidR="002D7F70" w:rsidRPr="00875AF0">
              <w:rPr>
                <w:rFonts w:eastAsia="MS Mincho" w:cstheme="minorHAnsi"/>
                <w:color w:val="0563C1" w:themeColor="hyperlink"/>
                <w:sz w:val="18"/>
                <w:szCs w:val="18"/>
                <w:u w:val="single"/>
                <w:lang w:eastAsia="ja-JP"/>
              </w:rPr>
              <w:t>R</w:t>
            </w:r>
            <w:r w:rsidRPr="00875AF0">
              <w:rPr>
                <w:rFonts w:eastAsia="MS Mincho" w:cstheme="minorHAnsi"/>
                <w:color w:val="0563C1" w:themeColor="hyperlink"/>
                <w:sz w:val="18"/>
                <w:szCs w:val="18"/>
                <w:u w:val="single"/>
                <w:lang w:eastAsia="ja-JP"/>
              </w:rPr>
              <w:t>é</w:t>
            </w:r>
            <w:r w:rsidR="002D7F70" w:rsidRPr="00875AF0">
              <w:rPr>
                <w:rFonts w:eastAsia="MS Mincho" w:cstheme="minorHAnsi"/>
                <w:color w:val="0563C1" w:themeColor="hyperlink"/>
                <w:sz w:val="18"/>
                <w:szCs w:val="18"/>
                <w:u w:val="single"/>
                <w:lang w:eastAsia="ja-JP"/>
              </w:rPr>
              <w:t>s</w:t>
            </w:r>
            <w:proofErr w:type="spellEnd"/>
            <w:r w:rsidR="002D7F70" w:rsidRPr="00875AF0">
              <w:rPr>
                <w:rFonts w:eastAsia="MS Mincho" w:cstheme="minorHAnsi"/>
                <w:color w:val="0563C1" w:themeColor="hyperlink"/>
                <w:sz w:val="18"/>
                <w:szCs w:val="18"/>
                <w:u w:val="single"/>
                <w:lang w:eastAsia="ja-JP"/>
              </w:rPr>
              <w:t>. 11.13</w:t>
            </w:r>
            <w:r w:rsidR="003A1699">
              <w:rPr>
                <w:rFonts w:eastAsia="MS Mincho" w:cstheme="minorHAnsi"/>
                <w:color w:val="0563C1" w:themeColor="hyperlink"/>
                <w:sz w:val="18"/>
                <w:szCs w:val="18"/>
                <w:u w:val="single"/>
                <w:lang w:eastAsia="ja-JP"/>
              </w:rPr>
              <w:fldChar w:fldCharType="end"/>
            </w:r>
            <w:r w:rsidR="002D7F70" w:rsidRPr="00875AF0">
              <w:rPr>
                <w:rFonts w:eastAsia="MS Mincho" w:cstheme="minorHAnsi"/>
                <w:color w:val="000000"/>
                <w:sz w:val="18"/>
                <w:szCs w:val="18"/>
                <w:lang w:eastAsia="ja-JP"/>
              </w:rPr>
              <w:t>, Annex</w:t>
            </w:r>
            <w:r w:rsidRPr="00875AF0">
              <w:rPr>
                <w:rFonts w:eastAsia="MS Mincho" w:cstheme="minorHAnsi"/>
                <w:color w:val="000000"/>
                <w:sz w:val="18"/>
                <w:szCs w:val="18"/>
                <w:lang w:eastAsia="ja-JP"/>
              </w:rPr>
              <w:t>e</w:t>
            </w:r>
            <w:r w:rsidR="002D7F70" w:rsidRPr="00875AF0">
              <w:rPr>
                <w:rFonts w:eastAsia="MS Mincho" w:cstheme="minorHAnsi"/>
                <w:color w:val="000000"/>
                <w:sz w:val="18"/>
                <w:szCs w:val="18"/>
                <w:lang w:eastAsia="ja-JP"/>
              </w:rPr>
              <w:t>3, par. 3)</w:t>
            </w:r>
          </w:p>
          <w:p w:rsidR="00F0140D" w:rsidRPr="00875AF0" w:rsidRDefault="00F0140D" w:rsidP="003F2707">
            <w:pPr>
              <w:autoSpaceDE w:val="0"/>
              <w:autoSpaceDN w:val="0"/>
              <w:adjustRightInd w:val="0"/>
              <w:rPr>
                <w:rFonts w:eastAsia="MS Mincho" w:cstheme="minorHAnsi"/>
                <w:color w:val="000000"/>
                <w:sz w:val="18"/>
                <w:szCs w:val="18"/>
                <w:lang w:eastAsia="ja-JP"/>
              </w:rPr>
            </w:pPr>
          </w:p>
        </w:tc>
        <w:tc>
          <w:tcPr>
            <w:tcW w:w="2070" w:type="dxa"/>
          </w:tcPr>
          <w:p w:rsidR="002D7F70" w:rsidRPr="002D7F70" w:rsidRDefault="002D7F70" w:rsidP="002D7F70"/>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330FDC" w:rsidRPr="00875AF0" w:rsidRDefault="00330FDC" w:rsidP="00330FDC">
            <w:pPr>
              <w:autoSpaceDE w:val="0"/>
              <w:autoSpaceDN w:val="0"/>
              <w:adjustRightInd w:val="0"/>
              <w:rPr>
                <w:rFonts w:eastAsia="MS Mincho" w:cstheme="minorHAnsi"/>
                <w:color w:val="000000"/>
                <w:sz w:val="18"/>
                <w:szCs w:val="18"/>
                <w:lang w:val="fr-FR" w:eastAsia="ja-JP"/>
              </w:rPr>
            </w:pPr>
            <w:r w:rsidRPr="00875AF0">
              <w:rPr>
                <w:rFonts w:cstheme="minorHAnsi"/>
                <w:sz w:val="18"/>
                <w:szCs w:val="18"/>
                <w:lang w:val="fr-FR"/>
              </w:rPr>
              <w:t xml:space="preserve">Les projets et initiatives déjà commencés en tant qu’actions en coopération en vertu des décisions antérieures de la COP se poursuivront. Elles feront cependant l’objet d’un examen par le Conseil scientifique et la COP. Ces examens pourront conclure notamment qu’une </w:t>
            </w:r>
            <w:r w:rsidRPr="00875AF0">
              <w:rPr>
                <w:rFonts w:cstheme="minorHAnsi"/>
                <w:sz w:val="18"/>
                <w:szCs w:val="18"/>
                <w:lang w:val="fr-FR"/>
              </w:rPr>
              <w:lastRenderedPageBreak/>
              <w:t xml:space="preserve">action donnée est terminée lorsque ses objectifs ont été atteints, ou qu’elle doit se poursuivre dans les termes du mécanisme d’actions concertées unifiées (et être renommée en conséquence). </w:t>
            </w:r>
          </w:p>
          <w:p w:rsidR="002D7F70" w:rsidRPr="00875AF0" w:rsidRDefault="00330FDC" w:rsidP="00330FDC">
            <w:pPr>
              <w:autoSpaceDE w:val="0"/>
              <w:autoSpaceDN w:val="0"/>
              <w:adjustRightInd w:val="0"/>
              <w:rPr>
                <w:rFonts w:eastAsia="MS Mincho" w:cstheme="minorHAnsi"/>
                <w:color w:val="000000"/>
                <w:sz w:val="18"/>
                <w:szCs w:val="18"/>
                <w:lang w:eastAsia="ja-JP"/>
              </w:rPr>
            </w:pPr>
            <w:r w:rsidRPr="006D0D42">
              <w:rPr>
                <w:rFonts w:eastAsia="MS Mincho" w:cstheme="minorHAnsi"/>
                <w:color w:val="000000"/>
                <w:sz w:val="18"/>
                <w:szCs w:val="18"/>
                <w:lang w:val="fr-FR" w:eastAsia="ja-JP"/>
              </w:rPr>
              <w:t xml:space="preserve"> </w:t>
            </w:r>
            <w:r w:rsidR="002D7F70" w:rsidRPr="00875AF0">
              <w:rPr>
                <w:rFonts w:eastAsia="MS Mincho" w:cstheme="minorHAnsi"/>
                <w:color w:val="000000"/>
                <w:sz w:val="18"/>
                <w:szCs w:val="18"/>
                <w:lang w:eastAsia="ja-JP"/>
              </w:rPr>
              <w:t>(</w:t>
            </w:r>
            <w:proofErr w:type="spellStart"/>
            <w:r w:rsidR="003A1699">
              <w:fldChar w:fldCharType="begin"/>
            </w:r>
            <w:r w:rsidR="003A1699">
              <w:instrText xml:space="preserve"> HYPERLINK "http://www.cms.int/sites/default/file</w:instrText>
            </w:r>
            <w:r w:rsidR="003A1699">
              <w:instrText xml:space="preserve">s/document/Res_11_13_Concerted_and_Cooperative_Actions_E_0.pdf" </w:instrText>
            </w:r>
            <w:r w:rsidR="003A1699">
              <w:fldChar w:fldCharType="separate"/>
            </w:r>
            <w:r w:rsidR="002D7F70" w:rsidRPr="00875AF0">
              <w:rPr>
                <w:rFonts w:eastAsia="MS Mincho" w:cstheme="minorHAnsi"/>
                <w:color w:val="0563C1" w:themeColor="hyperlink"/>
                <w:sz w:val="18"/>
                <w:szCs w:val="18"/>
                <w:u w:val="single"/>
                <w:lang w:eastAsia="ja-JP"/>
              </w:rPr>
              <w:t>R</w:t>
            </w:r>
            <w:r w:rsidRPr="00875AF0">
              <w:rPr>
                <w:rFonts w:eastAsia="MS Mincho" w:cstheme="minorHAnsi"/>
                <w:color w:val="0563C1" w:themeColor="hyperlink"/>
                <w:sz w:val="18"/>
                <w:szCs w:val="18"/>
                <w:u w:val="single"/>
                <w:lang w:eastAsia="ja-JP"/>
              </w:rPr>
              <w:t>é</w:t>
            </w:r>
            <w:r w:rsidR="002D7F70" w:rsidRPr="00875AF0">
              <w:rPr>
                <w:rFonts w:eastAsia="MS Mincho" w:cstheme="minorHAnsi"/>
                <w:color w:val="0563C1" w:themeColor="hyperlink"/>
                <w:sz w:val="18"/>
                <w:szCs w:val="18"/>
                <w:u w:val="single"/>
                <w:lang w:eastAsia="ja-JP"/>
              </w:rPr>
              <w:t>s</w:t>
            </w:r>
            <w:proofErr w:type="spellEnd"/>
            <w:r w:rsidR="002D7F70" w:rsidRPr="00875AF0">
              <w:rPr>
                <w:rFonts w:eastAsia="MS Mincho" w:cstheme="minorHAnsi"/>
                <w:color w:val="0563C1" w:themeColor="hyperlink"/>
                <w:sz w:val="18"/>
                <w:szCs w:val="18"/>
                <w:u w:val="single"/>
                <w:lang w:eastAsia="ja-JP"/>
              </w:rPr>
              <w:t>. 11.13</w:t>
            </w:r>
            <w:r w:rsidR="003A1699">
              <w:rPr>
                <w:rFonts w:eastAsia="MS Mincho" w:cstheme="minorHAnsi"/>
                <w:color w:val="0563C1" w:themeColor="hyperlink"/>
                <w:sz w:val="18"/>
                <w:szCs w:val="18"/>
                <w:u w:val="single"/>
                <w:lang w:eastAsia="ja-JP"/>
              </w:rPr>
              <w:fldChar w:fldCharType="end"/>
            </w:r>
            <w:r w:rsidR="002D7F70" w:rsidRPr="00875AF0">
              <w:rPr>
                <w:rFonts w:eastAsia="MS Mincho" w:cstheme="minorHAnsi"/>
                <w:color w:val="000000"/>
                <w:sz w:val="18"/>
                <w:szCs w:val="18"/>
                <w:lang w:eastAsia="ja-JP"/>
              </w:rPr>
              <w:t xml:space="preserve">, </w:t>
            </w:r>
            <w:proofErr w:type="spellStart"/>
            <w:r w:rsidR="002D7F70" w:rsidRPr="00875AF0">
              <w:rPr>
                <w:rFonts w:eastAsia="MS Mincho" w:cstheme="minorHAnsi"/>
                <w:color w:val="000000"/>
                <w:sz w:val="18"/>
                <w:szCs w:val="18"/>
                <w:lang w:eastAsia="ja-JP"/>
              </w:rPr>
              <w:t>Annex</w:t>
            </w:r>
            <w:r w:rsidRPr="00875AF0">
              <w:rPr>
                <w:rFonts w:eastAsia="MS Mincho" w:cstheme="minorHAnsi"/>
                <w:color w:val="000000"/>
                <w:sz w:val="18"/>
                <w:szCs w:val="18"/>
                <w:lang w:eastAsia="ja-JP"/>
              </w:rPr>
              <w:t>e</w:t>
            </w:r>
            <w:proofErr w:type="spellEnd"/>
            <w:r w:rsidRPr="00875AF0">
              <w:rPr>
                <w:rFonts w:eastAsia="MS Mincho" w:cstheme="minorHAnsi"/>
                <w:color w:val="000000"/>
                <w:sz w:val="18"/>
                <w:szCs w:val="18"/>
                <w:lang w:eastAsia="ja-JP"/>
              </w:rPr>
              <w:t xml:space="preserve"> 3, par</w:t>
            </w:r>
            <w:r w:rsidR="002D7F70" w:rsidRPr="00875AF0">
              <w:rPr>
                <w:rFonts w:eastAsia="MS Mincho" w:cstheme="minorHAnsi"/>
                <w:color w:val="000000"/>
                <w:sz w:val="18"/>
                <w:szCs w:val="18"/>
                <w:lang w:eastAsia="ja-JP"/>
              </w:rPr>
              <w:t>. 4)</w:t>
            </w:r>
          </w:p>
        </w:tc>
        <w:tc>
          <w:tcPr>
            <w:tcW w:w="2070" w:type="dxa"/>
          </w:tcPr>
          <w:p w:rsidR="002D7F70" w:rsidRPr="002D7F70" w:rsidRDefault="002D7F70" w:rsidP="002D7F70"/>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2D7F70" w:rsidRPr="00875AF0" w:rsidRDefault="00907CE9" w:rsidP="002D7F70">
            <w:pPr>
              <w:rPr>
                <w:rFonts w:cstheme="minorHAnsi"/>
                <w:sz w:val="18"/>
                <w:szCs w:val="18"/>
                <w:lang w:val="fr-FR"/>
              </w:rPr>
            </w:pPr>
            <w:r w:rsidRPr="00875AF0">
              <w:rPr>
                <w:rFonts w:cstheme="minorHAnsi"/>
                <w:sz w:val="18"/>
                <w:szCs w:val="18"/>
                <w:lang w:val="fr-FR"/>
              </w:rPr>
              <w:t>Poursuite des travaux du Groupe de travail à composition non limitée sur les voies de</w:t>
            </w:r>
            <w:r w:rsidR="00875AF0" w:rsidRPr="00875AF0">
              <w:rPr>
                <w:rFonts w:cstheme="minorHAnsi"/>
                <w:sz w:val="18"/>
                <w:szCs w:val="18"/>
                <w:lang w:val="fr-FR"/>
              </w:rPr>
              <w:t xml:space="preserve"> migration</w:t>
            </w:r>
            <w:r w:rsidRPr="00875AF0">
              <w:rPr>
                <w:rFonts w:cstheme="minorHAnsi"/>
                <w:sz w:val="18"/>
                <w:szCs w:val="18"/>
                <w:lang w:val="fr-FR"/>
              </w:rPr>
              <w:t xml:space="preserve"> afin de : a) assurer le suivi de la mise en </w:t>
            </w:r>
            <w:r w:rsidR="00875AF0" w:rsidRPr="00875AF0">
              <w:rPr>
                <w:rFonts w:cstheme="minorHAnsi"/>
                <w:sz w:val="18"/>
                <w:szCs w:val="18"/>
                <w:lang w:val="fr-FR"/>
              </w:rPr>
              <w:t>œuvre</w:t>
            </w:r>
            <w:r w:rsidRPr="00875AF0">
              <w:rPr>
                <w:rFonts w:cstheme="minorHAnsi"/>
                <w:sz w:val="18"/>
                <w:szCs w:val="18"/>
                <w:lang w:val="fr-FR"/>
              </w:rPr>
              <w:t xml:space="preserve"> du Programme de travail et du Cadre pour les voies de migration des Amériques, b) examiner les questions scientifiques et techniques pertinentes, les initiatives et les processus internationaux, c) fournir des conseils et des contributions sur la conservation et la gestion des voies de migration au niveau mondial et pour chaque voie de migration durant la période intersessions jusqu’à la COP12, et d) examiner et mettre à jour le Programme de travail, comme base pour la priorisation continue des activités de la CMS relatives aux voies de migration </w:t>
            </w:r>
          </w:p>
          <w:p w:rsidR="002D7F70" w:rsidRPr="00875AF0" w:rsidRDefault="002D7F70" w:rsidP="00875AF0">
            <w:pPr>
              <w:rPr>
                <w:rFonts w:cstheme="minorHAnsi"/>
                <w:sz w:val="18"/>
                <w:szCs w:val="18"/>
              </w:rPr>
            </w:pPr>
            <w:r w:rsidRPr="00875AF0">
              <w:rPr>
                <w:rFonts w:cstheme="minorHAnsi"/>
                <w:sz w:val="18"/>
                <w:szCs w:val="18"/>
                <w:lang w:val="en-GB"/>
              </w:rPr>
              <w:t>(</w:t>
            </w:r>
            <w:proofErr w:type="spellStart"/>
            <w:r w:rsidR="003A1699">
              <w:fldChar w:fldCharType="begin"/>
            </w:r>
            <w:r w:rsidR="003A1699">
              <w:instrText xml:space="preserve"> HYPERLINK "http://www.cms.int/sites/default/files/document/Res_11_14_PoW_on_Migratory_Birds__Flyways_En.pdf" </w:instrText>
            </w:r>
            <w:r w:rsidR="003A1699">
              <w:fldChar w:fldCharType="separate"/>
            </w:r>
            <w:r w:rsidRPr="00875AF0">
              <w:rPr>
                <w:rFonts w:cstheme="minorHAnsi"/>
                <w:color w:val="0563C1" w:themeColor="hyperlink"/>
                <w:sz w:val="18"/>
                <w:szCs w:val="18"/>
                <w:u w:val="single"/>
                <w:lang w:val="en-GB"/>
              </w:rPr>
              <w:t>R</w:t>
            </w:r>
            <w:r w:rsidR="00875AF0" w:rsidRPr="00875AF0">
              <w:rPr>
                <w:rFonts w:cstheme="minorHAnsi"/>
                <w:color w:val="0563C1" w:themeColor="hyperlink"/>
                <w:sz w:val="18"/>
                <w:szCs w:val="18"/>
                <w:u w:val="single"/>
                <w:lang w:val="en-GB"/>
              </w:rPr>
              <w:t>é</w:t>
            </w:r>
            <w:r w:rsidRPr="00875AF0">
              <w:rPr>
                <w:rFonts w:cstheme="minorHAnsi"/>
                <w:color w:val="0563C1" w:themeColor="hyperlink"/>
                <w:sz w:val="18"/>
                <w:szCs w:val="18"/>
                <w:u w:val="single"/>
                <w:lang w:val="en-GB"/>
              </w:rPr>
              <w:t>s</w:t>
            </w:r>
            <w:proofErr w:type="spellEnd"/>
            <w:r w:rsidRPr="00875AF0">
              <w:rPr>
                <w:rFonts w:cstheme="minorHAnsi"/>
                <w:color w:val="0563C1" w:themeColor="hyperlink"/>
                <w:sz w:val="18"/>
                <w:szCs w:val="18"/>
                <w:u w:val="single"/>
                <w:lang w:val="en-GB"/>
              </w:rPr>
              <w:t>. 11.14</w:t>
            </w:r>
            <w:r w:rsidR="003A1699">
              <w:rPr>
                <w:rFonts w:cstheme="minorHAnsi"/>
                <w:color w:val="0563C1" w:themeColor="hyperlink"/>
                <w:sz w:val="18"/>
                <w:szCs w:val="18"/>
                <w:u w:val="single"/>
                <w:lang w:val="en-GB"/>
              </w:rPr>
              <w:fldChar w:fldCharType="end"/>
            </w:r>
            <w:r w:rsidRPr="00875AF0">
              <w:rPr>
                <w:rFonts w:cstheme="minorHAnsi"/>
                <w:sz w:val="18"/>
                <w:szCs w:val="18"/>
                <w:lang w:val="en-GB"/>
              </w:rPr>
              <w:t xml:space="preserve"> par. 7)</w:t>
            </w:r>
          </w:p>
        </w:tc>
        <w:tc>
          <w:tcPr>
            <w:tcW w:w="2070" w:type="dxa"/>
          </w:tcPr>
          <w:p w:rsidR="002D7F70" w:rsidRPr="002D7F70" w:rsidRDefault="002D7F70" w:rsidP="002D7F70">
            <w:pPr>
              <w:rPr>
                <w:sz w:val="18"/>
                <w:szCs w:val="18"/>
              </w:rPr>
            </w:pPr>
          </w:p>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pPr>
              <w:rPr>
                <w:sz w:val="18"/>
                <w:szCs w:val="18"/>
              </w:rPr>
            </w:pPr>
          </w:p>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2D7F70" w:rsidRPr="00D931E4" w:rsidRDefault="00875AF0" w:rsidP="00875AF0">
            <w:pPr>
              <w:widowControl w:val="0"/>
              <w:autoSpaceDE w:val="0"/>
              <w:autoSpaceDN w:val="0"/>
              <w:adjustRightInd w:val="0"/>
              <w:rPr>
                <w:sz w:val="18"/>
                <w:szCs w:val="18"/>
                <w:lang w:val="fr-FR"/>
              </w:rPr>
            </w:pPr>
            <w:r w:rsidRPr="00875AF0">
              <w:rPr>
                <w:sz w:val="18"/>
                <w:szCs w:val="18"/>
                <w:lang w:val="fr-FR"/>
              </w:rPr>
              <w:t xml:space="preserve">Le Groupe de travail sur les voies de migration soutiendra la création d'un groupe de travail, en collaboration avec WHMSI, pour coordonner l'élaboration et la mise en œuvre d'un plan d'action pour accomplir le Programme de travail mondial et le Cadre pour les voies de migration des Amériques, y compris des dispositions pour une action de conservation concertée pour les espèces prioritaires, et de faire rapport à la COP12 et à WHMSI </w:t>
            </w:r>
            <w:r w:rsidR="002D7F70" w:rsidRPr="002D7F70">
              <w:rPr>
                <w:sz w:val="18"/>
                <w:szCs w:val="18"/>
                <w:lang w:val="en-GB"/>
              </w:rPr>
              <w:t>(</w:t>
            </w:r>
            <w:proofErr w:type="spellStart"/>
            <w:r w:rsidR="003A1699">
              <w:fldChar w:fldCharType="begin"/>
            </w:r>
            <w:r w:rsidR="003A1699">
              <w:instrText xml:space="preserve"> HYPERLINK "http://www.cms.int/sites/default/files/document/Res_11_14_P</w:instrText>
            </w:r>
            <w:r w:rsidR="003A1699">
              <w:instrText xml:space="preserve">oW_on_Migratory_Birds__Flyways_En.pdf" </w:instrText>
            </w:r>
            <w:r w:rsidR="003A1699">
              <w:fldChar w:fldCharType="separate"/>
            </w:r>
            <w:r w:rsidR="002D7F70" w:rsidRPr="002D7F70">
              <w:rPr>
                <w:color w:val="0563C1" w:themeColor="hyperlink"/>
                <w:sz w:val="18"/>
                <w:szCs w:val="18"/>
                <w:u w:val="single"/>
                <w:lang w:val="en-GB"/>
              </w:rPr>
              <w:t>R</w:t>
            </w:r>
            <w:r>
              <w:rPr>
                <w:color w:val="0563C1" w:themeColor="hyperlink"/>
                <w:sz w:val="18"/>
                <w:szCs w:val="18"/>
                <w:u w:val="single"/>
                <w:lang w:val="en-GB"/>
              </w:rPr>
              <w:t>é</w:t>
            </w:r>
            <w:r w:rsidR="002D7F70" w:rsidRPr="002D7F70">
              <w:rPr>
                <w:color w:val="0563C1" w:themeColor="hyperlink"/>
                <w:sz w:val="18"/>
                <w:szCs w:val="18"/>
                <w:u w:val="single"/>
                <w:lang w:val="en-GB"/>
              </w:rPr>
              <w:t>s</w:t>
            </w:r>
            <w:proofErr w:type="spellEnd"/>
            <w:r w:rsidR="002D7F70" w:rsidRPr="002D7F70">
              <w:rPr>
                <w:color w:val="0563C1" w:themeColor="hyperlink"/>
                <w:sz w:val="18"/>
                <w:szCs w:val="18"/>
                <w:u w:val="single"/>
                <w:lang w:val="en-GB"/>
              </w:rPr>
              <w:t>. 11.14</w:t>
            </w:r>
            <w:r w:rsidR="003A1699">
              <w:rPr>
                <w:color w:val="0563C1" w:themeColor="hyperlink"/>
                <w:sz w:val="18"/>
                <w:szCs w:val="18"/>
                <w:u w:val="single"/>
                <w:lang w:val="en-GB"/>
              </w:rPr>
              <w:fldChar w:fldCharType="end"/>
            </w:r>
            <w:r w:rsidR="002D7F70" w:rsidRPr="002D7F70">
              <w:rPr>
                <w:sz w:val="18"/>
                <w:szCs w:val="18"/>
                <w:lang w:val="en-GB"/>
              </w:rPr>
              <w:t xml:space="preserve"> par. 3)</w:t>
            </w:r>
          </w:p>
        </w:tc>
        <w:tc>
          <w:tcPr>
            <w:tcW w:w="2070" w:type="dxa"/>
          </w:tcPr>
          <w:p w:rsidR="002D7F70" w:rsidRPr="00225B42" w:rsidRDefault="00225B42" w:rsidP="002D7F70">
            <w:pPr>
              <w:rPr>
                <w:rFonts w:eastAsia="Times New Roman"/>
                <w:sz w:val="18"/>
                <w:szCs w:val="18"/>
                <w:lang w:val="fr-FR"/>
              </w:rPr>
            </w:pPr>
            <w:r w:rsidRPr="00225B42">
              <w:rPr>
                <w:rFonts w:eastAsia="Times New Roman"/>
                <w:sz w:val="18"/>
                <w:szCs w:val="18"/>
                <w:lang w:val="fr-FR"/>
              </w:rPr>
              <w:t>Projet de Plan d’action</w:t>
            </w:r>
            <w:r w:rsidR="002D7F70" w:rsidRPr="00225B42">
              <w:rPr>
                <w:rFonts w:eastAsia="Times New Roman"/>
                <w:sz w:val="18"/>
                <w:szCs w:val="18"/>
                <w:lang w:val="fr-FR"/>
              </w:rPr>
              <w:t xml:space="preserve"> </w:t>
            </w:r>
            <w:r w:rsidRPr="00225B42">
              <w:rPr>
                <w:rFonts w:eastAsia="Times New Roman"/>
                <w:sz w:val="18"/>
                <w:szCs w:val="18"/>
                <w:lang w:val="fr-FR"/>
              </w:rPr>
              <w:t>pour les voies de migration des Amérique élaboré sous la direction du Cons</w:t>
            </w:r>
            <w:r>
              <w:rPr>
                <w:rFonts w:eastAsia="Times New Roman"/>
                <w:sz w:val="18"/>
                <w:szCs w:val="18"/>
                <w:lang w:val="fr-FR"/>
              </w:rPr>
              <w:t>ei</w:t>
            </w:r>
            <w:r w:rsidRPr="00225B42">
              <w:rPr>
                <w:rFonts w:eastAsia="Times New Roman"/>
                <w:sz w:val="18"/>
                <w:szCs w:val="18"/>
                <w:lang w:val="fr-FR"/>
              </w:rPr>
              <w:t>ller scientifique pour l</w:t>
            </w:r>
            <w:r>
              <w:rPr>
                <w:rFonts w:eastAsia="Times New Roman"/>
                <w:sz w:val="18"/>
                <w:szCs w:val="18"/>
                <w:lang w:val="fr-FR"/>
              </w:rPr>
              <w:t>’</w:t>
            </w:r>
            <w:r w:rsidR="00541360">
              <w:rPr>
                <w:rFonts w:eastAsia="Times New Roman"/>
                <w:sz w:val="18"/>
                <w:szCs w:val="18"/>
                <w:lang w:val="fr-FR"/>
              </w:rPr>
              <w:t>É</w:t>
            </w:r>
            <w:r w:rsidR="00541360" w:rsidRPr="00225B42">
              <w:rPr>
                <w:rFonts w:eastAsia="Times New Roman"/>
                <w:sz w:val="18"/>
                <w:szCs w:val="18"/>
                <w:lang w:val="fr-FR"/>
              </w:rPr>
              <w:t>quateur</w:t>
            </w:r>
            <w:r w:rsidRPr="00225B42">
              <w:rPr>
                <w:rFonts w:eastAsia="Times New Roman"/>
                <w:sz w:val="18"/>
                <w:szCs w:val="18"/>
                <w:lang w:val="fr-FR"/>
              </w:rPr>
              <w:t xml:space="preserve"> en</w:t>
            </w:r>
            <w:r w:rsidR="002D7F70" w:rsidRPr="00225B42">
              <w:rPr>
                <w:rFonts w:eastAsia="Times New Roman"/>
                <w:sz w:val="18"/>
                <w:szCs w:val="18"/>
                <w:lang w:val="fr-FR"/>
              </w:rPr>
              <w:t xml:space="preserve"> consultation </w:t>
            </w:r>
            <w:r w:rsidR="00541360">
              <w:rPr>
                <w:rFonts w:eastAsia="Times New Roman"/>
                <w:sz w:val="18"/>
                <w:szCs w:val="18"/>
                <w:lang w:val="fr-FR"/>
              </w:rPr>
              <w:t>avec</w:t>
            </w:r>
            <w:r>
              <w:rPr>
                <w:rFonts w:eastAsia="Times New Roman"/>
                <w:sz w:val="18"/>
                <w:szCs w:val="18"/>
                <w:lang w:val="fr-FR"/>
              </w:rPr>
              <w:t xml:space="preserve"> le Groupe régional pour les </w:t>
            </w:r>
            <w:r w:rsidR="00541360">
              <w:rPr>
                <w:rFonts w:eastAsia="Times New Roman"/>
                <w:sz w:val="18"/>
                <w:szCs w:val="18"/>
                <w:lang w:val="fr-FR"/>
              </w:rPr>
              <w:t>Amériques</w:t>
            </w:r>
            <w:r>
              <w:rPr>
                <w:rFonts w:eastAsia="Times New Roman"/>
                <w:sz w:val="18"/>
                <w:szCs w:val="18"/>
                <w:lang w:val="fr-FR"/>
              </w:rPr>
              <w:t xml:space="preserve"> de la CMS</w:t>
            </w:r>
            <w:r w:rsidR="002D7F70" w:rsidRPr="00225B42">
              <w:rPr>
                <w:rFonts w:eastAsia="Times New Roman"/>
                <w:sz w:val="18"/>
                <w:szCs w:val="18"/>
                <w:lang w:val="fr-FR"/>
              </w:rPr>
              <w:t>.</w:t>
            </w:r>
          </w:p>
          <w:p w:rsidR="002D7F70" w:rsidRPr="00C43BDC" w:rsidRDefault="002D7F70" w:rsidP="002D7F70">
            <w:pPr>
              <w:rPr>
                <w:rFonts w:eastAsia="Times New Roman"/>
                <w:sz w:val="18"/>
                <w:szCs w:val="18"/>
                <w:lang w:val="fr-FR"/>
              </w:rPr>
            </w:pPr>
            <w:r w:rsidRPr="00C43BDC">
              <w:rPr>
                <w:rFonts w:eastAsia="Times New Roman"/>
                <w:sz w:val="18"/>
                <w:szCs w:val="18"/>
                <w:lang w:val="fr-FR"/>
              </w:rPr>
              <w:t>S</w:t>
            </w:r>
            <w:r w:rsidR="00541360" w:rsidRPr="00C43BDC">
              <w:rPr>
                <w:rFonts w:eastAsia="Times New Roman"/>
                <w:sz w:val="18"/>
                <w:szCs w:val="18"/>
                <w:lang w:val="fr-FR"/>
              </w:rPr>
              <w:t>oumis à la</w:t>
            </w:r>
            <w:r w:rsidRPr="00C43BDC">
              <w:rPr>
                <w:rFonts w:eastAsia="Times New Roman"/>
                <w:sz w:val="18"/>
                <w:szCs w:val="18"/>
                <w:lang w:val="fr-FR"/>
              </w:rPr>
              <w:t xml:space="preserve"> ScC-SC1 </w:t>
            </w:r>
            <w:r w:rsidR="00541360" w:rsidRPr="00C43BDC">
              <w:rPr>
                <w:rFonts w:eastAsia="Times New Roman"/>
                <w:sz w:val="18"/>
                <w:szCs w:val="18"/>
                <w:lang w:val="fr-FR"/>
              </w:rPr>
              <w:t>pour examen</w:t>
            </w:r>
            <w:r w:rsidRPr="00C43BDC">
              <w:rPr>
                <w:rFonts w:eastAsia="Times New Roman"/>
                <w:sz w:val="18"/>
                <w:szCs w:val="18"/>
                <w:lang w:val="fr-FR"/>
              </w:rPr>
              <w:t xml:space="preserve"> </w:t>
            </w:r>
          </w:p>
          <w:p w:rsidR="002D7F70" w:rsidRPr="002D7F70" w:rsidRDefault="002D7F70" w:rsidP="002D7F70">
            <w:pPr>
              <w:rPr>
                <w:sz w:val="18"/>
                <w:szCs w:val="18"/>
              </w:rPr>
            </w:pPr>
            <w:r w:rsidRPr="002D7F70">
              <w:rPr>
                <w:rFonts w:eastAsia="Times New Roman"/>
                <w:sz w:val="18"/>
                <w:szCs w:val="18"/>
                <w:lang w:val="en-GB"/>
              </w:rPr>
              <w:t>(</w:t>
            </w:r>
            <w:hyperlink r:id="rId22" w:history="1">
              <w:r w:rsidRPr="002D7F70">
                <w:rPr>
                  <w:rFonts w:eastAsia="Times New Roman"/>
                  <w:color w:val="0563C1" w:themeColor="hyperlink"/>
                  <w:sz w:val="18"/>
                  <w:szCs w:val="18"/>
                  <w:u w:val="single"/>
                  <w:lang w:val="en-GB"/>
                </w:rPr>
                <w:t>Doc.10.1.1.3</w:t>
              </w:r>
            </w:hyperlink>
            <w:r w:rsidRPr="002D7F70">
              <w:rPr>
                <w:rFonts w:eastAsia="Times New Roman"/>
                <w:sz w:val="18"/>
                <w:szCs w:val="18"/>
                <w:lang w:val="en-GB"/>
              </w:rPr>
              <w:t>)</w:t>
            </w:r>
          </w:p>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pPr>
              <w:rPr>
                <w:sz w:val="18"/>
                <w:szCs w:val="18"/>
              </w:rPr>
            </w:pPr>
          </w:p>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2D7F70" w:rsidRPr="00875AF0" w:rsidRDefault="00875AF0" w:rsidP="002D7F70">
            <w:pPr>
              <w:rPr>
                <w:rFonts w:eastAsia="Times New Roman" w:cs="Arial"/>
                <w:sz w:val="18"/>
                <w:szCs w:val="18"/>
                <w:lang w:val="fr-FR"/>
              </w:rPr>
            </w:pPr>
            <w:r w:rsidRPr="00875AF0">
              <w:rPr>
                <w:sz w:val="18"/>
                <w:szCs w:val="18"/>
                <w:lang w:val="fr-FR"/>
              </w:rPr>
              <w:lastRenderedPageBreak/>
              <w:t>Élaboration et adoption d’un plan d’action par espèce p</w:t>
            </w:r>
            <w:r>
              <w:rPr>
                <w:sz w:val="18"/>
                <w:szCs w:val="18"/>
                <w:lang w:val="fr-FR"/>
              </w:rPr>
              <w:t>o</w:t>
            </w:r>
            <w:r w:rsidRPr="00875AF0">
              <w:rPr>
                <w:sz w:val="18"/>
                <w:szCs w:val="18"/>
                <w:lang w:val="fr-FR"/>
              </w:rPr>
              <w:t>ur le fuligule de Baer en Asie</w:t>
            </w:r>
          </w:p>
          <w:p w:rsidR="002D7F70" w:rsidRPr="002D7F70" w:rsidRDefault="002D7F70" w:rsidP="002D7F70">
            <w:pPr>
              <w:rPr>
                <w:rFonts w:eastAsia="Times New Roman" w:cs="Arial"/>
                <w:sz w:val="18"/>
                <w:szCs w:val="18"/>
              </w:rPr>
            </w:pPr>
            <w:r w:rsidRPr="002D7F70">
              <w:rPr>
                <w:rFonts w:eastAsia="Times New Roman" w:cs="Arial"/>
                <w:sz w:val="18"/>
                <w:szCs w:val="18"/>
              </w:rPr>
              <w:t>(</w:t>
            </w:r>
            <w:proofErr w:type="spellStart"/>
            <w:r w:rsidR="003A1699">
              <w:fldChar w:fldCharType="begin"/>
            </w:r>
            <w:r w:rsidR="003A1699">
              <w:instrText xml:space="preserve"> HYPERLINK "http://www.cms.int/sites/default/files/document/Res_11_14_PoW_on_Migratory_Birds__Flyways_En.pdf" </w:instrText>
            </w:r>
            <w:r w:rsidR="003A1699">
              <w:fldChar w:fldCharType="separate"/>
            </w:r>
            <w:r w:rsidR="00BC6A10">
              <w:rPr>
                <w:rFonts w:eastAsia="Times New Roman" w:cs="Arial"/>
                <w:color w:val="0563C1" w:themeColor="hyperlink"/>
                <w:sz w:val="18"/>
                <w:szCs w:val="18"/>
                <w:u w:val="single"/>
              </w:rPr>
              <w:t>Ré</w:t>
            </w:r>
            <w:r w:rsidRPr="002D7F70">
              <w:rPr>
                <w:rFonts w:eastAsia="Times New Roman" w:cs="Arial"/>
                <w:color w:val="0563C1" w:themeColor="hyperlink"/>
                <w:sz w:val="18"/>
                <w:szCs w:val="18"/>
                <w:u w:val="single"/>
              </w:rPr>
              <w:t>s</w:t>
            </w:r>
            <w:proofErr w:type="spellEnd"/>
            <w:r w:rsidRPr="002D7F70">
              <w:rPr>
                <w:rFonts w:eastAsia="Times New Roman" w:cs="Arial"/>
                <w:color w:val="0563C1" w:themeColor="hyperlink"/>
                <w:sz w:val="18"/>
                <w:szCs w:val="18"/>
                <w:u w:val="single"/>
              </w:rPr>
              <w:t>. 11.14</w:t>
            </w:r>
            <w:r w:rsidR="003A1699">
              <w:rPr>
                <w:rFonts w:eastAsia="Times New Roman" w:cs="Arial"/>
                <w:color w:val="0563C1" w:themeColor="hyperlink"/>
                <w:sz w:val="18"/>
                <w:szCs w:val="18"/>
                <w:u w:val="single"/>
              </w:rPr>
              <w:fldChar w:fldCharType="end"/>
            </w:r>
            <w:r w:rsidRPr="002D7F70">
              <w:rPr>
                <w:rFonts w:eastAsia="Times New Roman" w:cs="Arial"/>
                <w:sz w:val="18"/>
                <w:szCs w:val="18"/>
              </w:rPr>
              <w:t xml:space="preserve">, </w:t>
            </w:r>
            <w:proofErr w:type="spellStart"/>
            <w:r w:rsidRPr="002D7F70">
              <w:rPr>
                <w:rFonts w:eastAsia="Times New Roman" w:cs="Arial"/>
                <w:sz w:val="18"/>
                <w:szCs w:val="18"/>
              </w:rPr>
              <w:t>Annex</w:t>
            </w:r>
            <w:r w:rsidR="00BC6A10">
              <w:rPr>
                <w:rFonts w:eastAsia="Times New Roman" w:cs="Arial"/>
                <w:sz w:val="18"/>
                <w:szCs w:val="18"/>
              </w:rPr>
              <w:t>e</w:t>
            </w:r>
            <w:proofErr w:type="spellEnd"/>
            <w:r w:rsidRPr="002D7F70">
              <w:rPr>
                <w:rFonts w:eastAsia="Times New Roman" w:cs="Arial"/>
                <w:sz w:val="18"/>
                <w:szCs w:val="18"/>
              </w:rPr>
              <w:t xml:space="preserve"> 1)</w:t>
            </w:r>
          </w:p>
        </w:tc>
        <w:tc>
          <w:tcPr>
            <w:tcW w:w="2070" w:type="dxa"/>
          </w:tcPr>
          <w:p w:rsidR="002D7F70" w:rsidRPr="00576A75" w:rsidRDefault="00576A75" w:rsidP="00576A75">
            <w:pPr>
              <w:rPr>
                <w:sz w:val="18"/>
                <w:szCs w:val="18"/>
                <w:lang w:val="fr-FR"/>
              </w:rPr>
            </w:pPr>
            <w:r w:rsidRPr="00576A75">
              <w:rPr>
                <w:sz w:val="18"/>
                <w:szCs w:val="18"/>
                <w:lang w:val="fr-FR"/>
              </w:rPr>
              <w:t>Plan d’action élaboré par le</w:t>
            </w:r>
            <w:r>
              <w:rPr>
                <w:sz w:val="18"/>
                <w:szCs w:val="18"/>
                <w:lang w:val="fr-FR"/>
              </w:rPr>
              <w:t xml:space="preserve"> WWT. Soumis à la  S</w:t>
            </w:r>
            <w:r w:rsidR="002D7F70" w:rsidRPr="00576A75">
              <w:rPr>
                <w:sz w:val="18"/>
                <w:szCs w:val="18"/>
                <w:lang w:val="fr-FR"/>
              </w:rPr>
              <w:t xml:space="preserve">cC-SC1 </w:t>
            </w:r>
            <w:r>
              <w:rPr>
                <w:sz w:val="18"/>
                <w:szCs w:val="18"/>
                <w:lang w:val="fr-FR"/>
              </w:rPr>
              <w:t>pour approbation provisoire</w:t>
            </w:r>
            <w:r w:rsidR="002D7F70" w:rsidRPr="00576A75">
              <w:rPr>
                <w:sz w:val="18"/>
                <w:szCs w:val="18"/>
                <w:lang w:val="fr-FR"/>
              </w:rPr>
              <w:t xml:space="preserve"> (</w:t>
            </w:r>
            <w:hyperlink r:id="rId23" w:history="1">
              <w:r w:rsidR="002D7F70" w:rsidRPr="00576A75">
                <w:rPr>
                  <w:color w:val="0563C1" w:themeColor="hyperlink"/>
                  <w:sz w:val="18"/>
                  <w:szCs w:val="18"/>
                  <w:u w:val="single"/>
                  <w:lang w:val="fr-FR"/>
                </w:rPr>
                <w:t>Doc.10.1.1.1</w:t>
              </w:r>
            </w:hyperlink>
            <w:r w:rsidR="002D7F70" w:rsidRPr="00576A75">
              <w:rPr>
                <w:sz w:val="18"/>
                <w:szCs w:val="18"/>
                <w:lang w:val="fr-FR"/>
              </w:rPr>
              <w:t>)</w:t>
            </w:r>
          </w:p>
        </w:tc>
        <w:tc>
          <w:tcPr>
            <w:tcW w:w="2520" w:type="dxa"/>
          </w:tcPr>
          <w:p w:rsidR="002D7F70" w:rsidRPr="00576A75" w:rsidRDefault="002D7F70" w:rsidP="002D7F70">
            <w:pPr>
              <w:rPr>
                <w:lang w:val="fr-FR"/>
              </w:rPr>
            </w:pPr>
          </w:p>
        </w:tc>
        <w:tc>
          <w:tcPr>
            <w:tcW w:w="1080" w:type="dxa"/>
          </w:tcPr>
          <w:p w:rsidR="002D7F70" w:rsidRPr="00576A75" w:rsidRDefault="002D7F70" w:rsidP="002D7F70">
            <w:pPr>
              <w:rPr>
                <w:lang w:val="fr-FR"/>
              </w:rPr>
            </w:pPr>
          </w:p>
        </w:tc>
        <w:tc>
          <w:tcPr>
            <w:tcW w:w="1530" w:type="dxa"/>
          </w:tcPr>
          <w:p w:rsidR="002D7F70" w:rsidRPr="002D7F70" w:rsidRDefault="002D7F70" w:rsidP="002D7F70">
            <w:pPr>
              <w:rPr>
                <w:sz w:val="18"/>
                <w:szCs w:val="18"/>
              </w:rPr>
            </w:pPr>
            <w:r w:rsidRPr="002D7F70">
              <w:rPr>
                <w:sz w:val="18"/>
                <w:szCs w:val="18"/>
              </w:rPr>
              <w:t>WWT; EAAFP</w:t>
            </w:r>
          </w:p>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EC7138" w:rsidRPr="00EC7138" w:rsidRDefault="00EC7138" w:rsidP="002D7F70">
            <w:pPr>
              <w:rPr>
                <w:rFonts w:eastAsia="Times New Roman" w:cstheme="minorHAnsi"/>
                <w:sz w:val="18"/>
                <w:szCs w:val="18"/>
                <w:lang w:val="fr-FR"/>
              </w:rPr>
            </w:pPr>
            <w:r w:rsidRPr="00875AF0">
              <w:rPr>
                <w:rFonts w:eastAsia="Times New Roman" w:cs="Arial"/>
                <w:sz w:val="18"/>
                <w:szCs w:val="18"/>
                <w:lang w:val="fr-FR"/>
              </w:rPr>
              <w:t>Élaboration</w:t>
            </w:r>
            <w:r w:rsidR="00875AF0" w:rsidRPr="00875AF0">
              <w:rPr>
                <w:rFonts w:eastAsia="Times New Roman" w:cs="Arial"/>
                <w:sz w:val="18"/>
                <w:szCs w:val="18"/>
                <w:lang w:val="fr-FR"/>
              </w:rPr>
              <w:t xml:space="preserve"> et adoption d’un plan </w:t>
            </w:r>
            <w:r w:rsidRPr="00EC7138">
              <w:rPr>
                <w:rFonts w:eastAsia="Times New Roman" w:cs="Arial"/>
                <w:sz w:val="18"/>
                <w:szCs w:val="18"/>
                <w:lang w:val="fr-FR"/>
              </w:rPr>
              <w:t>d’action</w:t>
            </w:r>
            <w:r w:rsidR="00875AF0" w:rsidRPr="00EC7138">
              <w:rPr>
                <w:rFonts w:eastAsia="Times New Roman" w:cs="Arial"/>
                <w:sz w:val="18"/>
                <w:szCs w:val="18"/>
                <w:lang w:val="fr-FR"/>
              </w:rPr>
              <w:t xml:space="preserve"> multi-espèces </w:t>
            </w:r>
            <w:r w:rsidR="00875AF0" w:rsidRPr="00EC7138">
              <w:rPr>
                <w:rFonts w:eastAsia="Times New Roman" w:cstheme="minorHAnsi"/>
                <w:sz w:val="18"/>
                <w:szCs w:val="18"/>
                <w:lang w:val="fr-FR"/>
              </w:rPr>
              <w:t>pour</w:t>
            </w:r>
          </w:p>
          <w:p w:rsidR="002D7F70" w:rsidRPr="00EC7138" w:rsidRDefault="00EC7138" w:rsidP="00EC7138">
            <w:pPr>
              <w:pStyle w:val="Default"/>
              <w:rPr>
                <w:rFonts w:asciiTheme="minorHAnsi" w:eastAsia="Times New Roman" w:hAnsiTheme="minorHAnsi" w:cstheme="minorHAnsi"/>
                <w:sz w:val="18"/>
                <w:szCs w:val="18"/>
                <w:lang w:val="fr-FR"/>
              </w:rPr>
            </w:pPr>
            <w:r w:rsidRPr="00EC7138">
              <w:rPr>
                <w:rFonts w:asciiTheme="minorHAnsi" w:hAnsiTheme="minorHAnsi" w:cstheme="minorHAnsi"/>
                <w:sz w:val="18"/>
                <w:szCs w:val="18"/>
                <w:lang w:val="fr-FR"/>
              </w:rPr>
              <w:t>tous les vautours de l’Afrique-Eurasie (sauf le Palmiste africain (</w:t>
            </w:r>
            <w:proofErr w:type="spellStart"/>
            <w:r w:rsidRPr="00EC7138">
              <w:rPr>
                <w:rFonts w:asciiTheme="minorHAnsi" w:hAnsiTheme="minorHAnsi" w:cstheme="minorHAnsi"/>
                <w:i/>
                <w:iCs/>
                <w:sz w:val="18"/>
                <w:szCs w:val="18"/>
                <w:lang w:val="fr-FR"/>
              </w:rPr>
              <w:t>Gypohierax</w:t>
            </w:r>
            <w:proofErr w:type="spellEnd"/>
            <w:r w:rsidRPr="00EC7138">
              <w:rPr>
                <w:rFonts w:asciiTheme="minorHAnsi" w:hAnsiTheme="minorHAnsi" w:cstheme="minorHAnsi"/>
                <w:i/>
                <w:iCs/>
                <w:sz w:val="18"/>
                <w:szCs w:val="18"/>
                <w:lang w:val="fr-FR"/>
              </w:rPr>
              <w:t xml:space="preserve"> </w:t>
            </w:r>
            <w:proofErr w:type="spellStart"/>
            <w:r w:rsidRPr="00EC7138">
              <w:rPr>
                <w:rFonts w:asciiTheme="minorHAnsi" w:hAnsiTheme="minorHAnsi" w:cstheme="minorHAnsi"/>
                <w:i/>
                <w:iCs/>
                <w:sz w:val="18"/>
                <w:szCs w:val="18"/>
                <w:lang w:val="fr-FR"/>
              </w:rPr>
              <w:t>angolensis</w:t>
            </w:r>
            <w:proofErr w:type="spellEnd"/>
            <w:r w:rsidRPr="00EC7138">
              <w:rPr>
                <w:rFonts w:asciiTheme="minorHAnsi" w:hAnsiTheme="minorHAnsi" w:cstheme="minorHAnsi"/>
                <w:sz w:val="18"/>
                <w:szCs w:val="18"/>
                <w:lang w:val="fr-FR"/>
              </w:rPr>
              <w:t>)) par le biais du Mémorandum d’entente sur la conservation des oiseaux de proie migrateurs (</w:t>
            </w:r>
            <w:proofErr w:type="spellStart"/>
            <w:r w:rsidRPr="00EC7138">
              <w:rPr>
                <w:rFonts w:asciiTheme="minorHAnsi" w:hAnsiTheme="minorHAnsi" w:cstheme="minorHAnsi"/>
                <w:sz w:val="18"/>
                <w:szCs w:val="18"/>
                <w:lang w:val="fr-FR"/>
              </w:rPr>
              <w:t>MdE</w:t>
            </w:r>
            <w:proofErr w:type="spellEnd"/>
            <w:r w:rsidRPr="00EC7138">
              <w:rPr>
                <w:rFonts w:asciiTheme="minorHAnsi" w:hAnsiTheme="minorHAnsi" w:cstheme="minorHAnsi"/>
                <w:sz w:val="18"/>
                <w:szCs w:val="18"/>
                <w:lang w:val="fr-FR"/>
              </w:rPr>
              <w:t xml:space="preserve"> Rapaces)</w:t>
            </w:r>
          </w:p>
          <w:p w:rsidR="002D7F70" w:rsidRPr="002D7F70" w:rsidRDefault="002D7F70" w:rsidP="002D7F70">
            <w:pPr>
              <w:rPr>
                <w:rFonts w:eastAsia="Times New Roman" w:cs="Arial"/>
                <w:sz w:val="18"/>
                <w:szCs w:val="18"/>
              </w:rPr>
            </w:pPr>
            <w:r w:rsidRPr="002D7F70">
              <w:rPr>
                <w:rFonts w:eastAsia="Times New Roman" w:cs="Arial"/>
                <w:sz w:val="18"/>
                <w:szCs w:val="18"/>
              </w:rPr>
              <w:t>(</w:t>
            </w:r>
            <w:proofErr w:type="spellStart"/>
            <w:r w:rsidR="003A1699">
              <w:fldChar w:fldCharType="begin"/>
            </w:r>
            <w:r w:rsidR="003A1699">
              <w:instrText xml:space="preserve"> HYPERLINK "http://www.cms.int/sites/default/files/document/Res_11_14_PoW_on_Migratory_Birds__Flyways_En.pdf" </w:instrText>
            </w:r>
            <w:r w:rsidR="003A1699">
              <w:fldChar w:fldCharType="separate"/>
            </w:r>
            <w:r w:rsidR="00EC7138">
              <w:rPr>
                <w:rFonts w:eastAsia="Times New Roman" w:cs="Arial"/>
                <w:color w:val="0563C1" w:themeColor="hyperlink"/>
                <w:sz w:val="18"/>
                <w:szCs w:val="18"/>
                <w:u w:val="single"/>
              </w:rPr>
              <w:t>Ré</w:t>
            </w:r>
            <w:r w:rsidRPr="002D7F70">
              <w:rPr>
                <w:rFonts w:eastAsia="Times New Roman" w:cs="Arial"/>
                <w:color w:val="0563C1" w:themeColor="hyperlink"/>
                <w:sz w:val="18"/>
                <w:szCs w:val="18"/>
                <w:u w:val="single"/>
              </w:rPr>
              <w:t>s</w:t>
            </w:r>
            <w:proofErr w:type="spellEnd"/>
            <w:r w:rsidRPr="002D7F70">
              <w:rPr>
                <w:rFonts w:eastAsia="Times New Roman" w:cs="Arial"/>
                <w:color w:val="0563C1" w:themeColor="hyperlink"/>
                <w:sz w:val="18"/>
                <w:szCs w:val="18"/>
                <w:u w:val="single"/>
              </w:rPr>
              <w:t>. 11.14</w:t>
            </w:r>
            <w:r w:rsidR="003A1699">
              <w:rPr>
                <w:rFonts w:eastAsia="Times New Roman" w:cs="Arial"/>
                <w:color w:val="0563C1" w:themeColor="hyperlink"/>
                <w:sz w:val="18"/>
                <w:szCs w:val="18"/>
                <w:u w:val="single"/>
              </w:rPr>
              <w:fldChar w:fldCharType="end"/>
            </w:r>
            <w:r w:rsidRPr="002D7F70">
              <w:rPr>
                <w:rFonts w:eastAsia="Times New Roman" w:cs="Arial"/>
                <w:sz w:val="18"/>
                <w:szCs w:val="18"/>
              </w:rPr>
              <w:t xml:space="preserve">, </w:t>
            </w:r>
            <w:proofErr w:type="spellStart"/>
            <w:r w:rsidRPr="002D7F70">
              <w:rPr>
                <w:rFonts w:eastAsia="Times New Roman" w:cs="Arial"/>
                <w:sz w:val="18"/>
                <w:szCs w:val="18"/>
              </w:rPr>
              <w:t>Annex</w:t>
            </w:r>
            <w:r w:rsidR="00EC7138">
              <w:rPr>
                <w:rFonts w:eastAsia="Times New Roman" w:cs="Arial"/>
                <w:sz w:val="18"/>
                <w:szCs w:val="18"/>
              </w:rPr>
              <w:t>e</w:t>
            </w:r>
            <w:proofErr w:type="spellEnd"/>
            <w:r w:rsidRPr="002D7F70">
              <w:rPr>
                <w:rFonts w:eastAsia="Times New Roman" w:cs="Arial"/>
                <w:sz w:val="18"/>
                <w:szCs w:val="18"/>
              </w:rPr>
              <w:t xml:space="preserve"> 1)</w:t>
            </w:r>
          </w:p>
          <w:p w:rsidR="002D7F70" w:rsidRPr="002D7F70" w:rsidRDefault="002D7F70" w:rsidP="002D7F70"/>
        </w:tc>
        <w:tc>
          <w:tcPr>
            <w:tcW w:w="2070" w:type="dxa"/>
          </w:tcPr>
          <w:p w:rsidR="005B0051" w:rsidRDefault="000408FE" w:rsidP="005B0051">
            <w:pPr>
              <w:rPr>
                <w:rFonts w:eastAsia="Times New Roman" w:cs="Arial"/>
                <w:sz w:val="18"/>
                <w:szCs w:val="18"/>
                <w:lang w:val="fr-FR"/>
              </w:rPr>
            </w:pPr>
            <w:r w:rsidRPr="000408FE">
              <w:rPr>
                <w:rFonts w:eastAsia="Times New Roman" w:cs="Arial"/>
                <w:sz w:val="18"/>
                <w:szCs w:val="18"/>
                <w:lang w:val="fr-FR"/>
              </w:rPr>
              <w:t xml:space="preserve">L’Unité de coordination pour le </w:t>
            </w:r>
            <w:proofErr w:type="spellStart"/>
            <w:r w:rsidRPr="000408FE">
              <w:rPr>
                <w:rFonts w:eastAsia="Times New Roman" w:cs="Arial"/>
                <w:sz w:val="18"/>
                <w:szCs w:val="18"/>
                <w:lang w:val="fr-FR"/>
              </w:rPr>
              <w:t>MdE</w:t>
            </w:r>
            <w:proofErr w:type="spellEnd"/>
            <w:r w:rsidRPr="000408FE">
              <w:rPr>
                <w:rFonts w:eastAsia="Times New Roman" w:cs="Arial"/>
                <w:sz w:val="18"/>
                <w:szCs w:val="18"/>
                <w:lang w:val="fr-FR"/>
              </w:rPr>
              <w:t xml:space="preserve"> Rapaces  a élaboré une</w:t>
            </w:r>
            <w:r>
              <w:rPr>
                <w:rFonts w:eastAsia="Times New Roman" w:cs="Arial"/>
                <w:sz w:val="18"/>
                <w:szCs w:val="18"/>
                <w:lang w:val="fr-FR"/>
              </w:rPr>
              <w:t xml:space="preserve"> ch</w:t>
            </w:r>
            <w:r w:rsidR="0003253E">
              <w:rPr>
                <w:rFonts w:eastAsia="Times New Roman" w:cs="Arial"/>
                <w:sz w:val="18"/>
                <w:szCs w:val="18"/>
                <w:lang w:val="fr-FR"/>
              </w:rPr>
              <w:t>a</w:t>
            </w:r>
            <w:r>
              <w:rPr>
                <w:rFonts w:eastAsia="Times New Roman" w:cs="Arial"/>
                <w:sz w:val="18"/>
                <w:szCs w:val="18"/>
                <w:lang w:val="fr-FR"/>
              </w:rPr>
              <w:t xml:space="preserve">rte de projet </w:t>
            </w:r>
            <w:r w:rsidR="0003253E">
              <w:rPr>
                <w:rFonts w:eastAsia="Times New Roman" w:cs="Arial"/>
                <w:sz w:val="18"/>
                <w:szCs w:val="18"/>
                <w:lang w:val="fr-FR"/>
              </w:rPr>
              <w:t>p</w:t>
            </w:r>
            <w:r>
              <w:rPr>
                <w:rFonts w:eastAsia="Times New Roman" w:cs="Arial"/>
                <w:sz w:val="18"/>
                <w:szCs w:val="18"/>
                <w:lang w:val="fr-FR"/>
              </w:rPr>
              <w:t xml:space="preserve">our le  </w:t>
            </w:r>
            <w:r w:rsidR="005B0051">
              <w:rPr>
                <w:rFonts w:eastAsia="Times New Roman" w:cs="Arial"/>
                <w:sz w:val="18"/>
                <w:szCs w:val="18"/>
                <w:lang w:val="fr-FR"/>
              </w:rPr>
              <w:t>Plan d’action multi-espèces p</w:t>
            </w:r>
            <w:r w:rsidR="00C00568">
              <w:rPr>
                <w:rFonts w:eastAsia="Times New Roman" w:cs="Arial"/>
                <w:sz w:val="18"/>
                <w:szCs w:val="18"/>
                <w:lang w:val="fr-FR"/>
              </w:rPr>
              <w:t>o</w:t>
            </w:r>
            <w:r w:rsidR="005B0051">
              <w:rPr>
                <w:rFonts w:eastAsia="Times New Roman" w:cs="Arial"/>
                <w:sz w:val="18"/>
                <w:szCs w:val="18"/>
                <w:lang w:val="fr-FR"/>
              </w:rPr>
              <w:t>ur les vaut</w:t>
            </w:r>
            <w:r w:rsidR="0003253E">
              <w:rPr>
                <w:rFonts w:eastAsia="Times New Roman" w:cs="Arial"/>
                <w:sz w:val="18"/>
                <w:szCs w:val="18"/>
                <w:lang w:val="fr-FR"/>
              </w:rPr>
              <w:t>o</w:t>
            </w:r>
            <w:r w:rsidR="005B0051">
              <w:rPr>
                <w:rFonts w:eastAsia="Times New Roman" w:cs="Arial"/>
                <w:sz w:val="18"/>
                <w:szCs w:val="18"/>
                <w:lang w:val="fr-FR"/>
              </w:rPr>
              <w:t>urs</w:t>
            </w:r>
            <w:r>
              <w:rPr>
                <w:rFonts w:eastAsia="Times New Roman" w:cs="Arial"/>
                <w:sz w:val="18"/>
                <w:szCs w:val="18"/>
                <w:lang w:val="fr-FR"/>
              </w:rPr>
              <w:t xml:space="preserve"> et l’a </w:t>
            </w:r>
            <w:r w:rsidR="0003253E">
              <w:rPr>
                <w:rFonts w:eastAsia="Times New Roman" w:cs="Arial"/>
                <w:sz w:val="18"/>
                <w:szCs w:val="18"/>
                <w:lang w:val="fr-FR"/>
              </w:rPr>
              <w:t>distribué</w:t>
            </w:r>
            <w:r>
              <w:rPr>
                <w:rFonts w:eastAsia="Times New Roman" w:cs="Arial"/>
                <w:sz w:val="18"/>
                <w:szCs w:val="18"/>
                <w:lang w:val="fr-FR"/>
              </w:rPr>
              <w:t xml:space="preserve"> à tous l</w:t>
            </w:r>
            <w:r w:rsidR="0003253E">
              <w:rPr>
                <w:rFonts w:eastAsia="Times New Roman" w:cs="Arial"/>
                <w:sz w:val="18"/>
                <w:szCs w:val="18"/>
                <w:lang w:val="fr-FR"/>
              </w:rPr>
              <w:t>e</w:t>
            </w:r>
            <w:r>
              <w:rPr>
                <w:rFonts w:eastAsia="Times New Roman" w:cs="Arial"/>
                <w:sz w:val="18"/>
                <w:szCs w:val="18"/>
                <w:lang w:val="fr-FR"/>
              </w:rPr>
              <w:t xml:space="preserve">s </w:t>
            </w:r>
            <w:r w:rsidR="00C00568">
              <w:rPr>
                <w:rFonts w:eastAsia="Times New Roman" w:cs="Arial"/>
                <w:sz w:val="18"/>
                <w:szCs w:val="18"/>
                <w:lang w:val="fr-FR"/>
              </w:rPr>
              <w:t>États</w:t>
            </w:r>
            <w:r>
              <w:rPr>
                <w:rFonts w:eastAsia="Times New Roman" w:cs="Arial"/>
                <w:sz w:val="18"/>
                <w:szCs w:val="18"/>
                <w:lang w:val="fr-FR"/>
              </w:rPr>
              <w:t xml:space="preserve"> de l</w:t>
            </w:r>
            <w:r w:rsidR="0003253E">
              <w:rPr>
                <w:rFonts w:eastAsia="Times New Roman" w:cs="Arial"/>
                <w:sz w:val="18"/>
                <w:szCs w:val="18"/>
                <w:lang w:val="fr-FR"/>
              </w:rPr>
              <w:t>’</w:t>
            </w:r>
            <w:r>
              <w:rPr>
                <w:rFonts w:eastAsia="Times New Roman" w:cs="Arial"/>
                <w:sz w:val="18"/>
                <w:szCs w:val="18"/>
                <w:lang w:val="fr-FR"/>
              </w:rPr>
              <w:t>aire</w:t>
            </w:r>
            <w:r w:rsidR="0003253E">
              <w:rPr>
                <w:rFonts w:eastAsia="Times New Roman" w:cs="Arial"/>
                <w:sz w:val="18"/>
                <w:szCs w:val="18"/>
                <w:lang w:val="fr-FR"/>
              </w:rPr>
              <w:t xml:space="preserve"> </w:t>
            </w:r>
            <w:r>
              <w:rPr>
                <w:rFonts w:eastAsia="Times New Roman" w:cs="Arial"/>
                <w:sz w:val="18"/>
                <w:szCs w:val="18"/>
                <w:lang w:val="fr-FR"/>
              </w:rPr>
              <w:t>de répa</w:t>
            </w:r>
            <w:r w:rsidR="0003253E">
              <w:rPr>
                <w:rFonts w:eastAsia="Times New Roman" w:cs="Arial"/>
                <w:sz w:val="18"/>
                <w:szCs w:val="18"/>
                <w:lang w:val="fr-FR"/>
              </w:rPr>
              <w:t>rti</w:t>
            </w:r>
            <w:r>
              <w:rPr>
                <w:rFonts w:eastAsia="Times New Roman" w:cs="Arial"/>
                <w:sz w:val="18"/>
                <w:szCs w:val="18"/>
                <w:lang w:val="fr-FR"/>
              </w:rPr>
              <w:t>tion</w:t>
            </w:r>
            <w:r w:rsidR="005B0051">
              <w:rPr>
                <w:rFonts w:eastAsia="Times New Roman" w:cs="Arial"/>
                <w:sz w:val="18"/>
                <w:szCs w:val="18"/>
                <w:lang w:val="fr-FR"/>
              </w:rPr>
              <w:t xml:space="preserve">, partenaires et acteurs </w:t>
            </w:r>
            <w:r w:rsidR="0003253E">
              <w:rPr>
                <w:rFonts w:eastAsia="Times New Roman" w:cs="Arial"/>
                <w:sz w:val="18"/>
                <w:szCs w:val="18"/>
                <w:lang w:val="fr-FR"/>
              </w:rPr>
              <w:t>intéressés</w:t>
            </w:r>
            <w:r w:rsidR="002D7F70" w:rsidRPr="005B0051">
              <w:rPr>
                <w:rFonts w:eastAsia="Times New Roman" w:cs="Arial"/>
                <w:sz w:val="18"/>
                <w:szCs w:val="18"/>
                <w:lang w:val="fr-FR"/>
              </w:rPr>
              <w:t xml:space="preserve">, </w:t>
            </w:r>
            <w:r w:rsidR="005B0051">
              <w:rPr>
                <w:rFonts w:eastAsia="Times New Roman" w:cs="Arial"/>
                <w:sz w:val="18"/>
                <w:szCs w:val="18"/>
                <w:lang w:val="fr-FR"/>
              </w:rPr>
              <w:t xml:space="preserve"> ave</w:t>
            </w:r>
            <w:r w:rsidR="0003253E">
              <w:rPr>
                <w:rFonts w:eastAsia="Times New Roman" w:cs="Arial"/>
                <w:sz w:val="18"/>
                <w:szCs w:val="18"/>
                <w:lang w:val="fr-FR"/>
              </w:rPr>
              <w:t>c</w:t>
            </w:r>
            <w:r w:rsidR="005B0051">
              <w:rPr>
                <w:rFonts w:eastAsia="Times New Roman" w:cs="Arial"/>
                <w:sz w:val="18"/>
                <w:szCs w:val="18"/>
                <w:lang w:val="fr-FR"/>
              </w:rPr>
              <w:t xml:space="preserve"> un appel à </w:t>
            </w:r>
            <w:r w:rsidR="0003253E">
              <w:rPr>
                <w:rFonts w:eastAsia="Times New Roman" w:cs="Arial"/>
                <w:sz w:val="18"/>
                <w:szCs w:val="18"/>
                <w:lang w:val="fr-FR"/>
              </w:rPr>
              <w:t>candidatures</w:t>
            </w:r>
            <w:r w:rsidR="005B0051">
              <w:rPr>
                <w:rFonts w:eastAsia="Times New Roman" w:cs="Arial"/>
                <w:sz w:val="18"/>
                <w:szCs w:val="18"/>
                <w:lang w:val="fr-FR"/>
              </w:rPr>
              <w:t xml:space="preserve"> pour le Groupe de travail sur les </w:t>
            </w:r>
            <w:r w:rsidR="0003253E">
              <w:rPr>
                <w:rFonts w:eastAsia="Times New Roman" w:cs="Arial"/>
                <w:sz w:val="18"/>
                <w:szCs w:val="18"/>
                <w:lang w:val="fr-FR"/>
              </w:rPr>
              <w:t>vautours</w:t>
            </w:r>
            <w:r w:rsidR="005B0051">
              <w:rPr>
                <w:rFonts w:eastAsia="Times New Roman" w:cs="Arial"/>
                <w:sz w:val="18"/>
                <w:szCs w:val="18"/>
                <w:lang w:val="fr-FR"/>
              </w:rPr>
              <w:t xml:space="preserve"> et pour un appui financier ou en nature</w:t>
            </w:r>
            <w:r w:rsidR="0003253E">
              <w:rPr>
                <w:rFonts w:eastAsia="Times New Roman" w:cs="Arial"/>
                <w:sz w:val="18"/>
                <w:szCs w:val="18"/>
                <w:lang w:val="fr-FR"/>
              </w:rPr>
              <w:t xml:space="preserve"> </w:t>
            </w:r>
            <w:r w:rsidR="005B0051">
              <w:rPr>
                <w:rFonts w:eastAsia="Times New Roman" w:cs="Arial"/>
                <w:sz w:val="18"/>
                <w:szCs w:val="18"/>
                <w:lang w:val="fr-FR"/>
              </w:rPr>
              <w:t>afin</w:t>
            </w:r>
            <w:r w:rsidR="0003253E">
              <w:rPr>
                <w:rFonts w:eastAsia="Times New Roman" w:cs="Arial"/>
                <w:sz w:val="18"/>
                <w:szCs w:val="18"/>
                <w:lang w:val="fr-FR"/>
              </w:rPr>
              <w:t xml:space="preserve"> </w:t>
            </w:r>
            <w:r w:rsidR="005B0051">
              <w:rPr>
                <w:rFonts w:eastAsia="Times New Roman" w:cs="Arial"/>
                <w:sz w:val="18"/>
                <w:szCs w:val="18"/>
                <w:lang w:val="fr-FR"/>
              </w:rPr>
              <w:t>de soutenir l</w:t>
            </w:r>
            <w:r w:rsidR="0003253E">
              <w:rPr>
                <w:rFonts w:eastAsia="Times New Roman" w:cs="Arial"/>
                <w:sz w:val="18"/>
                <w:szCs w:val="18"/>
                <w:lang w:val="fr-FR"/>
              </w:rPr>
              <w:t xml:space="preserve">’élaboration de ce </w:t>
            </w:r>
            <w:r w:rsidR="005B0051">
              <w:rPr>
                <w:rFonts w:eastAsia="Times New Roman" w:cs="Arial"/>
                <w:sz w:val="18"/>
                <w:szCs w:val="18"/>
                <w:lang w:val="fr-FR"/>
              </w:rPr>
              <w:t>Plan d’action. Des fonds</w:t>
            </w:r>
            <w:r w:rsidR="0003253E">
              <w:rPr>
                <w:rFonts w:eastAsia="Times New Roman" w:cs="Arial"/>
                <w:sz w:val="18"/>
                <w:szCs w:val="18"/>
                <w:lang w:val="fr-FR"/>
              </w:rPr>
              <w:t xml:space="preserve"> </w:t>
            </w:r>
            <w:r w:rsidR="005B0051">
              <w:rPr>
                <w:rFonts w:eastAsia="Times New Roman" w:cs="Arial"/>
                <w:sz w:val="18"/>
                <w:szCs w:val="18"/>
                <w:lang w:val="fr-FR"/>
              </w:rPr>
              <w:t xml:space="preserve">et une aide </w:t>
            </w:r>
            <w:r w:rsidR="0003253E">
              <w:rPr>
                <w:rFonts w:eastAsia="Times New Roman" w:cs="Arial"/>
                <w:sz w:val="18"/>
                <w:szCs w:val="18"/>
                <w:lang w:val="fr-FR"/>
              </w:rPr>
              <w:t>e</w:t>
            </w:r>
            <w:r w:rsidR="005B0051">
              <w:rPr>
                <w:rFonts w:eastAsia="Times New Roman" w:cs="Arial"/>
                <w:sz w:val="18"/>
                <w:szCs w:val="18"/>
                <w:lang w:val="fr-FR"/>
              </w:rPr>
              <w:t>n nature imp</w:t>
            </w:r>
            <w:r w:rsidR="0003253E">
              <w:rPr>
                <w:rFonts w:eastAsia="Times New Roman" w:cs="Arial"/>
                <w:sz w:val="18"/>
                <w:szCs w:val="18"/>
                <w:lang w:val="fr-FR"/>
              </w:rPr>
              <w:t>o</w:t>
            </w:r>
            <w:r w:rsidR="005B0051">
              <w:rPr>
                <w:rFonts w:eastAsia="Times New Roman" w:cs="Arial"/>
                <w:sz w:val="18"/>
                <w:szCs w:val="18"/>
                <w:lang w:val="fr-FR"/>
              </w:rPr>
              <w:t xml:space="preserve">rtants ont déjà </w:t>
            </w:r>
            <w:r w:rsidR="0003253E">
              <w:rPr>
                <w:rFonts w:eastAsia="Times New Roman" w:cs="Arial"/>
                <w:sz w:val="18"/>
                <w:szCs w:val="18"/>
                <w:lang w:val="fr-FR"/>
              </w:rPr>
              <w:t>été</w:t>
            </w:r>
            <w:r w:rsidR="005B0051">
              <w:rPr>
                <w:rFonts w:eastAsia="Times New Roman" w:cs="Arial"/>
                <w:sz w:val="18"/>
                <w:szCs w:val="18"/>
                <w:lang w:val="fr-FR"/>
              </w:rPr>
              <w:t xml:space="preserve"> obtenus</w:t>
            </w:r>
          </w:p>
          <w:p w:rsidR="002D7F70" w:rsidRPr="002D7F70" w:rsidRDefault="002D7F70" w:rsidP="005B0051">
            <w:pPr>
              <w:rPr>
                <w:rFonts w:eastAsia="Times New Roman" w:cs="Arial"/>
                <w:sz w:val="18"/>
                <w:szCs w:val="18"/>
              </w:rPr>
            </w:pPr>
            <w:r w:rsidRPr="002D7F70">
              <w:rPr>
                <w:rFonts w:eastAsia="Times New Roman" w:cs="Arial"/>
                <w:sz w:val="18"/>
                <w:szCs w:val="18"/>
              </w:rPr>
              <w:t>(</w:t>
            </w:r>
            <w:hyperlink r:id="rId24" w:history="1">
              <w:r w:rsidRPr="002D7F70">
                <w:rPr>
                  <w:rFonts w:eastAsia="Times New Roman" w:cs="Arial"/>
                  <w:color w:val="0563C1" w:themeColor="hyperlink"/>
                  <w:sz w:val="18"/>
                  <w:szCs w:val="18"/>
                  <w:u w:val="single"/>
                </w:rPr>
                <w:t>ScC-SC1/Inf.2</w:t>
              </w:r>
            </w:hyperlink>
            <w:r w:rsidRPr="002D7F70">
              <w:rPr>
                <w:rFonts w:eastAsia="Times New Roman" w:cs="Arial"/>
                <w:sz w:val="18"/>
                <w:szCs w:val="18"/>
              </w:rPr>
              <w:t>)</w:t>
            </w:r>
          </w:p>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EC7138" w:rsidP="002D7F70">
            <w:pPr>
              <w:rPr>
                <w:rFonts w:eastAsia="Times New Roman" w:cs="Arial"/>
                <w:sz w:val="18"/>
                <w:szCs w:val="18"/>
                <w:lang w:val="fr-FR"/>
              </w:rPr>
            </w:pPr>
            <w:proofErr w:type="spellStart"/>
            <w:r>
              <w:rPr>
                <w:rFonts w:eastAsia="Times New Roman" w:cs="Arial"/>
                <w:sz w:val="18"/>
                <w:szCs w:val="18"/>
                <w:lang w:val="fr-FR"/>
              </w:rPr>
              <w:t>MdE</w:t>
            </w:r>
            <w:proofErr w:type="spellEnd"/>
            <w:r>
              <w:rPr>
                <w:rFonts w:eastAsia="Times New Roman" w:cs="Arial"/>
                <w:sz w:val="18"/>
                <w:szCs w:val="18"/>
                <w:lang w:val="fr-FR"/>
              </w:rPr>
              <w:t xml:space="preserve"> Rapaces</w:t>
            </w:r>
            <w:r w:rsidR="002D7F70" w:rsidRPr="002D7F70">
              <w:rPr>
                <w:rFonts w:eastAsia="Times New Roman" w:cs="Arial"/>
                <w:sz w:val="18"/>
                <w:szCs w:val="18"/>
                <w:lang w:val="fr-FR"/>
              </w:rPr>
              <w:t xml:space="preserve"> /</w:t>
            </w:r>
          </w:p>
          <w:p w:rsidR="002D7F70" w:rsidRPr="002D7F70" w:rsidRDefault="00D11DB8" w:rsidP="002D7F70">
            <w:pPr>
              <w:rPr>
                <w:rFonts w:eastAsia="Times New Roman" w:cs="Arial"/>
                <w:sz w:val="18"/>
                <w:szCs w:val="18"/>
                <w:lang w:val="fr-FR"/>
              </w:rPr>
            </w:pPr>
            <w:r>
              <w:rPr>
                <w:rFonts w:eastAsia="Times New Roman" w:cs="Arial"/>
                <w:sz w:val="18"/>
                <w:szCs w:val="18"/>
                <w:lang w:val="fr-FR"/>
              </w:rPr>
              <w:t>Groupe de spécialistes des vautours CSE/UICN</w:t>
            </w:r>
            <w:r w:rsidR="002D7F70" w:rsidRPr="002D7F70">
              <w:rPr>
                <w:rFonts w:eastAsia="Times New Roman" w:cs="Arial"/>
                <w:sz w:val="18"/>
                <w:szCs w:val="18"/>
                <w:lang w:val="fr-FR"/>
              </w:rPr>
              <w:t xml:space="preserve">; </w:t>
            </w:r>
          </w:p>
          <w:p w:rsidR="002D7F70" w:rsidRPr="002D7F70" w:rsidRDefault="002D7F70" w:rsidP="002D7F70">
            <w:pPr>
              <w:rPr>
                <w:rFonts w:eastAsia="Times New Roman" w:cs="Arial"/>
                <w:sz w:val="18"/>
                <w:szCs w:val="18"/>
                <w:lang w:val="en-GB"/>
              </w:rPr>
            </w:pPr>
            <w:proofErr w:type="spellStart"/>
            <w:r w:rsidRPr="002D7F70">
              <w:rPr>
                <w:rFonts w:eastAsia="Times New Roman" w:cs="Arial"/>
                <w:sz w:val="18"/>
                <w:szCs w:val="18"/>
                <w:lang w:val="en-GB"/>
              </w:rPr>
              <w:t>BirdLife</w:t>
            </w:r>
            <w:proofErr w:type="spellEnd"/>
            <w:r w:rsidRPr="002D7F70">
              <w:rPr>
                <w:rFonts w:eastAsia="Times New Roman" w:cs="Arial"/>
                <w:sz w:val="18"/>
                <w:szCs w:val="18"/>
                <w:lang w:val="en-GB"/>
              </w:rPr>
              <w:t xml:space="preserve"> Int. </w:t>
            </w:r>
          </w:p>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FA2254" w:rsidRPr="000064B7" w:rsidRDefault="000064B7" w:rsidP="00FA2254">
            <w:pPr>
              <w:pStyle w:val="Default"/>
              <w:rPr>
                <w:rFonts w:asciiTheme="minorHAnsi" w:hAnsiTheme="minorHAnsi" w:cstheme="minorHAnsi"/>
                <w:sz w:val="18"/>
                <w:szCs w:val="18"/>
                <w:lang w:val="fr-FR"/>
              </w:rPr>
            </w:pPr>
            <w:r w:rsidRPr="000064B7">
              <w:rPr>
                <w:rFonts w:asciiTheme="minorHAnsi" w:hAnsiTheme="minorHAnsi" w:cstheme="minorHAnsi"/>
                <w:sz w:val="18"/>
                <w:szCs w:val="18"/>
                <w:lang w:val="fr-FR"/>
              </w:rPr>
              <w:t>P</w:t>
            </w:r>
            <w:r w:rsidR="00FA2254" w:rsidRPr="000064B7">
              <w:rPr>
                <w:rFonts w:asciiTheme="minorHAnsi" w:hAnsiTheme="minorHAnsi" w:cstheme="minorHAnsi"/>
                <w:sz w:val="18"/>
                <w:szCs w:val="18"/>
                <w:lang w:val="fr-FR"/>
              </w:rPr>
              <w:t xml:space="preserve">oursuite du Groupe de travail sur la réduction du risque d’empoisonnement jusqu’à la COP12, sous le mandat annexé à </w:t>
            </w:r>
            <w:r w:rsidRPr="000064B7">
              <w:rPr>
                <w:rFonts w:asciiTheme="minorHAnsi" w:hAnsiTheme="minorHAnsi" w:cstheme="minorHAnsi"/>
                <w:sz w:val="18"/>
                <w:szCs w:val="18"/>
                <w:lang w:val="fr-FR"/>
              </w:rPr>
              <w:t>la Résolution 11.15</w:t>
            </w:r>
            <w:r w:rsidR="00FA2254" w:rsidRPr="000064B7">
              <w:rPr>
                <w:rFonts w:asciiTheme="minorHAnsi" w:hAnsiTheme="minorHAnsi" w:cstheme="minorHAnsi"/>
                <w:sz w:val="18"/>
                <w:szCs w:val="18"/>
                <w:lang w:val="fr-FR"/>
              </w:rPr>
              <w:t xml:space="preserve">,  renouvellement de ses membres pour intégrer l’expertise de régions géographiques actuellement absentes ainsi que des représentants des secteurs d’activité concernés et des gouvernements, pour traiter de l’impact d’autres sources d’empoisonnement, combler les lacunes géographiques et </w:t>
            </w:r>
            <w:r w:rsidR="00FA2254" w:rsidRPr="000064B7">
              <w:rPr>
                <w:rFonts w:asciiTheme="minorHAnsi" w:hAnsiTheme="minorHAnsi" w:cstheme="minorHAnsi"/>
                <w:sz w:val="18"/>
                <w:szCs w:val="18"/>
                <w:lang w:val="fr-FR"/>
              </w:rPr>
              <w:lastRenderedPageBreak/>
              <w:t xml:space="preserve">suivre la mise en </w:t>
            </w:r>
            <w:r w:rsidRPr="000064B7">
              <w:rPr>
                <w:rFonts w:asciiTheme="minorHAnsi" w:hAnsiTheme="minorHAnsi" w:cstheme="minorHAnsi"/>
                <w:sz w:val="18"/>
                <w:szCs w:val="18"/>
                <w:lang w:val="fr-FR"/>
              </w:rPr>
              <w:t>œuvre</w:t>
            </w:r>
            <w:r w:rsidR="00FA2254" w:rsidRPr="000064B7">
              <w:rPr>
                <w:rFonts w:asciiTheme="minorHAnsi" w:hAnsiTheme="minorHAnsi" w:cstheme="minorHAnsi"/>
                <w:sz w:val="18"/>
                <w:szCs w:val="18"/>
                <w:lang w:val="fr-FR"/>
              </w:rPr>
              <w:t xml:space="preserve"> des Lignes directrices </w:t>
            </w:r>
          </w:p>
          <w:p w:rsidR="002D7F70" w:rsidRPr="000064B7" w:rsidRDefault="000064B7" w:rsidP="000064B7">
            <w:pPr>
              <w:rPr>
                <w:rFonts w:eastAsia="Times New Roman" w:cstheme="minorHAnsi"/>
                <w:sz w:val="18"/>
                <w:szCs w:val="18"/>
              </w:rPr>
            </w:pPr>
            <w:r w:rsidRPr="006D0D42">
              <w:rPr>
                <w:rFonts w:cstheme="minorHAnsi"/>
                <w:sz w:val="18"/>
                <w:szCs w:val="18"/>
                <w:lang w:val="fr-FR"/>
              </w:rPr>
              <w:t xml:space="preserve"> </w:t>
            </w:r>
            <w:r w:rsidR="002D7F70" w:rsidRPr="000064B7">
              <w:rPr>
                <w:rFonts w:cstheme="minorHAnsi"/>
                <w:sz w:val="18"/>
                <w:szCs w:val="18"/>
              </w:rPr>
              <w:t>(</w:t>
            </w:r>
            <w:hyperlink r:id="rId25" w:history="1">
              <w:r w:rsidRPr="000064B7">
                <w:rPr>
                  <w:rFonts w:cstheme="minorHAnsi"/>
                  <w:color w:val="0563C1" w:themeColor="hyperlink"/>
                  <w:sz w:val="18"/>
                  <w:szCs w:val="18"/>
                  <w:u w:val="single"/>
                </w:rPr>
                <w:t>Ré</w:t>
              </w:r>
              <w:r w:rsidR="002D7F70" w:rsidRPr="000064B7">
                <w:rPr>
                  <w:rFonts w:cstheme="minorHAnsi"/>
                  <w:color w:val="0563C1" w:themeColor="hyperlink"/>
                  <w:sz w:val="18"/>
                  <w:szCs w:val="18"/>
                  <w:u w:val="single"/>
                </w:rPr>
                <w:t>s.11.15</w:t>
              </w:r>
            </w:hyperlink>
            <w:r w:rsidR="002D7F70" w:rsidRPr="000064B7">
              <w:rPr>
                <w:rFonts w:cstheme="minorHAnsi"/>
                <w:sz w:val="18"/>
                <w:szCs w:val="18"/>
              </w:rPr>
              <w:t xml:space="preserve"> par.15)</w:t>
            </w:r>
          </w:p>
        </w:tc>
        <w:tc>
          <w:tcPr>
            <w:tcW w:w="2070" w:type="dxa"/>
          </w:tcPr>
          <w:p w:rsidR="002D7F70" w:rsidRPr="002D7F70" w:rsidRDefault="002D7F70" w:rsidP="002D7F70"/>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D11DB8" w:rsidTr="00D931E4">
        <w:tc>
          <w:tcPr>
            <w:tcW w:w="3263" w:type="dxa"/>
          </w:tcPr>
          <w:p w:rsidR="00386A9D" w:rsidRPr="00386A9D" w:rsidRDefault="00386A9D" w:rsidP="00386A9D">
            <w:pPr>
              <w:pStyle w:val="Default"/>
              <w:rPr>
                <w:rFonts w:asciiTheme="minorHAnsi" w:hAnsiTheme="minorHAnsi" w:cstheme="minorHAnsi"/>
                <w:sz w:val="18"/>
                <w:szCs w:val="18"/>
                <w:lang w:val="fr-FR"/>
              </w:rPr>
            </w:pPr>
            <w:r>
              <w:rPr>
                <w:rFonts w:asciiTheme="minorHAnsi" w:hAnsiTheme="minorHAnsi" w:cstheme="minorHAnsi"/>
                <w:sz w:val="18"/>
                <w:szCs w:val="18"/>
                <w:lang w:val="fr-FR"/>
              </w:rPr>
              <w:t>L</w:t>
            </w:r>
            <w:r w:rsidRPr="00386A9D">
              <w:rPr>
                <w:rFonts w:asciiTheme="minorHAnsi" w:hAnsiTheme="minorHAnsi" w:cstheme="minorHAnsi"/>
                <w:sz w:val="18"/>
                <w:szCs w:val="18"/>
                <w:lang w:val="fr-FR"/>
              </w:rPr>
              <w:t xml:space="preserve">e Conseil scientifique et le Groupe de travail, en liaison avec le Groupe d’étude des oiseaux terrestres migrateurs, </w:t>
            </w:r>
            <w:r>
              <w:rPr>
                <w:rFonts w:asciiTheme="minorHAnsi" w:hAnsiTheme="minorHAnsi" w:cstheme="minorHAnsi"/>
                <w:sz w:val="18"/>
                <w:szCs w:val="18"/>
                <w:lang w:val="fr-FR"/>
              </w:rPr>
              <w:t>chargés de</w:t>
            </w:r>
            <w:r w:rsidRPr="00386A9D">
              <w:rPr>
                <w:rFonts w:asciiTheme="minorHAnsi" w:hAnsiTheme="minorHAnsi" w:cstheme="minorHAnsi"/>
                <w:sz w:val="18"/>
                <w:szCs w:val="18"/>
                <w:lang w:val="fr-FR"/>
              </w:rPr>
              <w:t xml:space="preserv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en Afrique sub-saharienne, l’utilisation de données démographiques et d’études dans les zones de reproduction en Eurasie et l’utilisation de données d’observation par télédétection des changements de la couverture terrestre en Afrique sub-saharienne </w:t>
            </w:r>
          </w:p>
          <w:p w:rsidR="002D7F70" w:rsidRPr="000064B7" w:rsidRDefault="00386A9D" w:rsidP="00386A9D">
            <w:pPr>
              <w:widowControl w:val="0"/>
              <w:rPr>
                <w:rFonts w:cstheme="minorHAnsi"/>
                <w:sz w:val="18"/>
                <w:szCs w:val="18"/>
                <w:lang w:val="en-GB"/>
              </w:rPr>
            </w:pPr>
            <w:r w:rsidRPr="00386A9D">
              <w:rPr>
                <w:rFonts w:cstheme="minorHAnsi"/>
                <w:sz w:val="18"/>
                <w:szCs w:val="18"/>
                <w:lang w:val="fr-FR"/>
              </w:rPr>
              <w:t xml:space="preserve"> </w:t>
            </w:r>
            <w:r w:rsidR="002D7F70" w:rsidRPr="000064B7">
              <w:rPr>
                <w:rFonts w:cstheme="minorHAnsi"/>
                <w:sz w:val="18"/>
                <w:szCs w:val="18"/>
                <w:lang w:val="en-GB"/>
              </w:rPr>
              <w:t>(</w:t>
            </w:r>
            <w:proofErr w:type="spellStart"/>
            <w:r w:rsidR="003A1699">
              <w:fldChar w:fldCharType="begin"/>
            </w:r>
            <w:r w:rsidR="003A1699">
              <w:instrText xml:space="preserve"> HYPERLINK "http://www.cms.int/sites/default/files/document/Res_11_17_Action_Plan_Migratory_Landbirds_Eng.pdf" </w:instrText>
            </w:r>
            <w:r w:rsidR="003A1699">
              <w:fldChar w:fldCharType="separate"/>
            </w:r>
            <w:r>
              <w:rPr>
                <w:rFonts w:cstheme="minorHAnsi"/>
                <w:color w:val="0563C1" w:themeColor="hyperlink"/>
                <w:sz w:val="18"/>
                <w:szCs w:val="18"/>
                <w:u w:val="single"/>
                <w:lang w:val="en-GB"/>
              </w:rPr>
              <w:t>Ré</w:t>
            </w:r>
            <w:r w:rsidR="002D7F70" w:rsidRPr="000064B7">
              <w:rPr>
                <w:rFonts w:cstheme="minorHAnsi"/>
                <w:color w:val="0563C1" w:themeColor="hyperlink"/>
                <w:sz w:val="18"/>
                <w:szCs w:val="18"/>
                <w:u w:val="single"/>
                <w:lang w:val="en-GB"/>
              </w:rPr>
              <w:t>s</w:t>
            </w:r>
            <w:proofErr w:type="spellEnd"/>
            <w:r w:rsidR="002D7F70" w:rsidRPr="000064B7">
              <w:rPr>
                <w:rFonts w:cstheme="minorHAnsi"/>
                <w:color w:val="0563C1" w:themeColor="hyperlink"/>
                <w:sz w:val="18"/>
                <w:szCs w:val="18"/>
                <w:u w:val="single"/>
                <w:lang w:val="en-GB"/>
              </w:rPr>
              <w:t>. 11.17</w:t>
            </w:r>
            <w:r w:rsidR="003A1699">
              <w:rPr>
                <w:rFonts w:cstheme="minorHAnsi"/>
                <w:color w:val="0563C1" w:themeColor="hyperlink"/>
                <w:sz w:val="18"/>
                <w:szCs w:val="18"/>
                <w:u w:val="single"/>
                <w:lang w:val="en-GB"/>
              </w:rPr>
              <w:fldChar w:fldCharType="end"/>
            </w:r>
            <w:r w:rsidR="002D7F70" w:rsidRPr="000064B7">
              <w:rPr>
                <w:rFonts w:cstheme="minorHAnsi"/>
                <w:sz w:val="18"/>
                <w:szCs w:val="18"/>
                <w:lang w:val="en-GB"/>
              </w:rPr>
              <w:t xml:space="preserve"> par. 6)</w:t>
            </w:r>
          </w:p>
        </w:tc>
        <w:tc>
          <w:tcPr>
            <w:tcW w:w="2070" w:type="dxa"/>
          </w:tcPr>
          <w:p w:rsidR="002D7F70" w:rsidRPr="000949B9" w:rsidRDefault="000949B9" w:rsidP="000949B9">
            <w:pPr>
              <w:widowControl w:val="0"/>
              <w:rPr>
                <w:rFonts w:eastAsia="Times New Roman"/>
                <w:sz w:val="18"/>
                <w:szCs w:val="18"/>
                <w:lang w:val="fr-FR"/>
              </w:rPr>
            </w:pPr>
            <w:r w:rsidRPr="000949B9">
              <w:rPr>
                <w:sz w:val="18"/>
                <w:szCs w:val="18"/>
                <w:lang w:val="fr-FR"/>
              </w:rPr>
              <w:t>Projet de programme</w:t>
            </w:r>
            <w:r>
              <w:rPr>
                <w:sz w:val="18"/>
                <w:szCs w:val="18"/>
                <w:lang w:val="fr-FR"/>
              </w:rPr>
              <w:t xml:space="preserve"> de</w:t>
            </w:r>
            <w:r w:rsidRPr="000949B9">
              <w:rPr>
                <w:sz w:val="18"/>
                <w:szCs w:val="18"/>
                <w:lang w:val="fr-FR"/>
              </w:rPr>
              <w:t xml:space="preserve"> travail pour la mise en œuvre du </w:t>
            </w:r>
            <w:r>
              <w:rPr>
                <w:sz w:val="18"/>
                <w:szCs w:val="18"/>
                <w:lang w:val="fr-FR"/>
              </w:rPr>
              <w:t>P</w:t>
            </w:r>
            <w:r w:rsidRPr="000949B9">
              <w:rPr>
                <w:sz w:val="18"/>
                <w:szCs w:val="18"/>
                <w:lang w:val="fr-FR"/>
              </w:rPr>
              <w:t xml:space="preserve">lan d’action </w:t>
            </w:r>
            <w:r w:rsidR="00D11DB8">
              <w:rPr>
                <w:sz w:val="18"/>
                <w:szCs w:val="18"/>
                <w:lang w:val="fr-FR"/>
              </w:rPr>
              <w:t>pour</w:t>
            </w:r>
            <w:r>
              <w:rPr>
                <w:sz w:val="18"/>
                <w:szCs w:val="18"/>
                <w:lang w:val="fr-FR"/>
              </w:rPr>
              <w:t xml:space="preserve"> les oiseaux</w:t>
            </w:r>
            <w:r w:rsidRPr="000949B9">
              <w:rPr>
                <w:sz w:val="18"/>
                <w:szCs w:val="18"/>
                <w:lang w:val="fr-FR"/>
              </w:rPr>
              <w:t xml:space="preserve"> terrestres migrateurs d’Afrique-Eur</w:t>
            </w:r>
            <w:r>
              <w:rPr>
                <w:sz w:val="18"/>
                <w:szCs w:val="18"/>
                <w:lang w:val="fr-FR"/>
              </w:rPr>
              <w:t>asie</w:t>
            </w:r>
            <w:r w:rsidRPr="000949B9">
              <w:rPr>
                <w:sz w:val="18"/>
                <w:szCs w:val="18"/>
                <w:lang w:val="fr-FR"/>
              </w:rPr>
              <w:t xml:space="preserve"> pour la période </w:t>
            </w:r>
            <w:r>
              <w:rPr>
                <w:sz w:val="18"/>
                <w:szCs w:val="18"/>
                <w:lang w:val="fr-FR"/>
              </w:rPr>
              <w:t>2016-2020 élaboré par le Groupe de travail. Soumis à la</w:t>
            </w:r>
            <w:r w:rsidR="002D7F70" w:rsidRPr="000949B9">
              <w:rPr>
                <w:rFonts w:eastAsia="Times New Roman"/>
                <w:sz w:val="18"/>
                <w:szCs w:val="18"/>
                <w:lang w:val="fr-FR"/>
              </w:rPr>
              <w:t xml:space="preserve"> ScC-SC1 </w:t>
            </w:r>
            <w:r w:rsidRPr="000949B9">
              <w:rPr>
                <w:rFonts w:eastAsia="Times New Roman"/>
                <w:sz w:val="18"/>
                <w:szCs w:val="18"/>
                <w:lang w:val="fr-FR"/>
              </w:rPr>
              <w:t>pour examen</w:t>
            </w:r>
            <w:r w:rsidR="002D7F70" w:rsidRPr="000949B9">
              <w:rPr>
                <w:rFonts w:eastAsia="Times New Roman"/>
                <w:sz w:val="18"/>
                <w:szCs w:val="18"/>
                <w:lang w:val="fr-FR"/>
              </w:rPr>
              <w:t xml:space="preserve"> </w:t>
            </w:r>
          </w:p>
          <w:p w:rsidR="002D7F70" w:rsidRPr="000949B9" w:rsidRDefault="002D7F70" w:rsidP="002D7F70">
            <w:pPr>
              <w:widowControl w:val="0"/>
              <w:rPr>
                <w:sz w:val="18"/>
                <w:szCs w:val="18"/>
                <w:lang w:val="fr-FR"/>
              </w:rPr>
            </w:pPr>
            <w:r w:rsidRPr="000949B9">
              <w:rPr>
                <w:sz w:val="18"/>
                <w:szCs w:val="18"/>
                <w:lang w:val="fr-FR"/>
              </w:rPr>
              <w:t>(</w:t>
            </w:r>
            <w:hyperlink r:id="rId26" w:history="1">
              <w:r w:rsidRPr="000949B9">
                <w:rPr>
                  <w:color w:val="0563C1" w:themeColor="hyperlink"/>
                  <w:sz w:val="18"/>
                  <w:szCs w:val="18"/>
                  <w:u w:val="single"/>
                  <w:lang w:val="fr-FR"/>
                </w:rPr>
                <w:t>Doc.10.1.3.1</w:t>
              </w:r>
            </w:hyperlink>
            <w:r w:rsidRPr="000949B9">
              <w:rPr>
                <w:sz w:val="18"/>
                <w:szCs w:val="18"/>
                <w:lang w:val="fr-FR"/>
              </w:rPr>
              <w:t>)</w:t>
            </w:r>
          </w:p>
          <w:p w:rsidR="002D7F70" w:rsidRPr="000949B9" w:rsidRDefault="002D7F70" w:rsidP="002D7F70">
            <w:pPr>
              <w:rPr>
                <w:lang w:val="fr-FR"/>
              </w:rPr>
            </w:pPr>
          </w:p>
        </w:tc>
        <w:tc>
          <w:tcPr>
            <w:tcW w:w="2520" w:type="dxa"/>
          </w:tcPr>
          <w:p w:rsidR="002D7F70" w:rsidRPr="000949B9" w:rsidRDefault="002D7F70" w:rsidP="002D7F70">
            <w:pPr>
              <w:rPr>
                <w:lang w:val="fr-FR"/>
              </w:rPr>
            </w:pPr>
          </w:p>
        </w:tc>
        <w:tc>
          <w:tcPr>
            <w:tcW w:w="1080" w:type="dxa"/>
          </w:tcPr>
          <w:p w:rsidR="002D7F70" w:rsidRPr="000949B9" w:rsidRDefault="002D7F70" w:rsidP="002D7F70">
            <w:pPr>
              <w:rPr>
                <w:lang w:val="fr-FR"/>
              </w:rPr>
            </w:pPr>
          </w:p>
        </w:tc>
        <w:tc>
          <w:tcPr>
            <w:tcW w:w="1530" w:type="dxa"/>
          </w:tcPr>
          <w:p w:rsidR="002D7F70" w:rsidRPr="000949B9" w:rsidRDefault="002D7F70" w:rsidP="002D7F70">
            <w:pPr>
              <w:rPr>
                <w:lang w:val="fr-FR"/>
              </w:rPr>
            </w:pPr>
          </w:p>
        </w:tc>
        <w:tc>
          <w:tcPr>
            <w:tcW w:w="990" w:type="dxa"/>
          </w:tcPr>
          <w:p w:rsidR="002D7F70" w:rsidRPr="000949B9" w:rsidRDefault="002D7F70" w:rsidP="002D7F70">
            <w:pPr>
              <w:rPr>
                <w:lang w:val="fr-FR"/>
              </w:rPr>
            </w:pPr>
          </w:p>
        </w:tc>
        <w:tc>
          <w:tcPr>
            <w:tcW w:w="1440" w:type="dxa"/>
          </w:tcPr>
          <w:p w:rsidR="002D7F70" w:rsidRPr="000949B9" w:rsidRDefault="002D7F70" w:rsidP="002D7F70">
            <w:pPr>
              <w:rPr>
                <w:lang w:val="fr-FR"/>
              </w:rPr>
            </w:pPr>
          </w:p>
        </w:tc>
        <w:tc>
          <w:tcPr>
            <w:tcW w:w="1507" w:type="dxa"/>
          </w:tcPr>
          <w:p w:rsidR="002D7F70" w:rsidRPr="000949B9" w:rsidRDefault="002D7F70" w:rsidP="002D7F70">
            <w:pPr>
              <w:rPr>
                <w:lang w:val="fr-FR"/>
              </w:rPr>
            </w:pPr>
          </w:p>
        </w:tc>
      </w:tr>
      <w:tr w:rsidR="000949B9" w:rsidRPr="00D11DB8" w:rsidTr="00D931E4">
        <w:tc>
          <w:tcPr>
            <w:tcW w:w="3263" w:type="dxa"/>
          </w:tcPr>
          <w:p w:rsidR="00AE18A4" w:rsidRPr="00AE18A4" w:rsidRDefault="00AE18A4" w:rsidP="00AE18A4">
            <w:pPr>
              <w:pStyle w:val="Default"/>
              <w:rPr>
                <w:rFonts w:asciiTheme="minorHAnsi" w:hAnsiTheme="minorHAnsi" w:cstheme="minorHAnsi"/>
                <w:sz w:val="18"/>
                <w:szCs w:val="18"/>
                <w:lang w:val="fr-FR"/>
              </w:rPr>
            </w:pPr>
            <w:r w:rsidRPr="00AE18A4">
              <w:rPr>
                <w:rFonts w:asciiTheme="minorHAnsi" w:hAnsiTheme="minorHAnsi" w:cstheme="minorHAnsi"/>
                <w:sz w:val="18"/>
                <w:szCs w:val="18"/>
                <w:lang w:val="fr-FR"/>
              </w:rPr>
              <w:t xml:space="preserve">Le Conseil scientifique et le Groupe de travail sur les oiseaux terrestres migrateurs d’Afrique-Eurasie, en liaison avec les Amis du Plan d’action pour les oiseaux terrestres, sont chargés de promouvoir et d’encourager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w:t>
            </w:r>
            <w:r w:rsidRPr="00AE18A4">
              <w:rPr>
                <w:rFonts w:asciiTheme="minorHAnsi" w:hAnsiTheme="minorHAnsi" w:cstheme="minorHAnsi"/>
                <w:sz w:val="18"/>
                <w:szCs w:val="18"/>
                <w:lang w:val="fr-FR"/>
              </w:rPr>
              <w:lastRenderedPageBreak/>
              <w:t xml:space="preserve">pays et agissent en tant qu’indicateurs de la santé globale de l’environnement, des hommes et de l’ensemble de la biodiversité </w:t>
            </w:r>
          </w:p>
          <w:p w:rsidR="002D7F70" w:rsidRPr="000064B7" w:rsidRDefault="00AE18A4" w:rsidP="00AE18A4">
            <w:pPr>
              <w:widowControl w:val="0"/>
              <w:rPr>
                <w:rFonts w:cstheme="minorHAnsi"/>
                <w:sz w:val="18"/>
                <w:szCs w:val="18"/>
                <w:lang w:val="en-GB"/>
              </w:rPr>
            </w:pPr>
            <w:r w:rsidRPr="00AE18A4">
              <w:rPr>
                <w:rFonts w:cstheme="minorHAnsi"/>
                <w:sz w:val="18"/>
                <w:szCs w:val="18"/>
                <w:lang w:val="fr-FR"/>
              </w:rPr>
              <w:t xml:space="preserve"> </w:t>
            </w:r>
            <w:r w:rsidR="002D7F70" w:rsidRPr="000064B7">
              <w:rPr>
                <w:rFonts w:cstheme="minorHAnsi"/>
                <w:sz w:val="18"/>
                <w:szCs w:val="18"/>
                <w:lang w:val="en-GB"/>
              </w:rPr>
              <w:t>(</w:t>
            </w:r>
            <w:proofErr w:type="spellStart"/>
            <w:r w:rsidR="003A1699">
              <w:fldChar w:fldCharType="begin"/>
            </w:r>
            <w:r w:rsidR="003A1699">
              <w:instrText xml:space="preserve"> HYPERLINK "http://www.cms.int/sites/default/files/document/Res_11_17_Action_Plan_Migratory_Landbirds_Eng.pdf" </w:instrText>
            </w:r>
            <w:r w:rsidR="003A1699">
              <w:fldChar w:fldCharType="separate"/>
            </w:r>
            <w:r>
              <w:rPr>
                <w:rFonts w:cstheme="minorHAnsi"/>
                <w:color w:val="0563C1" w:themeColor="hyperlink"/>
                <w:sz w:val="18"/>
                <w:szCs w:val="18"/>
                <w:u w:val="single"/>
                <w:lang w:val="en-GB"/>
              </w:rPr>
              <w:t>Ré</w:t>
            </w:r>
            <w:r w:rsidR="002D7F70" w:rsidRPr="000064B7">
              <w:rPr>
                <w:rFonts w:cstheme="minorHAnsi"/>
                <w:color w:val="0563C1" w:themeColor="hyperlink"/>
                <w:sz w:val="18"/>
                <w:szCs w:val="18"/>
                <w:u w:val="single"/>
                <w:lang w:val="en-GB"/>
              </w:rPr>
              <w:t>s</w:t>
            </w:r>
            <w:proofErr w:type="spellEnd"/>
            <w:r w:rsidR="002D7F70" w:rsidRPr="000064B7">
              <w:rPr>
                <w:rFonts w:cstheme="minorHAnsi"/>
                <w:color w:val="0563C1" w:themeColor="hyperlink"/>
                <w:sz w:val="18"/>
                <w:szCs w:val="18"/>
                <w:u w:val="single"/>
                <w:lang w:val="en-GB"/>
              </w:rPr>
              <w:t>. 11.17</w:t>
            </w:r>
            <w:r w:rsidR="003A1699">
              <w:rPr>
                <w:rFonts w:cstheme="minorHAnsi"/>
                <w:color w:val="0563C1" w:themeColor="hyperlink"/>
                <w:sz w:val="18"/>
                <w:szCs w:val="18"/>
                <w:u w:val="single"/>
                <w:lang w:val="en-GB"/>
              </w:rPr>
              <w:fldChar w:fldCharType="end"/>
            </w:r>
            <w:r w:rsidR="002D7F70" w:rsidRPr="000064B7">
              <w:rPr>
                <w:rFonts w:cstheme="minorHAnsi"/>
                <w:sz w:val="18"/>
                <w:szCs w:val="18"/>
                <w:lang w:val="en-GB"/>
              </w:rPr>
              <w:t xml:space="preserve"> par. 7)</w:t>
            </w:r>
          </w:p>
        </w:tc>
        <w:tc>
          <w:tcPr>
            <w:tcW w:w="2070" w:type="dxa"/>
          </w:tcPr>
          <w:p w:rsidR="000949B9" w:rsidRPr="00D11DB8" w:rsidRDefault="000949B9" w:rsidP="000949B9">
            <w:pPr>
              <w:widowControl w:val="0"/>
              <w:rPr>
                <w:rFonts w:eastAsia="Times New Roman"/>
                <w:sz w:val="18"/>
                <w:szCs w:val="18"/>
                <w:lang w:val="fr-FR"/>
              </w:rPr>
            </w:pPr>
            <w:r w:rsidRPr="000949B9">
              <w:rPr>
                <w:sz w:val="18"/>
                <w:szCs w:val="18"/>
                <w:lang w:val="fr-FR"/>
              </w:rPr>
              <w:lastRenderedPageBreak/>
              <w:t>Projet de programme</w:t>
            </w:r>
            <w:r>
              <w:rPr>
                <w:sz w:val="18"/>
                <w:szCs w:val="18"/>
                <w:lang w:val="fr-FR"/>
              </w:rPr>
              <w:t xml:space="preserve"> de</w:t>
            </w:r>
            <w:r w:rsidRPr="000949B9">
              <w:rPr>
                <w:sz w:val="18"/>
                <w:szCs w:val="18"/>
                <w:lang w:val="fr-FR"/>
              </w:rPr>
              <w:t xml:space="preserve"> travail pour la mise en œuvre du </w:t>
            </w:r>
            <w:r>
              <w:rPr>
                <w:sz w:val="18"/>
                <w:szCs w:val="18"/>
                <w:lang w:val="fr-FR"/>
              </w:rPr>
              <w:t>P</w:t>
            </w:r>
            <w:r w:rsidRPr="000949B9">
              <w:rPr>
                <w:sz w:val="18"/>
                <w:szCs w:val="18"/>
                <w:lang w:val="fr-FR"/>
              </w:rPr>
              <w:t xml:space="preserve">lan d’action </w:t>
            </w:r>
            <w:r w:rsidR="00D11DB8">
              <w:rPr>
                <w:sz w:val="18"/>
                <w:szCs w:val="18"/>
                <w:lang w:val="fr-FR"/>
              </w:rPr>
              <w:t>pour</w:t>
            </w:r>
            <w:r>
              <w:rPr>
                <w:sz w:val="18"/>
                <w:szCs w:val="18"/>
                <w:lang w:val="fr-FR"/>
              </w:rPr>
              <w:t xml:space="preserve"> les oiseaux</w:t>
            </w:r>
            <w:r w:rsidRPr="000949B9">
              <w:rPr>
                <w:sz w:val="18"/>
                <w:szCs w:val="18"/>
                <w:lang w:val="fr-FR"/>
              </w:rPr>
              <w:t xml:space="preserve"> terrestres migrateurs d’Afrique-Eur</w:t>
            </w:r>
            <w:r>
              <w:rPr>
                <w:sz w:val="18"/>
                <w:szCs w:val="18"/>
                <w:lang w:val="fr-FR"/>
              </w:rPr>
              <w:t>asie</w:t>
            </w:r>
            <w:r w:rsidRPr="000949B9">
              <w:rPr>
                <w:sz w:val="18"/>
                <w:szCs w:val="18"/>
                <w:lang w:val="fr-FR"/>
              </w:rPr>
              <w:t xml:space="preserve"> pour la période </w:t>
            </w:r>
            <w:r>
              <w:rPr>
                <w:sz w:val="18"/>
                <w:szCs w:val="18"/>
                <w:lang w:val="fr-FR"/>
              </w:rPr>
              <w:t xml:space="preserve">2016-2020 élaboré par le Groupe de travail. </w:t>
            </w:r>
            <w:r w:rsidRPr="00D11DB8">
              <w:rPr>
                <w:sz w:val="18"/>
                <w:szCs w:val="18"/>
                <w:lang w:val="fr-FR"/>
              </w:rPr>
              <w:t>Soumis à la</w:t>
            </w:r>
            <w:r w:rsidRPr="00D11DB8">
              <w:rPr>
                <w:rFonts w:eastAsia="Times New Roman"/>
                <w:sz w:val="18"/>
                <w:szCs w:val="18"/>
                <w:lang w:val="fr-FR"/>
              </w:rPr>
              <w:t xml:space="preserve"> ScC-SC1 pour examen </w:t>
            </w:r>
          </w:p>
          <w:p w:rsidR="002D7F70" w:rsidRPr="00D11DB8" w:rsidRDefault="000949B9" w:rsidP="002D7F70">
            <w:pPr>
              <w:widowControl w:val="0"/>
              <w:rPr>
                <w:sz w:val="18"/>
                <w:szCs w:val="18"/>
                <w:lang w:val="fr-FR"/>
              </w:rPr>
            </w:pPr>
            <w:r w:rsidRPr="00D11DB8">
              <w:rPr>
                <w:sz w:val="18"/>
                <w:szCs w:val="18"/>
                <w:lang w:val="fr-FR"/>
              </w:rPr>
              <w:t xml:space="preserve"> </w:t>
            </w:r>
            <w:r w:rsidR="002D7F70" w:rsidRPr="00D11DB8">
              <w:rPr>
                <w:sz w:val="18"/>
                <w:szCs w:val="18"/>
                <w:lang w:val="fr-FR"/>
              </w:rPr>
              <w:t>(</w:t>
            </w:r>
            <w:hyperlink r:id="rId27" w:history="1">
              <w:r w:rsidR="002D7F70" w:rsidRPr="00D11DB8">
                <w:rPr>
                  <w:color w:val="0563C1" w:themeColor="hyperlink"/>
                  <w:sz w:val="18"/>
                  <w:szCs w:val="18"/>
                  <w:u w:val="single"/>
                  <w:lang w:val="fr-FR"/>
                </w:rPr>
                <w:t>Doc.10.1.3.1</w:t>
              </w:r>
            </w:hyperlink>
            <w:r w:rsidR="002D7F70" w:rsidRPr="00D11DB8">
              <w:rPr>
                <w:sz w:val="18"/>
                <w:szCs w:val="18"/>
                <w:lang w:val="fr-FR"/>
              </w:rPr>
              <w:t>)</w:t>
            </w:r>
          </w:p>
          <w:p w:rsidR="002D7F70" w:rsidRPr="00D11DB8" w:rsidRDefault="002D7F70" w:rsidP="002D7F70">
            <w:pPr>
              <w:rPr>
                <w:lang w:val="fr-FR"/>
              </w:rPr>
            </w:pPr>
          </w:p>
        </w:tc>
        <w:tc>
          <w:tcPr>
            <w:tcW w:w="2520" w:type="dxa"/>
          </w:tcPr>
          <w:p w:rsidR="002D7F70" w:rsidRPr="00D11DB8" w:rsidRDefault="002D7F70" w:rsidP="002D7F70">
            <w:pPr>
              <w:rPr>
                <w:lang w:val="fr-FR"/>
              </w:rPr>
            </w:pPr>
          </w:p>
        </w:tc>
        <w:tc>
          <w:tcPr>
            <w:tcW w:w="1080" w:type="dxa"/>
          </w:tcPr>
          <w:p w:rsidR="002D7F70" w:rsidRPr="00D11DB8" w:rsidRDefault="002D7F70" w:rsidP="002D7F70">
            <w:pPr>
              <w:rPr>
                <w:lang w:val="fr-FR"/>
              </w:rPr>
            </w:pPr>
          </w:p>
        </w:tc>
        <w:tc>
          <w:tcPr>
            <w:tcW w:w="1530" w:type="dxa"/>
          </w:tcPr>
          <w:p w:rsidR="002D7F70" w:rsidRPr="00D11DB8" w:rsidRDefault="002D7F70" w:rsidP="002D7F70">
            <w:pPr>
              <w:rPr>
                <w:lang w:val="fr-FR"/>
              </w:rPr>
            </w:pPr>
          </w:p>
        </w:tc>
        <w:tc>
          <w:tcPr>
            <w:tcW w:w="990" w:type="dxa"/>
          </w:tcPr>
          <w:p w:rsidR="002D7F70" w:rsidRPr="00D11DB8" w:rsidRDefault="002D7F70" w:rsidP="002D7F70">
            <w:pPr>
              <w:rPr>
                <w:lang w:val="fr-FR"/>
              </w:rPr>
            </w:pPr>
          </w:p>
        </w:tc>
        <w:tc>
          <w:tcPr>
            <w:tcW w:w="1440" w:type="dxa"/>
          </w:tcPr>
          <w:p w:rsidR="002D7F70" w:rsidRPr="00D11DB8" w:rsidRDefault="002D7F70" w:rsidP="002D7F70">
            <w:pPr>
              <w:rPr>
                <w:lang w:val="fr-FR"/>
              </w:rPr>
            </w:pPr>
          </w:p>
        </w:tc>
        <w:tc>
          <w:tcPr>
            <w:tcW w:w="1507" w:type="dxa"/>
          </w:tcPr>
          <w:p w:rsidR="002D7F70" w:rsidRPr="00D11DB8" w:rsidRDefault="002D7F70" w:rsidP="002D7F70">
            <w:pPr>
              <w:rPr>
                <w:lang w:val="fr-FR"/>
              </w:rPr>
            </w:pPr>
          </w:p>
        </w:tc>
      </w:tr>
      <w:tr w:rsidR="000949B9" w:rsidRPr="00D11DB8" w:rsidTr="00D931E4">
        <w:tc>
          <w:tcPr>
            <w:tcW w:w="3263" w:type="dxa"/>
          </w:tcPr>
          <w:p w:rsidR="00AE18A4" w:rsidRPr="00CA47B6" w:rsidRDefault="00CA47B6" w:rsidP="00AE18A4">
            <w:pPr>
              <w:pStyle w:val="Default"/>
              <w:rPr>
                <w:rFonts w:asciiTheme="minorHAnsi" w:hAnsiTheme="minorHAnsi" w:cstheme="minorHAnsi"/>
                <w:sz w:val="18"/>
                <w:szCs w:val="18"/>
                <w:lang w:val="fr-FR"/>
              </w:rPr>
            </w:pPr>
            <w:r w:rsidRPr="00CA47B6">
              <w:rPr>
                <w:rFonts w:asciiTheme="minorHAnsi" w:hAnsiTheme="minorHAnsi" w:cstheme="minorHAnsi"/>
                <w:sz w:val="18"/>
                <w:szCs w:val="18"/>
                <w:lang w:val="fr-FR"/>
              </w:rPr>
              <w:t>Le Groupe de travail sur les oiseaux terrestres migrateurs d’Afrique-Eurasie et le Conseil scientifique de la CMS, en lien avec le</w:t>
            </w:r>
          </w:p>
          <w:p w:rsidR="00AE18A4" w:rsidRPr="00CA47B6" w:rsidRDefault="00AE18A4" w:rsidP="00AE18A4">
            <w:pPr>
              <w:pStyle w:val="Default"/>
              <w:rPr>
                <w:rFonts w:asciiTheme="minorHAnsi" w:hAnsiTheme="minorHAnsi" w:cstheme="minorHAnsi"/>
                <w:sz w:val="18"/>
                <w:szCs w:val="18"/>
                <w:lang w:val="fr-FR"/>
              </w:rPr>
            </w:pPr>
            <w:r w:rsidRPr="00CA47B6">
              <w:rPr>
                <w:rFonts w:asciiTheme="minorHAnsi" w:hAnsiTheme="minorHAnsi" w:cstheme="minorHAnsi"/>
                <w:sz w:val="18"/>
                <w:szCs w:val="18"/>
                <w:lang w:val="fr-FR"/>
              </w:rPr>
              <w:t xml:space="preserve">Groupe d'étude des oiseaux terrestres migrateurs et les Amis du Plan d'action pour les oiseaux terrestres, avec l'appui du Secrétariat de la CMS, de développer en tant que question émergente des plans d'action pour une première série d’espèces, y compris le Bruant auréole </w:t>
            </w:r>
            <w:proofErr w:type="spellStart"/>
            <w:r w:rsidRPr="00CA47B6">
              <w:rPr>
                <w:rFonts w:asciiTheme="minorHAnsi" w:hAnsiTheme="minorHAnsi" w:cstheme="minorHAnsi"/>
                <w:i/>
                <w:iCs/>
                <w:sz w:val="18"/>
                <w:szCs w:val="18"/>
                <w:lang w:val="fr-FR"/>
              </w:rPr>
              <w:t>Emberiza</w:t>
            </w:r>
            <w:proofErr w:type="spellEnd"/>
            <w:r w:rsidRPr="00CA47B6">
              <w:rPr>
                <w:rFonts w:asciiTheme="minorHAnsi" w:hAnsiTheme="minorHAnsi" w:cstheme="minorHAnsi"/>
                <w:i/>
                <w:iCs/>
                <w:sz w:val="18"/>
                <w:szCs w:val="18"/>
                <w:lang w:val="fr-FR"/>
              </w:rPr>
              <w:t xml:space="preserve"> </w:t>
            </w:r>
            <w:proofErr w:type="spellStart"/>
            <w:r w:rsidRPr="00CA47B6">
              <w:rPr>
                <w:rFonts w:asciiTheme="minorHAnsi" w:hAnsiTheme="minorHAnsi" w:cstheme="minorHAnsi"/>
                <w:i/>
                <w:iCs/>
                <w:sz w:val="18"/>
                <w:szCs w:val="18"/>
                <w:lang w:val="fr-FR"/>
              </w:rPr>
              <w:t>aureola</w:t>
            </w:r>
            <w:proofErr w:type="spellEnd"/>
            <w:r w:rsidRPr="00CA47B6">
              <w:rPr>
                <w:rFonts w:asciiTheme="minorHAnsi" w:hAnsiTheme="minorHAnsi" w:cstheme="minorHAnsi"/>
                <w:sz w:val="18"/>
                <w:szCs w:val="18"/>
                <w:lang w:val="fr-FR"/>
              </w:rPr>
              <w:t xml:space="preserve">, la tourterelle des bois </w:t>
            </w:r>
            <w:proofErr w:type="spellStart"/>
            <w:r w:rsidRPr="00CA47B6">
              <w:rPr>
                <w:rFonts w:asciiTheme="minorHAnsi" w:hAnsiTheme="minorHAnsi" w:cstheme="minorHAnsi"/>
                <w:i/>
                <w:iCs/>
                <w:sz w:val="18"/>
                <w:szCs w:val="18"/>
                <w:lang w:val="fr-FR"/>
              </w:rPr>
              <w:t>Streptopelia</w:t>
            </w:r>
            <w:proofErr w:type="spellEnd"/>
            <w:r w:rsidRPr="00CA47B6">
              <w:rPr>
                <w:rFonts w:asciiTheme="minorHAnsi" w:hAnsiTheme="minorHAnsi" w:cstheme="minorHAnsi"/>
                <w:i/>
                <w:iCs/>
                <w:sz w:val="18"/>
                <w:szCs w:val="18"/>
                <w:lang w:val="fr-FR"/>
              </w:rPr>
              <w:t xml:space="preserve"> </w:t>
            </w:r>
            <w:proofErr w:type="spellStart"/>
            <w:r w:rsidRPr="00CA47B6">
              <w:rPr>
                <w:rFonts w:asciiTheme="minorHAnsi" w:hAnsiTheme="minorHAnsi" w:cstheme="minorHAnsi"/>
                <w:i/>
                <w:iCs/>
                <w:sz w:val="18"/>
                <w:szCs w:val="18"/>
                <w:lang w:val="fr-FR"/>
              </w:rPr>
              <w:t>turtur</w:t>
            </w:r>
            <w:proofErr w:type="spellEnd"/>
            <w:r w:rsidRPr="00CA47B6">
              <w:rPr>
                <w:rFonts w:asciiTheme="minorHAnsi" w:hAnsiTheme="minorHAnsi" w:cstheme="minorHAnsi"/>
                <w:i/>
                <w:iCs/>
                <w:sz w:val="18"/>
                <w:szCs w:val="18"/>
                <w:lang w:val="fr-FR"/>
              </w:rPr>
              <w:t xml:space="preserve"> </w:t>
            </w:r>
            <w:r w:rsidRPr="00CA47B6">
              <w:rPr>
                <w:rFonts w:asciiTheme="minorHAnsi" w:hAnsiTheme="minorHAnsi" w:cstheme="minorHAnsi"/>
                <w:sz w:val="18"/>
                <w:szCs w:val="18"/>
                <w:lang w:val="fr-FR"/>
              </w:rPr>
              <w:t xml:space="preserve">et le rollier d'Europe </w:t>
            </w:r>
            <w:proofErr w:type="spellStart"/>
            <w:r w:rsidRPr="00CA47B6">
              <w:rPr>
                <w:rFonts w:asciiTheme="minorHAnsi" w:hAnsiTheme="minorHAnsi" w:cstheme="minorHAnsi"/>
                <w:i/>
                <w:iCs/>
                <w:sz w:val="18"/>
                <w:szCs w:val="18"/>
                <w:lang w:val="fr-FR"/>
              </w:rPr>
              <w:t>Coracias</w:t>
            </w:r>
            <w:proofErr w:type="spellEnd"/>
            <w:r w:rsidRPr="00CA47B6">
              <w:rPr>
                <w:rFonts w:asciiTheme="minorHAnsi" w:hAnsiTheme="minorHAnsi" w:cstheme="minorHAnsi"/>
                <w:i/>
                <w:iCs/>
                <w:sz w:val="18"/>
                <w:szCs w:val="18"/>
                <w:lang w:val="fr-FR"/>
              </w:rPr>
              <w:t xml:space="preserve"> </w:t>
            </w:r>
            <w:proofErr w:type="spellStart"/>
            <w:r w:rsidRPr="00CA47B6">
              <w:rPr>
                <w:rFonts w:asciiTheme="minorHAnsi" w:hAnsiTheme="minorHAnsi" w:cstheme="minorHAnsi"/>
                <w:i/>
                <w:iCs/>
                <w:sz w:val="18"/>
                <w:szCs w:val="18"/>
                <w:lang w:val="fr-FR"/>
              </w:rPr>
              <w:t>garrulus</w:t>
            </w:r>
            <w:proofErr w:type="spellEnd"/>
            <w:r w:rsidRPr="00CA47B6">
              <w:rPr>
                <w:rFonts w:asciiTheme="minorHAnsi" w:hAnsiTheme="minorHAnsi" w:cstheme="minorHAnsi"/>
                <w:i/>
                <w:iCs/>
                <w:sz w:val="18"/>
                <w:szCs w:val="18"/>
                <w:lang w:val="fr-FR"/>
              </w:rPr>
              <w:t xml:space="preserve"> </w:t>
            </w:r>
          </w:p>
          <w:p w:rsidR="002D7F70" w:rsidRPr="000064B7" w:rsidRDefault="00CA47B6" w:rsidP="00CA47B6">
            <w:pPr>
              <w:widowControl w:val="0"/>
              <w:rPr>
                <w:rFonts w:cstheme="minorHAnsi"/>
                <w:sz w:val="18"/>
                <w:szCs w:val="18"/>
                <w:lang w:val="en-GB"/>
              </w:rPr>
            </w:pPr>
            <w:r w:rsidRPr="006D0D42">
              <w:rPr>
                <w:rFonts w:cstheme="minorHAnsi"/>
                <w:sz w:val="18"/>
                <w:szCs w:val="18"/>
                <w:lang w:val="fr-FR"/>
              </w:rPr>
              <w:t xml:space="preserve"> </w:t>
            </w:r>
            <w:r w:rsidR="002D7F70" w:rsidRPr="000064B7">
              <w:rPr>
                <w:rFonts w:cstheme="minorHAnsi"/>
                <w:sz w:val="18"/>
                <w:szCs w:val="18"/>
                <w:lang w:val="en-GB"/>
              </w:rPr>
              <w:t>(</w:t>
            </w:r>
            <w:proofErr w:type="spellStart"/>
            <w:r w:rsidR="003A1699">
              <w:fldChar w:fldCharType="begin"/>
            </w:r>
            <w:r w:rsidR="003A1699">
              <w:instrText xml:space="preserve"> HYPERLINK "http://www.cms.int/sites/default/files/document/Res_11_17_Action_Plan_Migratory_Landbirds_Eng.pdf" </w:instrText>
            </w:r>
            <w:r w:rsidR="003A1699">
              <w:fldChar w:fldCharType="separate"/>
            </w:r>
            <w:r>
              <w:rPr>
                <w:rFonts w:cstheme="minorHAnsi"/>
                <w:color w:val="0563C1" w:themeColor="hyperlink"/>
                <w:sz w:val="18"/>
                <w:szCs w:val="18"/>
                <w:u w:val="single"/>
                <w:lang w:val="en-GB"/>
              </w:rPr>
              <w:t>Ré</w:t>
            </w:r>
            <w:r w:rsidR="002D7F70" w:rsidRPr="000064B7">
              <w:rPr>
                <w:rFonts w:cstheme="minorHAnsi"/>
                <w:color w:val="0563C1" w:themeColor="hyperlink"/>
                <w:sz w:val="18"/>
                <w:szCs w:val="18"/>
                <w:u w:val="single"/>
                <w:lang w:val="en-GB"/>
              </w:rPr>
              <w:t>s</w:t>
            </w:r>
            <w:proofErr w:type="spellEnd"/>
            <w:r w:rsidR="002D7F70" w:rsidRPr="000064B7">
              <w:rPr>
                <w:rFonts w:cstheme="minorHAnsi"/>
                <w:color w:val="0563C1" w:themeColor="hyperlink"/>
                <w:sz w:val="18"/>
                <w:szCs w:val="18"/>
                <w:u w:val="single"/>
                <w:lang w:val="en-GB"/>
              </w:rPr>
              <w:t>. 11.17</w:t>
            </w:r>
            <w:r w:rsidR="003A1699">
              <w:rPr>
                <w:rFonts w:cstheme="minorHAnsi"/>
                <w:color w:val="0563C1" w:themeColor="hyperlink"/>
                <w:sz w:val="18"/>
                <w:szCs w:val="18"/>
                <w:u w:val="single"/>
                <w:lang w:val="en-GB"/>
              </w:rPr>
              <w:fldChar w:fldCharType="end"/>
            </w:r>
            <w:r w:rsidR="002D7F70" w:rsidRPr="000064B7">
              <w:rPr>
                <w:rFonts w:cstheme="minorHAnsi"/>
                <w:sz w:val="18"/>
                <w:szCs w:val="18"/>
                <w:lang w:val="en-GB"/>
              </w:rPr>
              <w:t xml:space="preserve"> par. 11)</w:t>
            </w:r>
          </w:p>
        </w:tc>
        <w:tc>
          <w:tcPr>
            <w:tcW w:w="2070" w:type="dxa"/>
          </w:tcPr>
          <w:p w:rsidR="000949B9" w:rsidRPr="00D11DB8" w:rsidRDefault="000949B9" w:rsidP="000949B9">
            <w:pPr>
              <w:widowControl w:val="0"/>
              <w:rPr>
                <w:rFonts w:eastAsia="Times New Roman"/>
                <w:sz w:val="18"/>
                <w:szCs w:val="18"/>
                <w:lang w:val="fr-FR"/>
              </w:rPr>
            </w:pPr>
            <w:r w:rsidRPr="000949B9">
              <w:rPr>
                <w:sz w:val="18"/>
                <w:szCs w:val="18"/>
                <w:lang w:val="fr-FR"/>
              </w:rPr>
              <w:t>Projet de programme</w:t>
            </w:r>
            <w:r>
              <w:rPr>
                <w:sz w:val="18"/>
                <w:szCs w:val="18"/>
                <w:lang w:val="fr-FR"/>
              </w:rPr>
              <w:t xml:space="preserve"> de</w:t>
            </w:r>
            <w:r w:rsidRPr="000949B9">
              <w:rPr>
                <w:sz w:val="18"/>
                <w:szCs w:val="18"/>
                <w:lang w:val="fr-FR"/>
              </w:rPr>
              <w:t xml:space="preserve"> travail pour la mise en œuvre du </w:t>
            </w:r>
            <w:r>
              <w:rPr>
                <w:sz w:val="18"/>
                <w:szCs w:val="18"/>
                <w:lang w:val="fr-FR"/>
              </w:rPr>
              <w:t>P</w:t>
            </w:r>
            <w:r w:rsidRPr="000949B9">
              <w:rPr>
                <w:sz w:val="18"/>
                <w:szCs w:val="18"/>
                <w:lang w:val="fr-FR"/>
              </w:rPr>
              <w:t xml:space="preserve">lan d’action </w:t>
            </w:r>
            <w:r w:rsidR="00D11DB8">
              <w:rPr>
                <w:sz w:val="18"/>
                <w:szCs w:val="18"/>
                <w:lang w:val="fr-FR"/>
              </w:rPr>
              <w:t>pour</w:t>
            </w:r>
            <w:r>
              <w:rPr>
                <w:sz w:val="18"/>
                <w:szCs w:val="18"/>
                <w:lang w:val="fr-FR"/>
              </w:rPr>
              <w:t xml:space="preserve"> les oiseaux</w:t>
            </w:r>
            <w:r w:rsidRPr="000949B9">
              <w:rPr>
                <w:sz w:val="18"/>
                <w:szCs w:val="18"/>
                <w:lang w:val="fr-FR"/>
              </w:rPr>
              <w:t xml:space="preserve"> terrestres migrateurs d’Afrique-Eur</w:t>
            </w:r>
            <w:r>
              <w:rPr>
                <w:sz w:val="18"/>
                <w:szCs w:val="18"/>
                <w:lang w:val="fr-FR"/>
              </w:rPr>
              <w:t>asie</w:t>
            </w:r>
            <w:r w:rsidRPr="000949B9">
              <w:rPr>
                <w:sz w:val="18"/>
                <w:szCs w:val="18"/>
                <w:lang w:val="fr-FR"/>
              </w:rPr>
              <w:t xml:space="preserve"> pour la période </w:t>
            </w:r>
            <w:r>
              <w:rPr>
                <w:sz w:val="18"/>
                <w:szCs w:val="18"/>
                <w:lang w:val="fr-FR"/>
              </w:rPr>
              <w:t xml:space="preserve">2016-2020 élaboré par le Groupe de travail. </w:t>
            </w:r>
            <w:r w:rsidRPr="00D11DB8">
              <w:rPr>
                <w:sz w:val="18"/>
                <w:szCs w:val="18"/>
                <w:lang w:val="fr-FR"/>
              </w:rPr>
              <w:t>Soumis à la</w:t>
            </w:r>
            <w:r w:rsidRPr="00D11DB8">
              <w:rPr>
                <w:rFonts w:eastAsia="Times New Roman"/>
                <w:sz w:val="18"/>
                <w:szCs w:val="18"/>
                <w:lang w:val="fr-FR"/>
              </w:rPr>
              <w:t xml:space="preserve"> ScC-SC1 pour examen </w:t>
            </w:r>
          </w:p>
          <w:p w:rsidR="002D7F70" w:rsidRPr="00D11DB8" w:rsidRDefault="000949B9" w:rsidP="003874A0">
            <w:pPr>
              <w:widowControl w:val="0"/>
              <w:rPr>
                <w:sz w:val="18"/>
                <w:szCs w:val="18"/>
                <w:lang w:val="fr-FR"/>
              </w:rPr>
            </w:pPr>
            <w:r w:rsidRPr="00D11DB8">
              <w:rPr>
                <w:sz w:val="18"/>
                <w:szCs w:val="18"/>
                <w:lang w:val="fr-FR"/>
              </w:rPr>
              <w:t xml:space="preserve"> </w:t>
            </w:r>
            <w:r w:rsidR="002D7F70" w:rsidRPr="00D11DB8">
              <w:rPr>
                <w:sz w:val="18"/>
                <w:szCs w:val="18"/>
                <w:lang w:val="fr-FR"/>
              </w:rPr>
              <w:t>(</w:t>
            </w:r>
            <w:hyperlink r:id="rId28" w:history="1">
              <w:r w:rsidR="002D7F70" w:rsidRPr="00D11DB8">
                <w:rPr>
                  <w:color w:val="0563C1" w:themeColor="hyperlink"/>
                  <w:sz w:val="18"/>
                  <w:szCs w:val="18"/>
                  <w:u w:val="single"/>
                  <w:lang w:val="fr-FR"/>
                </w:rPr>
                <w:t>Doc.10.1.3.1</w:t>
              </w:r>
            </w:hyperlink>
            <w:r w:rsidR="002D7F70" w:rsidRPr="00D11DB8">
              <w:rPr>
                <w:sz w:val="18"/>
                <w:szCs w:val="18"/>
                <w:lang w:val="fr-FR"/>
              </w:rPr>
              <w:t>)</w:t>
            </w:r>
          </w:p>
        </w:tc>
        <w:tc>
          <w:tcPr>
            <w:tcW w:w="2520" w:type="dxa"/>
          </w:tcPr>
          <w:p w:rsidR="002D7F70" w:rsidRPr="00D11DB8" w:rsidRDefault="002D7F70" w:rsidP="002D7F70">
            <w:pPr>
              <w:rPr>
                <w:lang w:val="fr-FR"/>
              </w:rPr>
            </w:pPr>
          </w:p>
        </w:tc>
        <w:tc>
          <w:tcPr>
            <w:tcW w:w="1080" w:type="dxa"/>
          </w:tcPr>
          <w:p w:rsidR="002D7F70" w:rsidRPr="00D11DB8" w:rsidRDefault="002D7F70" w:rsidP="002D7F70">
            <w:pPr>
              <w:rPr>
                <w:lang w:val="fr-FR"/>
              </w:rPr>
            </w:pPr>
          </w:p>
        </w:tc>
        <w:tc>
          <w:tcPr>
            <w:tcW w:w="1530" w:type="dxa"/>
          </w:tcPr>
          <w:p w:rsidR="002D7F70" w:rsidRPr="00D11DB8" w:rsidRDefault="002D7F70" w:rsidP="002D7F70">
            <w:pPr>
              <w:rPr>
                <w:lang w:val="fr-FR"/>
              </w:rPr>
            </w:pPr>
          </w:p>
        </w:tc>
        <w:tc>
          <w:tcPr>
            <w:tcW w:w="990" w:type="dxa"/>
          </w:tcPr>
          <w:p w:rsidR="002D7F70" w:rsidRPr="00D11DB8" w:rsidRDefault="002D7F70" w:rsidP="002D7F70">
            <w:pPr>
              <w:rPr>
                <w:lang w:val="fr-FR"/>
              </w:rPr>
            </w:pPr>
          </w:p>
        </w:tc>
        <w:tc>
          <w:tcPr>
            <w:tcW w:w="1440" w:type="dxa"/>
          </w:tcPr>
          <w:p w:rsidR="002D7F70" w:rsidRPr="00D11DB8" w:rsidRDefault="002D7F70" w:rsidP="002D7F70">
            <w:pPr>
              <w:rPr>
                <w:lang w:val="fr-FR"/>
              </w:rPr>
            </w:pPr>
          </w:p>
        </w:tc>
        <w:tc>
          <w:tcPr>
            <w:tcW w:w="1507" w:type="dxa"/>
          </w:tcPr>
          <w:p w:rsidR="002D7F70" w:rsidRPr="00D11DB8" w:rsidRDefault="002D7F70" w:rsidP="002D7F70">
            <w:pPr>
              <w:rPr>
                <w:lang w:val="fr-FR"/>
              </w:rPr>
            </w:pPr>
          </w:p>
        </w:tc>
      </w:tr>
      <w:tr w:rsidR="000949B9" w:rsidRPr="000949B9" w:rsidTr="00D931E4">
        <w:tc>
          <w:tcPr>
            <w:tcW w:w="3263" w:type="dxa"/>
          </w:tcPr>
          <w:p w:rsidR="002D7F70" w:rsidRPr="0030682C" w:rsidRDefault="00BC6A10" w:rsidP="002D7F70">
            <w:pPr>
              <w:rPr>
                <w:rFonts w:cstheme="minorHAnsi"/>
                <w:sz w:val="18"/>
                <w:szCs w:val="18"/>
                <w:lang w:val="fr-FR"/>
              </w:rPr>
            </w:pPr>
            <w:r>
              <w:rPr>
                <w:rFonts w:cstheme="minorHAnsi"/>
                <w:sz w:val="18"/>
                <w:szCs w:val="18"/>
                <w:lang w:val="fr-FR"/>
              </w:rPr>
              <w:t xml:space="preserve">Le </w:t>
            </w:r>
            <w:r w:rsidR="0030682C" w:rsidRPr="0030682C">
              <w:rPr>
                <w:rFonts w:cstheme="minorHAnsi"/>
                <w:sz w:val="18"/>
                <w:szCs w:val="18"/>
                <w:lang w:val="fr-FR"/>
              </w:rPr>
              <w:t xml:space="preserve">Groupe de travail </w:t>
            </w:r>
            <w:r>
              <w:rPr>
                <w:rFonts w:cstheme="minorHAnsi"/>
                <w:sz w:val="18"/>
                <w:szCs w:val="18"/>
                <w:lang w:val="fr-FR"/>
              </w:rPr>
              <w:t>sur le Faucon sacre fait</w:t>
            </w:r>
            <w:r w:rsidR="0030682C" w:rsidRPr="0030682C">
              <w:rPr>
                <w:rFonts w:cstheme="minorHAnsi"/>
                <w:sz w:val="18"/>
                <w:szCs w:val="18"/>
                <w:lang w:val="fr-FR"/>
              </w:rPr>
              <w:t xml:space="preserve"> rapport sur les progrès accomplis dans la mise en œuvre de son </w:t>
            </w:r>
            <w:r w:rsidR="0030682C">
              <w:rPr>
                <w:rFonts w:cstheme="minorHAnsi"/>
                <w:sz w:val="18"/>
                <w:szCs w:val="18"/>
                <w:lang w:val="fr-FR"/>
              </w:rPr>
              <w:t>mandat</w:t>
            </w:r>
            <w:r w:rsidR="0030682C" w:rsidRPr="0030682C">
              <w:rPr>
                <w:rFonts w:cstheme="minorHAnsi"/>
                <w:sz w:val="18"/>
                <w:szCs w:val="18"/>
                <w:lang w:val="fr-FR"/>
              </w:rPr>
              <w:t xml:space="preserve"> à la réunion intersessions du Conseil scientifique</w:t>
            </w:r>
            <w:r w:rsidR="002D7F70" w:rsidRPr="0030682C">
              <w:rPr>
                <w:rFonts w:cstheme="minorHAnsi"/>
                <w:sz w:val="18"/>
                <w:szCs w:val="18"/>
                <w:lang w:val="fr-FR"/>
              </w:rPr>
              <w:t xml:space="preserve"> </w:t>
            </w:r>
          </w:p>
          <w:p w:rsidR="002D7F70" w:rsidRPr="000064B7" w:rsidRDefault="002D7F70" w:rsidP="0030682C">
            <w:pPr>
              <w:rPr>
                <w:rFonts w:cstheme="minorHAnsi"/>
                <w:sz w:val="18"/>
                <w:szCs w:val="18"/>
              </w:rPr>
            </w:pPr>
            <w:r w:rsidRPr="000064B7">
              <w:rPr>
                <w:rFonts w:cstheme="minorHAnsi"/>
                <w:sz w:val="18"/>
                <w:szCs w:val="18"/>
                <w:lang w:val="en-GB"/>
              </w:rPr>
              <w:t>(</w:t>
            </w:r>
            <w:proofErr w:type="spellStart"/>
            <w:r w:rsidR="003A1699">
              <w:fldChar w:fldCharType="begin"/>
            </w:r>
            <w:r w:rsidR="003A1699">
              <w:instrText xml:space="preserve"> HYPERLINK "http://www.cms.int/sites/default/files/document/Res_11_18_Saker_Falcon_SakerGAP_En.pdf" </w:instrText>
            </w:r>
            <w:r w:rsidR="003A1699">
              <w:fldChar w:fldCharType="separate"/>
            </w:r>
            <w:r w:rsidRPr="000064B7">
              <w:rPr>
                <w:rFonts w:cstheme="minorHAnsi"/>
                <w:color w:val="0563C1" w:themeColor="hyperlink"/>
                <w:sz w:val="18"/>
                <w:szCs w:val="18"/>
                <w:u w:val="single"/>
                <w:lang w:val="en-GB"/>
              </w:rPr>
              <w:t>R</w:t>
            </w:r>
            <w:r w:rsidR="0030682C">
              <w:rPr>
                <w:rFonts w:cstheme="minorHAnsi"/>
                <w:color w:val="0563C1" w:themeColor="hyperlink"/>
                <w:sz w:val="18"/>
                <w:szCs w:val="18"/>
                <w:u w:val="single"/>
                <w:lang w:val="en-GB"/>
              </w:rPr>
              <w:t>é</w:t>
            </w:r>
            <w:r w:rsidRPr="000064B7">
              <w:rPr>
                <w:rFonts w:cstheme="minorHAnsi"/>
                <w:color w:val="0563C1" w:themeColor="hyperlink"/>
                <w:sz w:val="18"/>
                <w:szCs w:val="18"/>
                <w:u w:val="single"/>
                <w:lang w:val="en-GB"/>
              </w:rPr>
              <w:t>s</w:t>
            </w:r>
            <w:proofErr w:type="spellEnd"/>
            <w:r w:rsidRPr="000064B7">
              <w:rPr>
                <w:rFonts w:cstheme="minorHAnsi"/>
                <w:color w:val="0563C1" w:themeColor="hyperlink"/>
                <w:sz w:val="18"/>
                <w:szCs w:val="18"/>
                <w:u w:val="single"/>
                <w:lang w:val="en-GB"/>
              </w:rPr>
              <w:t>. 11.18</w:t>
            </w:r>
            <w:r w:rsidR="003A1699">
              <w:rPr>
                <w:rFonts w:cstheme="minorHAnsi"/>
                <w:color w:val="0563C1" w:themeColor="hyperlink"/>
                <w:sz w:val="18"/>
                <w:szCs w:val="18"/>
                <w:u w:val="single"/>
                <w:lang w:val="en-GB"/>
              </w:rPr>
              <w:fldChar w:fldCharType="end"/>
            </w:r>
            <w:r w:rsidRPr="000064B7">
              <w:rPr>
                <w:rFonts w:cstheme="minorHAnsi"/>
                <w:sz w:val="18"/>
                <w:szCs w:val="18"/>
                <w:lang w:val="en-GB"/>
              </w:rPr>
              <w:t xml:space="preserve"> par. 6)</w:t>
            </w:r>
          </w:p>
        </w:tc>
        <w:tc>
          <w:tcPr>
            <w:tcW w:w="2070" w:type="dxa"/>
          </w:tcPr>
          <w:p w:rsidR="002D7F70" w:rsidRPr="000949B9" w:rsidRDefault="000949B9" w:rsidP="002D7F70">
            <w:pPr>
              <w:rPr>
                <w:sz w:val="18"/>
                <w:szCs w:val="18"/>
                <w:lang w:val="fr-FR"/>
              </w:rPr>
            </w:pPr>
            <w:r w:rsidRPr="000949B9">
              <w:rPr>
                <w:sz w:val="18"/>
                <w:szCs w:val="18"/>
                <w:lang w:val="fr-FR"/>
              </w:rPr>
              <w:t>Rapport d’avancement soumis à la ScC</w:t>
            </w:r>
            <w:r w:rsidR="002D7F70" w:rsidRPr="000949B9">
              <w:rPr>
                <w:sz w:val="18"/>
                <w:szCs w:val="18"/>
                <w:lang w:val="fr-FR"/>
              </w:rPr>
              <w:t xml:space="preserve">-SC1 </w:t>
            </w:r>
          </w:p>
          <w:p w:rsidR="002D7F70" w:rsidRPr="000949B9" w:rsidRDefault="002D7F70" w:rsidP="002D7F70">
            <w:pPr>
              <w:rPr>
                <w:lang w:val="fr-FR"/>
              </w:rPr>
            </w:pPr>
            <w:r w:rsidRPr="000949B9">
              <w:rPr>
                <w:sz w:val="18"/>
                <w:szCs w:val="18"/>
                <w:lang w:val="fr-FR"/>
              </w:rPr>
              <w:t>(</w:t>
            </w:r>
            <w:hyperlink r:id="rId29" w:history="1">
              <w:r w:rsidRPr="000949B9">
                <w:rPr>
                  <w:color w:val="0563C1" w:themeColor="hyperlink"/>
                  <w:sz w:val="18"/>
                  <w:szCs w:val="18"/>
                  <w:u w:val="single"/>
                  <w:lang w:val="fr-FR"/>
                </w:rPr>
                <w:t>ScC-SC1/Inf.3</w:t>
              </w:r>
            </w:hyperlink>
            <w:r w:rsidRPr="000949B9">
              <w:rPr>
                <w:sz w:val="18"/>
                <w:szCs w:val="18"/>
                <w:lang w:val="fr-FR"/>
              </w:rPr>
              <w:t>)</w:t>
            </w:r>
          </w:p>
        </w:tc>
        <w:tc>
          <w:tcPr>
            <w:tcW w:w="2520" w:type="dxa"/>
          </w:tcPr>
          <w:p w:rsidR="002D7F70" w:rsidRPr="000949B9" w:rsidRDefault="002D7F70" w:rsidP="002D7F70">
            <w:pPr>
              <w:rPr>
                <w:lang w:val="fr-FR"/>
              </w:rPr>
            </w:pPr>
          </w:p>
        </w:tc>
        <w:tc>
          <w:tcPr>
            <w:tcW w:w="1080" w:type="dxa"/>
          </w:tcPr>
          <w:p w:rsidR="002D7F70" w:rsidRPr="000949B9" w:rsidRDefault="002D7F70" w:rsidP="002D7F70">
            <w:pPr>
              <w:rPr>
                <w:lang w:val="fr-FR"/>
              </w:rPr>
            </w:pPr>
          </w:p>
        </w:tc>
        <w:tc>
          <w:tcPr>
            <w:tcW w:w="1530" w:type="dxa"/>
          </w:tcPr>
          <w:p w:rsidR="002D7F70" w:rsidRPr="000949B9" w:rsidRDefault="002D7F70" w:rsidP="002D7F70">
            <w:pPr>
              <w:rPr>
                <w:lang w:val="fr-FR"/>
              </w:rPr>
            </w:pPr>
          </w:p>
        </w:tc>
        <w:tc>
          <w:tcPr>
            <w:tcW w:w="990" w:type="dxa"/>
          </w:tcPr>
          <w:p w:rsidR="002D7F70" w:rsidRPr="000949B9" w:rsidRDefault="002D7F70" w:rsidP="002D7F70">
            <w:pPr>
              <w:rPr>
                <w:lang w:val="fr-FR"/>
              </w:rPr>
            </w:pPr>
          </w:p>
        </w:tc>
        <w:tc>
          <w:tcPr>
            <w:tcW w:w="1440" w:type="dxa"/>
          </w:tcPr>
          <w:p w:rsidR="002D7F70" w:rsidRPr="000949B9" w:rsidRDefault="002D7F70" w:rsidP="002D7F70">
            <w:pPr>
              <w:rPr>
                <w:lang w:val="fr-FR"/>
              </w:rPr>
            </w:pPr>
          </w:p>
        </w:tc>
        <w:tc>
          <w:tcPr>
            <w:tcW w:w="1507" w:type="dxa"/>
          </w:tcPr>
          <w:p w:rsidR="002D7F70" w:rsidRPr="000949B9" w:rsidRDefault="002D7F70" w:rsidP="002D7F70">
            <w:pPr>
              <w:rPr>
                <w:lang w:val="fr-FR"/>
              </w:rPr>
            </w:pPr>
          </w:p>
        </w:tc>
      </w:tr>
      <w:tr w:rsidR="000949B9" w:rsidRPr="002D7F70" w:rsidTr="00D931E4">
        <w:tc>
          <w:tcPr>
            <w:tcW w:w="3263" w:type="dxa"/>
          </w:tcPr>
          <w:p w:rsidR="002D7F70" w:rsidRPr="00154DF2" w:rsidRDefault="0030682C" w:rsidP="002D7F70">
            <w:pPr>
              <w:rPr>
                <w:rFonts w:cstheme="minorHAnsi"/>
                <w:spacing w:val="-4"/>
                <w:sz w:val="18"/>
                <w:szCs w:val="18"/>
                <w:lang w:val="fr-FR"/>
              </w:rPr>
            </w:pPr>
            <w:r w:rsidRPr="00154DF2">
              <w:rPr>
                <w:rFonts w:cstheme="minorHAnsi"/>
                <w:spacing w:val="-4"/>
                <w:sz w:val="18"/>
                <w:szCs w:val="18"/>
                <w:lang w:val="fr-FR"/>
              </w:rPr>
              <w:t xml:space="preserve">Conseil scientifique: </w:t>
            </w:r>
            <w:r w:rsidR="00374312" w:rsidRPr="00154DF2">
              <w:rPr>
                <w:sz w:val="18"/>
                <w:szCs w:val="18"/>
                <w:lang w:val="fr-FR"/>
              </w:rPr>
              <w:t xml:space="preserve">considérer les implications d’une future adoption du </w:t>
            </w:r>
            <w:proofErr w:type="spellStart"/>
            <w:r w:rsidR="00374312" w:rsidRPr="00154DF2">
              <w:rPr>
                <w:sz w:val="18"/>
                <w:szCs w:val="18"/>
                <w:lang w:val="fr-FR"/>
              </w:rPr>
              <w:t>Handbook</w:t>
            </w:r>
            <w:proofErr w:type="spellEnd"/>
            <w:r w:rsidR="00374312" w:rsidRPr="00154DF2">
              <w:rPr>
                <w:sz w:val="18"/>
                <w:szCs w:val="18"/>
                <w:lang w:val="fr-FR"/>
              </w:rPr>
              <w:t xml:space="preserve"> of the </w:t>
            </w:r>
            <w:proofErr w:type="spellStart"/>
            <w:r w:rsidR="00374312" w:rsidRPr="00154DF2">
              <w:rPr>
                <w:sz w:val="18"/>
                <w:szCs w:val="18"/>
                <w:lang w:val="fr-FR"/>
              </w:rPr>
              <w:t>Birds</w:t>
            </w:r>
            <w:proofErr w:type="spellEnd"/>
            <w:r w:rsidR="00374312" w:rsidRPr="00154DF2">
              <w:rPr>
                <w:sz w:val="18"/>
                <w:szCs w:val="18"/>
                <w:lang w:val="fr-FR"/>
              </w:rPr>
              <w:t xml:space="preserve"> of the World/</w:t>
            </w:r>
            <w:proofErr w:type="spellStart"/>
            <w:r w:rsidR="00374312" w:rsidRPr="00154DF2">
              <w:rPr>
                <w:sz w:val="18"/>
                <w:szCs w:val="18"/>
                <w:lang w:val="fr-FR"/>
              </w:rPr>
              <w:t>BirdLife</w:t>
            </w:r>
            <w:proofErr w:type="spellEnd"/>
            <w:r w:rsidR="00374312" w:rsidRPr="00154DF2">
              <w:rPr>
                <w:sz w:val="18"/>
                <w:szCs w:val="18"/>
                <w:lang w:val="fr-FR"/>
              </w:rPr>
              <w:t xml:space="preserve"> International </w:t>
            </w:r>
            <w:proofErr w:type="spellStart"/>
            <w:r w:rsidR="00374312" w:rsidRPr="00154DF2">
              <w:rPr>
                <w:sz w:val="18"/>
                <w:szCs w:val="18"/>
                <w:lang w:val="fr-FR"/>
              </w:rPr>
              <w:t>Illustrated</w:t>
            </w:r>
            <w:proofErr w:type="spellEnd"/>
            <w:r w:rsidR="00374312" w:rsidRPr="00154DF2">
              <w:rPr>
                <w:sz w:val="18"/>
                <w:szCs w:val="18"/>
                <w:lang w:val="fr-FR"/>
              </w:rPr>
              <w:t xml:space="preserve"> Checklist of the </w:t>
            </w:r>
            <w:proofErr w:type="spellStart"/>
            <w:r w:rsidR="00374312" w:rsidRPr="00154DF2">
              <w:rPr>
                <w:sz w:val="18"/>
                <w:szCs w:val="18"/>
                <w:lang w:val="fr-FR"/>
              </w:rPr>
              <w:t>Birds</w:t>
            </w:r>
            <w:proofErr w:type="spellEnd"/>
            <w:r w:rsidR="00374312" w:rsidRPr="00154DF2">
              <w:rPr>
                <w:sz w:val="18"/>
                <w:szCs w:val="18"/>
                <w:lang w:val="fr-FR"/>
              </w:rPr>
              <w:t xml:space="preserve"> of the World, Volume 2: Passerines, qui </w:t>
            </w:r>
            <w:proofErr w:type="gramStart"/>
            <w:r w:rsidR="00374312" w:rsidRPr="00154DF2">
              <w:rPr>
                <w:sz w:val="18"/>
                <w:szCs w:val="18"/>
                <w:lang w:val="fr-FR"/>
              </w:rPr>
              <w:t>doit</w:t>
            </w:r>
            <w:proofErr w:type="gramEnd"/>
            <w:r w:rsidR="00374312" w:rsidRPr="00154DF2">
              <w:rPr>
                <w:sz w:val="18"/>
                <w:szCs w:val="18"/>
                <w:lang w:val="fr-FR"/>
              </w:rPr>
              <w:t xml:space="preserve"> être publié en 2016, comme référence standard pour la taxonomie et la nomenclature des oiseaux passereaux</w:t>
            </w:r>
            <w:r w:rsidR="00374312" w:rsidRPr="00154DF2">
              <w:rPr>
                <w:sz w:val="23"/>
                <w:szCs w:val="23"/>
                <w:lang w:val="fr-FR"/>
              </w:rPr>
              <w:t xml:space="preserve"> </w:t>
            </w:r>
          </w:p>
          <w:p w:rsidR="002D7F70" w:rsidRDefault="002D7F70" w:rsidP="00374312">
            <w:pPr>
              <w:rPr>
                <w:rFonts w:cstheme="minorHAnsi"/>
                <w:spacing w:val="-4"/>
                <w:sz w:val="18"/>
                <w:szCs w:val="18"/>
                <w:lang w:val="en-GB"/>
              </w:rPr>
            </w:pPr>
            <w:r w:rsidRPr="000064B7">
              <w:rPr>
                <w:rFonts w:cstheme="minorHAnsi"/>
                <w:spacing w:val="-4"/>
                <w:sz w:val="18"/>
                <w:szCs w:val="18"/>
                <w:lang w:val="en-GB"/>
              </w:rPr>
              <w:t>(</w:t>
            </w:r>
            <w:proofErr w:type="spellStart"/>
            <w:r w:rsidR="003A1699">
              <w:fldChar w:fldCharType="begin"/>
            </w:r>
            <w:r w:rsidR="003A1699">
              <w:instrText xml:space="preserve"> HYPERLINK "http://www.cms.int/sites/default/files/document/Res_11_19</w:instrText>
            </w:r>
            <w:r w:rsidR="003A1699">
              <w:instrText xml:space="preserve">_Taxonomy_%26_Nomenclature_of_Birds_E.pdf" </w:instrText>
            </w:r>
            <w:r w:rsidR="003A1699">
              <w:fldChar w:fldCharType="separate"/>
            </w:r>
            <w:r w:rsidRPr="000064B7">
              <w:rPr>
                <w:rFonts w:cstheme="minorHAnsi"/>
                <w:color w:val="0563C1" w:themeColor="hyperlink"/>
                <w:spacing w:val="-4"/>
                <w:sz w:val="18"/>
                <w:szCs w:val="18"/>
                <w:u w:val="single"/>
                <w:lang w:val="en-GB"/>
              </w:rPr>
              <w:t>R</w:t>
            </w:r>
            <w:r w:rsidR="00374312">
              <w:rPr>
                <w:rFonts w:cstheme="minorHAnsi"/>
                <w:color w:val="0563C1" w:themeColor="hyperlink"/>
                <w:spacing w:val="-4"/>
                <w:sz w:val="18"/>
                <w:szCs w:val="18"/>
                <w:u w:val="single"/>
                <w:lang w:val="en-GB"/>
              </w:rPr>
              <w:t>é</w:t>
            </w:r>
            <w:r w:rsidRPr="000064B7">
              <w:rPr>
                <w:rFonts w:cstheme="minorHAnsi"/>
                <w:color w:val="0563C1" w:themeColor="hyperlink"/>
                <w:spacing w:val="-4"/>
                <w:sz w:val="18"/>
                <w:szCs w:val="18"/>
                <w:u w:val="single"/>
                <w:lang w:val="en-GB"/>
              </w:rPr>
              <w:t>s</w:t>
            </w:r>
            <w:proofErr w:type="spellEnd"/>
            <w:r w:rsidRPr="000064B7">
              <w:rPr>
                <w:rFonts w:cstheme="minorHAnsi"/>
                <w:color w:val="0563C1" w:themeColor="hyperlink"/>
                <w:spacing w:val="-4"/>
                <w:sz w:val="18"/>
                <w:szCs w:val="18"/>
                <w:u w:val="single"/>
                <w:lang w:val="en-GB"/>
              </w:rPr>
              <w:t>. 11.19</w:t>
            </w:r>
            <w:r w:rsidR="003A1699">
              <w:rPr>
                <w:rFonts w:cstheme="minorHAnsi"/>
                <w:color w:val="0563C1" w:themeColor="hyperlink"/>
                <w:spacing w:val="-4"/>
                <w:sz w:val="18"/>
                <w:szCs w:val="18"/>
                <w:u w:val="single"/>
                <w:lang w:val="en-GB"/>
              </w:rPr>
              <w:fldChar w:fldCharType="end"/>
            </w:r>
            <w:r w:rsidRPr="000064B7">
              <w:rPr>
                <w:rFonts w:cstheme="minorHAnsi"/>
                <w:spacing w:val="-4"/>
                <w:sz w:val="18"/>
                <w:szCs w:val="18"/>
                <w:lang w:val="en-GB"/>
              </w:rPr>
              <w:t xml:space="preserve"> par.3)</w:t>
            </w:r>
          </w:p>
          <w:p w:rsidR="00D931E4" w:rsidRPr="000064B7" w:rsidRDefault="00D931E4" w:rsidP="00374312">
            <w:pPr>
              <w:rPr>
                <w:rFonts w:cstheme="minorHAnsi"/>
                <w:sz w:val="18"/>
                <w:szCs w:val="18"/>
              </w:rPr>
            </w:pPr>
          </w:p>
        </w:tc>
        <w:tc>
          <w:tcPr>
            <w:tcW w:w="2070" w:type="dxa"/>
          </w:tcPr>
          <w:p w:rsidR="002D7F70" w:rsidRPr="002D7F70" w:rsidRDefault="002D7F70" w:rsidP="002D7F70"/>
        </w:tc>
        <w:tc>
          <w:tcPr>
            <w:tcW w:w="2520" w:type="dxa"/>
          </w:tcPr>
          <w:p w:rsidR="002D7F70" w:rsidRPr="002D7F70" w:rsidRDefault="002D7F70" w:rsidP="002D7F70"/>
        </w:tc>
        <w:tc>
          <w:tcPr>
            <w:tcW w:w="1080" w:type="dxa"/>
          </w:tcPr>
          <w:p w:rsidR="002D7F70" w:rsidRPr="002D7F70" w:rsidRDefault="002D7F70" w:rsidP="002D7F70"/>
        </w:tc>
        <w:tc>
          <w:tcPr>
            <w:tcW w:w="1530" w:type="dxa"/>
          </w:tcPr>
          <w:p w:rsidR="002D7F70" w:rsidRPr="002D7F70" w:rsidRDefault="002D7F70" w:rsidP="002D7F70"/>
        </w:tc>
        <w:tc>
          <w:tcPr>
            <w:tcW w:w="99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E2436" w:rsidTr="00D931E4">
        <w:tc>
          <w:tcPr>
            <w:tcW w:w="3263" w:type="dxa"/>
          </w:tcPr>
          <w:p w:rsidR="002E2436" w:rsidRPr="00D66384" w:rsidRDefault="002E2436" w:rsidP="002E2436">
            <w:pPr>
              <w:rPr>
                <w:sz w:val="18"/>
                <w:szCs w:val="18"/>
                <w:lang w:val="fr-FR"/>
              </w:rPr>
            </w:pPr>
            <w:r w:rsidRPr="00DE4A3A">
              <w:rPr>
                <w:sz w:val="18"/>
                <w:szCs w:val="18"/>
                <w:lang w:val="fr-FR"/>
              </w:rPr>
              <w:lastRenderedPageBreak/>
              <w:t xml:space="preserve">Conseil scientifique: </w:t>
            </w:r>
            <w:r>
              <w:rPr>
                <w:sz w:val="18"/>
                <w:szCs w:val="18"/>
                <w:lang w:val="fr-FR"/>
              </w:rPr>
              <w:t>ide</w:t>
            </w:r>
            <w:r w:rsidRPr="00D66384">
              <w:rPr>
                <w:sz w:val="18"/>
                <w:szCs w:val="18"/>
                <w:lang w:val="fr-FR"/>
              </w:rPr>
              <w:t xml:space="preserve">ntifier les espèces candidates </w:t>
            </w:r>
            <w:r>
              <w:rPr>
                <w:sz w:val="18"/>
                <w:szCs w:val="18"/>
                <w:lang w:val="fr-FR"/>
              </w:rPr>
              <w:t>à une</w:t>
            </w:r>
            <w:r w:rsidRPr="00D66384">
              <w:rPr>
                <w:sz w:val="18"/>
                <w:szCs w:val="18"/>
                <w:lang w:val="fr-FR"/>
              </w:rPr>
              <w:t xml:space="preserve"> inscription</w:t>
            </w:r>
            <w:r>
              <w:rPr>
                <w:sz w:val="18"/>
                <w:szCs w:val="18"/>
                <w:lang w:val="fr-FR"/>
              </w:rPr>
              <w:t xml:space="preserve"> aux Annexes de la CMS ou à un retrait de ces Annexes et aider à la rédaction de propositions d’amendement le cas échéant</w:t>
            </w:r>
            <w:r w:rsidRPr="00D66384">
              <w:rPr>
                <w:sz w:val="18"/>
                <w:szCs w:val="18"/>
                <w:lang w:val="fr-FR"/>
              </w:rPr>
              <w:t xml:space="preserve"> </w:t>
            </w:r>
          </w:p>
          <w:p w:rsidR="002D7F70" w:rsidRPr="002E2436" w:rsidRDefault="002E2436" w:rsidP="002E2436">
            <w:pPr>
              <w:rPr>
                <w:lang w:val="fr-FR"/>
              </w:rPr>
            </w:pPr>
            <w:r w:rsidRPr="002E2436">
              <w:rPr>
                <w:sz w:val="18"/>
                <w:szCs w:val="18"/>
                <w:lang w:val="fr-FR"/>
              </w:rPr>
              <w:t>(</w:t>
            </w:r>
            <w:proofErr w:type="spellStart"/>
            <w:r w:rsidR="002D7F70" w:rsidRPr="002E2436">
              <w:rPr>
                <w:sz w:val="18"/>
                <w:szCs w:val="18"/>
                <w:lang w:val="fr-FR"/>
              </w:rPr>
              <w:t>Art.VIII</w:t>
            </w:r>
            <w:proofErr w:type="spellEnd"/>
            <w:r w:rsidR="002D7F70" w:rsidRPr="002E2436">
              <w:rPr>
                <w:sz w:val="18"/>
                <w:szCs w:val="18"/>
                <w:lang w:val="fr-FR"/>
              </w:rPr>
              <w:t xml:space="preserve"> par. </w:t>
            </w:r>
            <w:proofErr w:type="gramStart"/>
            <w:r w:rsidR="002D7F70" w:rsidRPr="002E2436">
              <w:rPr>
                <w:sz w:val="18"/>
                <w:szCs w:val="18"/>
                <w:lang w:val="fr-FR"/>
              </w:rPr>
              <w:t>5.c</w:t>
            </w:r>
            <w:proofErr w:type="gramEnd"/>
            <w:r w:rsidR="002D7F70" w:rsidRPr="002E2436">
              <w:rPr>
                <w:sz w:val="18"/>
                <w:szCs w:val="18"/>
                <w:lang w:val="fr-FR"/>
              </w:rPr>
              <w:t xml:space="preserve"> </w:t>
            </w:r>
            <w:r w:rsidRPr="002E2436">
              <w:rPr>
                <w:sz w:val="18"/>
                <w:szCs w:val="18"/>
                <w:lang w:val="fr-FR"/>
              </w:rPr>
              <w:t>de la</w:t>
            </w:r>
            <w:r w:rsidR="002D7F70" w:rsidRPr="002E2436">
              <w:rPr>
                <w:sz w:val="18"/>
                <w:szCs w:val="18"/>
                <w:lang w:val="fr-FR"/>
              </w:rPr>
              <w:t xml:space="preserve"> Convention)</w:t>
            </w:r>
          </w:p>
        </w:tc>
        <w:tc>
          <w:tcPr>
            <w:tcW w:w="2070" w:type="dxa"/>
          </w:tcPr>
          <w:p w:rsidR="002D7F70" w:rsidRPr="002E2436" w:rsidRDefault="002D7F70" w:rsidP="002D7F70">
            <w:pPr>
              <w:rPr>
                <w:lang w:val="fr-FR"/>
              </w:rPr>
            </w:pPr>
          </w:p>
        </w:tc>
        <w:tc>
          <w:tcPr>
            <w:tcW w:w="2520" w:type="dxa"/>
          </w:tcPr>
          <w:p w:rsidR="002D7F70" w:rsidRPr="002E2436" w:rsidRDefault="002D7F70" w:rsidP="002D7F70">
            <w:pPr>
              <w:rPr>
                <w:lang w:val="fr-FR"/>
              </w:rPr>
            </w:pPr>
          </w:p>
        </w:tc>
        <w:tc>
          <w:tcPr>
            <w:tcW w:w="1080" w:type="dxa"/>
          </w:tcPr>
          <w:p w:rsidR="002D7F70" w:rsidRPr="002E2436" w:rsidRDefault="002D7F70" w:rsidP="002D7F70">
            <w:pPr>
              <w:rPr>
                <w:lang w:val="fr-FR"/>
              </w:rPr>
            </w:pPr>
          </w:p>
        </w:tc>
        <w:tc>
          <w:tcPr>
            <w:tcW w:w="1530" w:type="dxa"/>
          </w:tcPr>
          <w:p w:rsidR="002D7F70" w:rsidRPr="002E2436" w:rsidRDefault="002D7F70" w:rsidP="002D7F70">
            <w:pPr>
              <w:rPr>
                <w:lang w:val="fr-FR"/>
              </w:rPr>
            </w:pPr>
          </w:p>
        </w:tc>
        <w:tc>
          <w:tcPr>
            <w:tcW w:w="990" w:type="dxa"/>
          </w:tcPr>
          <w:p w:rsidR="002D7F70" w:rsidRPr="002E2436" w:rsidRDefault="002D7F70" w:rsidP="002D7F70">
            <w:pPr>
              <w:rPr>
                <w:lang w:val="fr-FR"/>
              </w:rPr>
            </w:pPr>
          </w:p>
        </w:tc>
        <w:tc>
          <w:tcPr>
            <w:tcW w:w="1440" w:type="dxa"/>
          </w:tcPr>
          <w:p w:rsidR="002D7F70" w:rsidRPr="002E2436" w:rsidRDefault="002D7F70" w:rsidP="002D7F70">
            <w:pPr>
              <w:rPr>
                <w:lang w:val="fr-FR"/>
              </w:rPr>
            </w:pPr>
          </w:p>
        </w:tc>
        <w:tc>
          <w:tcPr>
            <w:tcW w:w="1507" w:type="dxa"/>
          </w:tcPr>
          <w:p w:rsidR="002D7F70" w:rsidRPr="002E2436" w:rsidRDefault="002D7F70" w:rsidP="002D7F70">
            <w:pPr>
              <w:rPr>
                <w:lang w:val="fr-FR"/>
              </w:rPr>
            </w:pPr>
          </w:p>
        </w:tc>
      </w:tr>
    </w:tbl>
    <w:p w:rsidR="00D931E4" w:rsidRDefault="00D931E4" w:rsidP="00D931E4">
      <w:pPr>
        <w:rPr>
          <w:sz w:val="24"/>
          <w:szCs w:val="24"/>
        </w:rPr>
      </w:pPr>
    </w:p>
    <w:p w:rsidR="00D931E4" w:rsidRDefault="00D931E4" w:rsidP="00D931E4">
      <w:pPr>
        <w:rPr>
          <w:sz w:val="24"/>
          <w:szCs w:val="24"/>
        </w:rPr>
      </w:pPr>
    </w:p>
    <w:p w:rsidR="002D7F70" w:rsidRPr="00374312" w:rsidRDefault="00374312" w:rsidP="00D931E4">
      <w:pPr>
        <w:ind w:left="-720"/>
        <w:rPr>
          <w:sz w:val="24"/>
          <w:szCs w:val="24"/>
          <w:lang w:val="fr-FR"/>
        </w:rPr>
      </w:pPr>
      <w:r w:rsidRPr="00374312">
        <w:rPr>
          <w:sz w:val="24"/>
          <w:szCs w:val="24"/>
          <w:lang w:val="fr-FR"/>
        </w:rPr>
        <w:t>Domaine de travail thématique</w:t>
      </w:r>
      <w:r w:rsidR="002D7F70" w:rsidRPr="00374312">
        <w:rPr>
          <w:sz w:val="24"/>
          <w:szCs w:val="24"/>
          <w:lang w:val="fr-FR"/>
        </w:rPr>
        <w:t xml:space="preserve">: </w:t>
      </w:r>
      <w:r w:rsidRPr="00374312">
        <w:rPr>
          <w:sz w:val="24"/>
          <w:szCs w:val="24"/>
          <w:lang w:val="fr-FR"/>
        </w:rPr>
        <w:t>questions de conservation transversales</w:t>
      </w:r>
      <w:r w:rsidR="002D7F70" w:rsidRPr="00374312">
        <w:rPr>
          <w:sz w:val="24"/>
          <w:szCs w:val="24"/>
          <w:lang w:val="fr-FR"/>
        </w:rPr>
        <w:t xml:space="preserve"> (</w:t>
      </w:r>
      <w:r w:rsidRPr="00374312">
        <w:rPr>
          <w:sz w:val="24"/>
          <w:szCs w:val="24"/>
          <w:lang w:val="fr-FR"/>
        </w:rPr>
        <w:t>G</w:t>
      </w:r>
      <w:r>
        <w:rPr>
          <w:sz w:val="24"/>
          <w:szCs w:val="24"/>
          <w:lang w:val="fr-FR"/>
        </w:rPr>
        <w:t xml:space="preserve">roupe de travail </w:t>
      </w:r>
      <w:r w:rsidR="002D7F70" w:rsidRPr="00374312">
        <w:rPr>
          <w:sz w:val="24"/>
          <w:szCs w:val="24"/>
          <w:lang w:val="fr-FR"/>
        </w:rPr>
        <w:t>6)</w:t>
      </w:r>
    </w:p>
    <w:p w:rsidR="002D7F70" w:rsidRPr="00374312" w:rsidRDefault="000949B9" w:rsidP="002D7F70">
      <w:pPr>
        <w:ind w:left="-720"/>
        <w:rPr>
          <w:sz w:val="24"/>
          <w:szCs w:val="24"/>
          <w:lang w:val="fr-FR"/>
        </w:rPr>
      </w:pPr>
      <w:r>
        <w:rPr>
          <w:sz w:val="24"/>
          <w:szCs w:val="24"/>
          <w:lang w:val="fr-FR"/>
        </w:rPr>
        <w:t>Responsable(s) du Groupe de travail 6  et participants</w:t>
      </w:r>
      <w:r w:rsidR="00D11DB8">
        <w:rPr>
          <w:sz w:val="24"/>
          <w:szCs w:val="24"/>
          <w:lang w:val="fr-FR"/>
        </w:rPr>
        <w:t xml:space="preserve">: </w:t>
      </w:r>
      <w:r w:rsidR="002D7F70" w:rsidRPr="00374312">
        <w:rPr>
          <w:sz w:val="24"/>
          <w:szCs w:val="24"/>
          <w:lang w:val="fr-FR"/>
        </w:rPr>
        <w:t>XX, YY</w:t>
      </w:r>
    </w:p>
    <w:tbl>
      <w:tblPr>
        <w:tblStyle w:val="TableGrid"/>
        <w:tblW w:w="14400" w:type="dxa"/>
        <w:tblInd w:w="-725" w:type="dxa"/>
        <w:tblLayout w:type="fixed"/>
        <w:tblLook w:val="04A0" w:firstRow="1" w:lastRow="0" w:firstColumn="1" w:lastColumn="0" w:noHBand="0" w:noVBand="1"/>
      </w:tblPr>
      <w:tblGrid>
        <w:gridCol w:w="3263"/>
        <w:gridCol w:w="2250"/>
        <w:gridCol w:w="2340"/>
        <w:gridCol w:w="1080"/>
        <w:gridCol w:w="1620"/>
        <w:gridCol w:w="900"/>
        <w:gridCol w:w="1440"/>
        <w:gridCol w:w="1507"/>
      </w:tblGrid>
      <w:tr w:rsidR="00D931E4" w:rsidRPr="002D7F70" w:rsidTr="00D931E4">
        <w:trPr>
          <w:tblHeader/>
        </w:trPr>
        <w:tc>
          <w:tcPr>
            <w:tcW w:w="3263" w:type="dxa"/>
            <w:shd w:val="clear" w:color="auto" w:fill="D9D9D9" w:themeFill="background1" w:themeFillShade="D9"/>
          </w:tcPr>
          <w:p w:rsidR="002D7F70" w:rsidRPr="002D7F70" w:rsidRDefault="002D7F70" w:rsidP="00374312">
            <w:proofErr w:type="spellStart"/>
            <w:r w:rsidRPr="002D7F70">
              <w:t>Mandat</w:t>
            </w:r>
            <w:proofErr w:type="spellEnd"/>
          </w:p>
        </w:tc>
        <w:tc>
          <w:tcPr>
            <w:tcW w:w="2250" w:type="dxa"/>
            <w:shd w:val="clear" w:color="auto" w:fill="D9D9D9" w:themeFill="background1" w:themeFillShade="D9"/>
          </w:tcPr>
          <w:p w:rsidR="002D7F70" w:rsidRPr="000949B9" w:rsidRDefault="002D7F70" w:rsidP="000949B9">
            <w:pPr>
              <w:rPr>
                <w:lang w:val="fr-FR"/>
              </w:rPr>
            </w:pPr>
            <w:r w:rsidRPr="000949B9">
              <w:rPr>
                <w:lang w:val="fr-FR"/>
              </w:rPr>
              <w:t>Progr</w:t>
            </w:r>
            <w:r w:rsidR="000949B9" w:rsidRPr="000949B9">
              <w:rPr>
                <w:lang w:val="fr-FR"/>
              </w:rPr>
              <w:t>ès jusqu’à la</w:t>
            </w:r>
            <w:r w:rsidRPr="000949B9">
              <w:rPr>
                <w:lang w:val="fr-FR"/>
              </w:rPr>
              <w:t xml:space="preserve"> ScC-SC1</w:t>
            </w:r>
          </w:p>
        </w:tc>
        <w:tc>
          <w:tcPr>
            <w:tcW w:w="2340" w:type="dxa"/>
            <w:shd w:val="clear" w:color="auto" w:fill="D9D9D9" w:themeFill="background1" w:themeFillShade="D9"/>
          </w:tcPr>
          <w:p w:rsidR="002D7F70" w:rsidRPr="000949B9" w:rsidRDefault="002D7F70" w:rsidP="002D7F70">
            <w:pPr>
              <w:rPr>
                <w:lang w:val="fr-FR"/>
              </w:rPr>
            </w:pPr>
            <w:r w:rsidRPr="000949B9">
              <w:rPr>
                <w:lang w:val="fr-FR"/>
              </w:rPr>
              <w:t xml:space="preserve">Description </w:t>
            </w:r>
            <w:r w:rsidR="000949B9" w:rsidRPr="000949B9">
              <w:rPr>
                <w:lang w:val="fr-FR"/>
              </w:rPr>
              <w:t>des actions du Conseil sc</w:t>
            </w:r>
            <w:r w:rsidR="000949B9">
              <w:rPr>
                <w:lang w:val="fr-FR"/>
              </w:rPr>
              <w:t>ientifique en</w:t>
            </w:r>
            <w:r w:rsidR="00E14782">
              <w:rPr>
                <w:lang w:val="fr-FR"/>
              </w:rPr>
              <w:t>t</w:t>
            </w:r>
            <w:r w:rsidR="000949B9">
              <w:rPr>
                <w:lang w:val="fr-FR"/>
              </w:rPr>
              <w:t xml:space="preserve">re </w:t>
            </w:r>
            <w:r w:rsidR="00E14782">
              <w:rPr>
                <w:lang w:val="fr-FR"/>
              </w:rPr>
              <w:t>l</w:t>
            </w:r>
            <w:r w:rsidR="000949B9">
              <w:rPr>
                <w:lang w:val="fr-FR"/>
              </w:rPr>
              <w:t>es réunions</w:t>
            </w:r>
          </w:p>
          <w:p w:rsidR="002D7F70" w:rsidRPr="002D7F70" w:rsidRDefault="002D7F70" w:rsidP="002D7F70">
            <w:r w:rsidRPr="002D7F70">
              <w:t>(ScC-SC1 – ScC-SC2)</w:t>
            </w:r>
          </w:p>
        </w:tc>
        <w:tc>
          <w:tcPr>
            <w:tcW w:w="1080" w:type="dxa"/>
            <w:shd w:val="clear" w:color="auto" w:fill="D9D9D9" w:themeFill="background1" w:themeFillShade="D9"/>
          </w:tcPr>
          <w:p w:rsidR="002D7F70" w:rsidRPr="002D7F70" w:rsidRDefault="000949B9" w:rsidP="000949B9">
            <w:proofErr w:type="spellStart"/>
            <w:r>
              <w:t>Résultats</w:t>
            </w:r>
            <w:proofErr w:type="spellEnd"/>
            <w:r>
              <w:t xml:space="preserve"> </w:t>
            </w:r>
            <w:proofErr w:type="spellStart"/>
            <w:r>
              <w:t>attendus</w:t>
            </w:r>
            <w:proofErr w:type="spellEnd"/>
          </w:p>
        </w:tc>
        <w:tc>
          <w:tcPr>
            <w:tcW w:w="1620" w:type="dxa"/>
            <w:shd w:val="clear" w:color="auto" w:fill="D9D9D9" w:themeFill="background1" w:themeFillShade="D9"/>
          </w:tcPr>
          <w:p w:rsidR="002D7F70" w:rsidRPr="002D7F70" w:rsidRDefault="000949B9" w:rsidP="000949B9">
            <w:proofErr w:type="spellStart"/>
            <w:r>
              <w:t>Responsable</w:t>
            </w:r>
            <w:proofErr w:type="spellEnd"/>
            <w:r w:rsidR="002D7F70" w:rsidRPr="002D7F70">
              <w:t xml:space="preserve">/ </w:t>
            </w:r>
            <w:proofErr w:type="spellStart"/>
            <w:r w:rsidR="002D7F70" w:rsidRPr="002D7F70">
              <w:t>Contribut</w:t>
            </w:r>
            <w:r>
              <w:t>eurs</w:t>
            </w:r>
            <w:proofErr w:type="spellEnd"/>
          </w:p>
        </w:tc>
        <w:tc>
          <w:tcPr>
            <w:tcW w:w="900" w:type="dxa"/>
            <w:shd w:val="clear" w:color="auto" w:fill="D9D9D9" w:themeFill="background1" w:themeFillShade="D9"/>
          </w:tcPr>
          <w:p w:rsidR="002D7F70" w:rsidRPr="002D7F70" w:rsidRDefault="002D7F70" w:rsidP="000949B9">
            <w:proofErr w:type="spellStart"/>
            <w:r w:rsidRPr="002D7F70">
              <w:t>Priorit</w:t>
            </w:r>
            <w:r w:rsidR="000949B9">
              <w:t>é</w:t>
            </w:r>
            <w:proofErr w:type="spellEnd"/>
          </w:p>
        </w:tc>
        <w:tc>
          <w:tcPr>
            <w:tcW w:w="1440" w:type="dxa"/>
            <w:shd w:val="clear" w:color="auto" w:fill="D9D9D9" w:themeFill="background1" w:themeFillShade="D9"/>
          </w:tcPr>
          <w:p w:rsidR="002D7F70" w:rsidRPr="002D7F70" w:rsidRDefault="002D7F70" w:rsidP="000949B9">
            <w:proofErr w:type="spellStart"/>
            <w:r w:rsidRPr="002D7F70">
              <w:t>F</w:t>
            </w:r>
            <w:r w:rsidR="000949B9">
              <w:t>inancement</w:t>
            </w:r>
            <w:proofErr w:type="spellEnd"/>
            <w:r w:rsidR="000949B9">
              <w:t xml:space="preserve"> </w:t>
            </w:r>
            <w:proofErr w:type="spellStart"/>
            <w:r w:rsidR="000949B9">
              <w:t>nécessaire</w:t>
            </w:r>
            <w:proofErr w:type="spellEnd"/>
          </w:p>
        </w:tc>
        <w:tc>
          <w:tcPr>
            <w:tcW w:w="1507" w:type="dxa"/>
            <w:shd w:val="clear" w:color="auto" w:fill="D9D9D9" w:themeFill="background1" w:themeFillShade="D9"/>
          </w:tcPr>
          <w:p w:rsidR="002D7F70" w:rsidRPr="002D7F70" w:rsidRDefault="000949B9" w:rsidP="000949B9">
            <w:r>
              <w:t>Observations</w:t>
            </w:r>
            <w:r w:rsidR="002D7F70" w:rsidRPr="002D7F70">
              <w:t>/Notes</w:t>
            </w:r>
          </w:p>
        </w:tc>
      </w:tr>
      <w:tr w:rsidR="000949B9" w:rsidRPr="00374312" w:rsidTr="00D931E4">
        <w:tc>
          <w:tcPr>
            <w:tcW w:w="3263" w:type="dxa"/>
          </w:tcPr>
          <w:p w:rsidR="00374312" w:rsidRPr="00D931E4" w:rsidRDefault="009E2CB4" w:rsidP="00374312">
            <w:pPr>
              <w:pStyle w:val="Default"/>
              <w:rPr>
                <w:rFonts w:asciiTheme="minorHAnsi" w:hAnsiTheme="minorHAnsi"/>
                <w:sz w:val="18"/>
                <w:szCs w:val="18"/>
                <w:lang w:val="fr-FR"/>
              </w:rPr>
            </w:pPr>
            <w:r w:rsidRPr="00D931E4">
              <w:rPr>
                <w:rFonts w:asciiTheme="minorHAnsi" w:hAnsiTheme="minorHAnsi"/>
                <w:sz w:val="18"/>
                <w:szCs w:val="18"/>
                <w:lang w:val="fr-FR"/>
              </w:rPr>
              <w:t>Conseil scientifique</w:t>
            </w:r>
            <w:r w:rsidR="00374312" w:rsidRPr="00D931E4">
              <w:rPr>
                <w:rFonts w:asciiTheme="minorHAnsi" w:hAnsiTheme="minorHAnsi"/>
                <w:sz w:val="18"/>
                <w:szCs w:val="18"/>
                <w:lang w:val="fr-FR"/>
              </w:rPr>
              <w:t>:</w:t>
            </w:r>
            <w:r w:rsidR="002D7F70" w:rsidRPr="00D931E4">
              <w:rPr>
                <w:rFonts w:asciiTheme="minorHAnsi" w:hAnsiTheme="minorHAnsi"/>
                <w:sz w:val="18"/>
                <w:szCs w:val="18"/>
                <w:lang w:val="fr-FR"/>
              </w:rPr>
              <w:t xml:space="preserve"> </w:t>
            </w:r>
          </w:p>
          <w:p w:rsidR="00374312" w:rsidRPr="00D931E4" w:rsidRDefault="00374312" w:rsidP="00374312">
            <w:pPr>
              <w:pStyle w:val="Default"/>
              <w:rPr>
                <w:rFonts w:asciiTheme="minorHAnsi" w:hAnsiTheme="minorHAnsi"/>
                <w:sz w:val="18"/>
                <w:szCs w:val="18"/>
                <w:lang w:val="fr-FR"/>
              </w:rPr>
            </w:pPr>
            <w:r w:rsidRPr="00D931E4">
              <w:rPr>
                <w:rFonts w:asciiTheme="minorHAnsi" w:hAnsiTheme="minorHAnsi"/>
                <w:sz w:val="18"/>
                <w:szCs w:val="18"/>
                <w:lang w:val="fr-FR"/>
              </w:rPr>
              <w:t>créer un groupe de travail intersessions constitué d’experts, chargé d’étudier les conséquences de la culture et de la complexité sociale pour la conservation, en mettant l’accent sur les cétacés, mais sans se limiter à ceux-ci</w:t>
            </w:r>
          </w:p>
          <w:p w:rsidR="002D7F70" w:rsidRPr="002D7F70" w:rsidRDefault="00374312" w:rsidP="00BC6A10">
            <w:pPr>
              <w:rPr>
                <w:rFonts w:eastAsia="?????? Pro W3"/>
                <w:color w:val="000000"/>
                <w:sz w:val="18"/>
                <w:szCs w:val="18"/>
                <w:lang w:val="en-GB"/>
              </w:rPr>
            </w:pPr>
            <w:r w:rsidRPr="00D931E4">
              <w:rPr>
                <w:sz w:val="18"/>
                <w:szCs w:val="18"/>
                <w:lang w:val="fr-FR"/>
              </w:rPr>
              <w:t xml:space="preserve"> </w:t>
            </w:r>
            <w:r w:rsidR="002D7F70" w:rsidRPr="00D931E4">
              <w:rPr>
                <w:sz w:val="18"/>
                <w:szCs w:val="18"/>
                <w:lang w:val="en-GB"/>
              </w:rPr>
              <w:t>(</w:t>
            </w:r>
            <w:hyperlink r:id="rId30" w:history="1">
              <w:r w:rsidR="002D7F70" w:rsidRPr="00D931E4">
                <w:rPr>
                  <w:color w:val="0563C1" w:themeColor="hyperlink"/>
                  <w:sz w:val="18"/>
                  <w:szCs w:val="18"/>
                  <w:u w:val="single"/>
                  <w:lang w:val="en-GB"/>
                </w:rPr>
                <w:t>R</w:t>
              </w:r>
              <w:r w:rsidR="00BC6A10" w:rsidRPr="00D931E4">
                <w:rPr>
                  <w:color w:val="0563C1" w:themeColor="hyperlink"/>
                  <w:sz w:val="18"/>
                  <w:szCs w:val="18"/>
                  <w:u w:val="single"/>
                  <w:lang w:val="en-GB"/>
                </w:rPr>
                <w:t>é</w:t>
              </w:r>
              <w:r w:rsidR="002D7F70" w:rsidRPr="00D931E4">
                <w:rPr>
                  <w:color w:val="0563C1" w:themeColor="hyperlink"/>
                  <w:sz w:val="18"/>
                  <w:szCs w:val="18"/>
                  <w:u w:val="single"/>
                  <w:lang w:val="en-GB"/>
                </w:rPr>
                <w:t>s.11.23</w:t>
              </w:r>
            </w:hyperlink>
            <w:r w:rsidRPr="00D931E4">
              <w:rPr>
                <w:sz w:val="18"/>
                <w:szCs w:val="18"/>
                <w:lang w:val="en-GB"/>
              </w:rPr>
              <w:t xml:space="preserve"> par</w:t>
            </w:r>
            <w:r w:rsidR="002D7F70" w:rsidRPr="00D931E4">
              <w:rPr>
                <w:sz w:val="18"/>
                <w:szCs w:val="18"/>
                <w:lang w:val="en-GB"/>
              </w:rPr>
              <w:t>. 6)</w:t>
            </w:r>
          </w:p>
        </w:tc>
        <w:tc>
          <w:tcPr>
            <w:tcW w:w="2250" w:type="dxa"/>
          </w:tcPr>
          <w:p w:rsidR="002D7F70" w:rsidRPr="00374312" w:rsidRDefault="00374312" w:rsidP="002D7F70">
            <w:pPr>
              <w:rPr>
                <w:sz w:val="18"/>
                <w:szCs w:val="18"/>
                <w:lang w:val="fr-FR"/>
              </w:rPr>
            </w:pPr>
            <w:r w:rsidRPr="00374312">
              <w:rPr>
                <w:sz w:val="18"/>
                <w:szCs w:val="18"/>
                <w:lang w:val="fr-FR"/>
              </w:rPr>
              <w:t>Groupe d’experts créé</w:t>
            </w:r>
            <w:r w:rsidR="002D7F70" w:rsidRPr="00374312">
              <w:rPr>
                <w:sz w:val="18"/>
                <w:szCs w:val="18"/>
                <w:lang w:val="fr-FR"/>
              </w:rPr>
              <w:t xml:space="preserve">. </w:t>
            </w:r>
            <w:r w:rsidRPr="00374312">
              <w:rPr>
                <w:sz w:val="18"/>
                <w:szCs w:val="18"/>
                <w:lang w:val="fr-FR"/>
              </w:rPr>
              <w:t>Rapport d’avancement soumis à la</w:t>
            </w:r>
            <w:r w:rsidR="002D7F70" w:rsidRPr="00374312">
              <w:rPr>
                <w:sz w:val="18"/>
                <w:szCs w:val="18"/>
                <w:lang w:val="fr-FR"/>
              </w:rPr>
              <w:t xml:space="preserve"> ScC-SC1</w:t>
            </w:r>
          </w:p>
          <w:p w:rsidR="002D7F70" w:rsidRPr="00374312" w:rsidRDefault="002D7F70" w:rsidP="002D7F70">
            <w:pPr>
              <w:rPr>
                <w:sz w:val="18"/>
                <w:szCs w:val="18"/>
                <w:lang w:val="fr-FR"/>
              </w:rPr>
            </w:pPr>
            <w:r w:rsidRPr="00374312">
              <w:rPr>
                <w:sz w:val="18"/>
                <w:szCs w:val="18"/>
                <w:lang w:val="fr-FR"/>
              </w:rPr>
              <w:t>(</w:t>
            </w:r>
            <w:hyperlink r:id="rId31" w:history="1">
              <w:r w:rsidRPr="00374312">
                <w:rPr>
                  <w:color w:val="0563C1" w:themeColor="hyperlink"/>
                  <w:sz w:val="18"/>
                  <w:szCs w:val="18"/>
                  <w:u w:val="single"/>
                  <w:lang w:val="fr-FR"/>
                </w:rPr>
                <w:t>Doc.10.4.1</w:t>
              </w:r>
            </w:hyperlink>
            <w:r w:rsidRPr="00374312">
              <w:rPr>
                <w:sz w:val="18"/>
                <w:szCs w:val="18"/>
                <w:lang w:val="fr-FR"/>
              </w:rPr>
              <w:t>)</w:t>
            </w:r>
          </w:p>
        </w:tc>
        <w:tc>
          <w:tcPr>
            <w:tcW w:w="2340" w:type="dxa"/>
          </w:tcPr>
          <w:p w:rsidR="002D7F70" w:rsidRPr="00374312" w:rsidRDefault="002D7F70" w:rsidP="002D7F70">
            <w:pPr>
              <w:rPr>
                <w:lang w:val="fr-FR"/>
              </w:rPr>
            </w:pPr>
          </w:p>
        </w:tc>
        <w:tc>
          <w:tcPr>
            <w:tcW w:w="1080" w:type="dxa"/>
          </w:tcPr>
          <w:p w:rsidR="002D7F70" w:rsidRPr="00374312" w:rsidRDefault="002D7F70" w:rsidP="002D7F70">
            <w:pPr>
              <w:rPr>
                <w:lang w:val="fr-FR"/>
              </w:rPr>
            </w:pPr>
          </w:p>
        </w:tc>
        <w:tc>
          <w:tcPr>
            <w:tcW w:w="1620" w:type="dxa"/>
          </w:tcPr>
          <w:p w:rsidR="002D7F70" w:rsidRPr="00374312" w:rsidRDefault="002D7F70" w:rsidP="002D7F70">
            <w:pPr>
              <w:rPr>
                <w:lang w:val="fr-FR"/>
              </w:rPr>
            </w:pPr>
          </w:p>
        </w:tc>
        <w:tc>
          <w:tcPr>
            <w:tcW w:w="900" w:type="dxa"/>
          </w:tcPr>
          <w:p w:rsidR="002D7F70" w:rsidRPr="00374312" w:rsidRDefault="002D7F70" w:rsidP="002D7F70">
            <w:pPr>
              <w:rPr>
                <w:lang w:val="fr-FR"/>
              </w:rPr>
            </w:pPr>
          </w:p>
        </w:tc>
        <w:tc>
          <w:tcPr>
            <w:tcW w:w="1440" w:type="dxa"/>
          </w:tcPr>
          <w:p w:rsidR="002D7F70" w:rsidRPr="00374312" w:rsidRDefault="002D7F70" w:rsidP="002D7F70">
            <w:pPr>
              <w:rPr>
                <w:lang w:val="fr-FR"/>
              </w:rPr>
            </w:pPr>
          </w:p>
        </w:tc>
        <w:tc>
          <w:tcPr>
            <w:tcW w:w="1507" w:type="dxa"/>
          </w:tcPr>
          <w:p w:rsidR="002D7F70" w:rsidRPr="00374312" w:rsidRDefault="002D7F70" w:rsidP="002D7F70">
            <w:pPr>
              <w:rPr>
                <w:lang w:val="fr-FR"/>
              </w:rPr>
            </w:pPr>
          </w:p>
        </w:tc>
      </w:tr>
      <w:tr w:rsidR="000949B9" w:rsidRPr="00324B2B" w:rsidTr="00D931E4">
        <w:tc>
          <w:tcPr>
            <w:tcW w:w="3263" w:type="dxa"/>
          </w:tcPr>
          <w:p w:rsidR="009E2CB4" w:rsidRPr="009E2CB4" w:rsidRDefault="009E2CB4" w:rsidP="009E2CB4">
            <w:pPr>
              <w:pStyle w:val="Default"/>
              <w:rPr>
                <w:sz w:val="23"/>
                <w:szCs w:val="23"/>
                <w:lang w:val="fr-FR"/>
              </w:rPr>
            </w:pPr>
            <w:r w:rsidRPr="009E2CB4">
              <w:rPr>
                <w:rFonts w:asciiTheme="minorHAnsi" w:eastAsia="?????? Pro W3" w:hAnsiTheme="minorHAnsi" w:cstheme="minorHAnsi"/>
                <w:sz w:val="18"/>
                <w:szCs w:val="18"/>
                <w:lang w:val="fr-FR"/>
              </w:rPr>
              <w:t>Conseil scientifique:</w:t>
            </w:r>
            <w:r w:rsidR="002D7F70" w:rsidRPr="009E2CB4">
              <w:rPr>
                <w:rFonts w:asciiTheme="minorHAnsi" w:eastAsia="?????? Pro W3" w:hAnsiTheme="minorHAnsi" w:cstheme="minorHAnsi"/>
                <w:sz w:val="18"/>
                <w:szCs w:val="18"/>
                <w:lang w:val="fr-FR"/>
              </w:rPr>
              <w:t xml:space="preserve"> </w:t>
            </w:r>
            <w:r w:rsidRPr="009E2CB4">
              <w:rPr>
                <w:rFonts w:asciiTheme="minorHAnsi" w:eastAsia="?????? Pro W3" w:hAnsiTheme="minorHAnsi" w:cstheme="minorHAnsi"/>
                <w:sz w:val="18"/>
                <w:szCs w:val="18"/>
                <w:lang w:val="fr-FR"/>
              </w:rPr>
              <w:t>aider les</w:t>
            </w:r>
            <w:r w:rsidRPr="009E2CB4">
              <w:rPr>
                <w:rFonts w:asciiTheme="minorHAnsi" w:hAnsiTheme="minorHAnsi" w:cstheme="minorHAnsi"/>
                <w:sz w:val="23"/>
                <w:szCs w:val="23"/>
                <w:lang w:val="fr-FR"/>
              </w:rPr>
              <w:t xml:space="preserve"> </w:t>
            </w:r>
            <w:r w:rsidRPr="009E2CB4">
              <w:rPr>
                <w:rFonts w:asciiTheme="minorHAnsi" w:hAnsiTheme="minorHAnsi" w:cstheme="minorHAnsi"/>
                <w:sz w:val="18"/>
                <w:szCs w:val="18"/>
                <w:lang w:val="fr-FR"/>
              </w:rPr>
              <w:t xml:space="preserve">Parties à 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w:t>
            </w:r>
            <w:r w:rsidRPr="009E2CB4">
              <w:rPr>
                <w:rFonts w:asciiTheme="minorHAnsi" w:hAnsiTheme="minorHAnsi" w:cstheme="minorHAnsi"/>
                <w:sz w:val="18"/>
                <w:szCs w:val="18"/>
                <w:lang w:val="fr-FR"/>
              </w:rPr>
              <w:lastRenderedPageBreak/>
              <w:t>conservation et leur gestion coordonnées à l’échelle mondiale</w:t>
            </w:r>
            <w:r w:rsidRPr="009E2CB4">
              <w:rPr>
                <w:sz w:val="23"/>
                <w:szCs w:val="23"/>
                <w:lang w:val="fr-FR"/>
              </w:rPr>
              <w:t xml:space="preserve"> </w:t>
            </w:r>
          </w:p>
          <w:p w:rsidR="002D7F70" w:rsidRPr="002D7F70" w:rsidRDefault="002D7F70" w:rsidP="009E2CB4">
            <w:pPr>
              <w:rPr>
                <w:sz w:val="18"/>
                <w:szCs w:val="18"/>
              </w:rPr>
            </w:pPr>
            <w:r w:rsidRPr="002D7F70">
              <w:rPr>
                <w:rFonts w:eastAsia="?????? Pro W3"/>
                <w:color w:val="000000"/>
                <w:sz w:val="18"/>
                <w:szCs w:val="18"/>
                <w:lang w:val="en-GB"/>
              </w:rPr>
              <w:t>(</w:t>
            </w:r>
            <w:hyperlink r:id="rId32" w:history="1">
              <w:r w:rsidR="009E2CB4">
                <w:rPr>
                  <w:rFonts w:eastAsia="?????? Pro W3"/>
                  <w:color w:val="0563C1" w:themeColor="hyperlink"/>
                  <w:sz w:val="18"/>
                  <w:szCs w:val="18"/>
                  <w:u w:val="single"/>
                  <w:lang w:val="en-GB"/>
                </w:rPr>
                <w:t>Ré</w:t>
              </w:r>
              <w:r w:rsidRPr="002D7F70">
                <w:rPr>
                  <w:rFonts w:eastAsia="?????? Pro W3"/>
                  <w:color w:val="0563C1" w:themeColor="hyperlink"/>
                  <w:sz w:val="18"/>
                  <w:szCs w:val="18"/>
                  <w:u w:val="single"/>
                  <w:lang w:val="en-GB"/>
                </w:rPr>
                <w:t>s.11.25</w:t>
              </w:r>
            </w:hyperlink>
            <w:r w:rsidRPr="002D7F70">
              <w:rPr>
                <w:rFonts w:eastAsia="?????? Pro W3"/>
                <w:color w:val="000000"/>
                <w:sz w:val="18"/>
                <w:szCs w:val="18"/>
                <w:lang w:val="en-GB"/>
              </w:rPr>
              <w:t xml:space="preserve"> par.7)</w:t>
            </w:r>
          </w:p>
        </w:tc>
        <w:tc>
          <w:tcPr>
            <w:tcW w:w="2250" w:type="dxa"/>
          </w:tcPr>
          <w:p w:rsidR="002D7F70" w:rsidRPr="00374312" w:rsidRDefault="00374312" w:rsidP="002D7F70">
            <w:pPr>
              <w:rPr>
                <w:iCs/>
                <w:sz w:val="18"/>
                <w:szCs w:val="18"/>
                <w:lang w:val="fr-FR"/>
              </w:rPr>
            </w:pPr>
            <w:r w:rsidRPr="00374312">
              <w:rPr>
                <w:iCs/>
                <w:sz w:val="18"/>
                <w:szCs w:val="18"/>
                <w:lang w:val="fr-FR"/>
              </w:rPr>
              <w:lastRenderedPageBreak/>
              <w:t>Premier ate</w:t>
            </w:r>
            <w:r>
              <w:rPr>
                <w:iCs/>
                <w:sz w:val="18"/>
                <w:szCs w:val="18"/>
                <w:lang w:val="fr-FR"/>
              </w:rPr>
              <w:t>lier</w:t>
            </w:r>
            <w:r w:rsidRPr="00374312">
              <w:rPr>
                <w:iCs/>
                <w:sz w:val="18"/>
                <w:szCs w:val="18"/>
                <w:lang w:val="fr-FR"/>
              </w:rPr>
              <w:t xml:space="preserve"> technique sur la connectivité </w:t>
            </w:r>
            <w:r w:rsidR="00CC40C7">
              <w:rPr>
                <w:iCs/>
                <w:sz w:val="18"/>
                <w:szCs w:val="18"/>
                <w:lang w:val="fr-FR"/>
              </w:rPr>
              <w:t xml:space="preserve">assurée par </w:t>
            </w:r>
            <w:r w:rsidRPr="00374312">
              <w:rPr>
                <w:iCs/>
                <w:sz w:val="18"/>
                <w:szCs w:val="18"/>
                <w:lang w:val="fr-FR"/>
              </w:rPr>
              <w:t>les espèces migratrices</w:t>
            </w:r>
            <w:r w:rsidR="009E2CB4">
              <w:rPr>
                <w:iCs/>
                <w:sz w:val="18"/>
                <w:szCs w:val="18"/>
                <w:lang w:val="fr-FR"/>
              </w:rPr>
              <w:t>,</w:t>
            </w:r>
            <w:r w:rsidRPr="00374312">
              <w:rPr>
                <w:iCs/>
                <w:sz w:val="18"/>
                <w:szCs w:val="18"/>
                <w:lang w:val="fr-FR"/>
              </w:rPr>
              <w:t xml:space="preserve"> </w:t>
            </w:r>
            <w:r w:rsidR="009E2CB4" w:rsidRPr="00374312">
              <w:rPr>
                <w:iCs/>
                <w:sz w:val="18"/>
                <w:szCs w:val="18"/>
                <w:lang w:val="fr-FR"/>
              </w:rPr>
              <w:t>organisé</w:t>
            </w:r>
            <w:r w:rsidRPr="00374312">
              <w:rPr>
                <w:iCs/>
                <w:sz w:val="18"/>
                <w:szCs w:val="18"/>
                <w:lang w:val="fr-FR"/>
              </w:rPr>
              <w:t xml:space="preserve"> sous les auspices d</w:t>
            </w:r>
            <w:r w:rsidR="009E2CB4">
              <w:rPr>
                <w:iCs/>
                <w:sz w:val="18"/>
                <w:szCs w:val="18"/>
                <w:lang w:val="fr-FR"/>
              </w:rPr>
              <w:t>u</w:t>
            </w:r>
            <w:r w:rsidRPr="00374312">
              <w:rPr>
                <w:iCs/>
                <w:sz w:val="18"/>
                <w:szCs w:val="18"/>
                <w:lang w:val="fr-FR"/>
              </w:rPr>
              <w:t xml:space="preserve"> </w:t>
            </w:r>
            <w:r w:rsidR="009E2CB4" w:rsidRPr="00374312">
              <w:rPr>
                <w:iCs/>
                <w:sz w:val="18"/>
                <w:szCs w:val="18"/>
                <w:lang w:val="fr-FR"/>
              </w:rPr>
              <w:t>Conseil</w:t>
            </w:r>
            <w:r w:rsidRPr="00374312">
              <w:rPr>
                <w:iCs/>
                <w:sz w:val="18"/>
                <w:szCs w:val="18"/>
                <w:lang w:val="fr-FR"/>
              </w:rPr>
              <w:t xml:space="preserve"> </w:t>
            </w:r>
            <w:r w:rsidR="009E2CB4" w:rsidRPr="00374312">
              <w:rPr>
                <w:iCs/>
                <w:sz w:val="18"/>
                <w:szCs w:val="18"/>
                <w:lang w:val="fr-FR"/>
              </w:rPr>
              <w:t>scientifique</w:t>
            </w:r>
            <w:r w:rsidR="002D7F70" w:rsidRPr="00374312">
              <w:rPr>
                <w:iCs/>
                <w:sz w:val="18"/>
                <w:szCs w:val="18"/>
                <w:lang w:val="fr-FR"/>
              </w:rPr>
              <w:t>.</w:t>
            </w:r>
          </w:p>
          <w:p w:rsidR="002D7F70" w:rsidRPr="00374312" w:rsidRDefault="002D7F70" w:rsidP="002D7F70">
            <w:pPr>
              <w:rPr>
                <w:sz w:val="18"/>
                <w:szCs w:val="18"/>
                <w:lang w:val="fr-FR"/>
              </w:rPr>
            </w:pPr>
          </w:p>
        </w:tc>
        <w:tc>
          <w:tcPr>
            <w:tcW w:w="2340" w:type="dxa"/>
          </w:tcPr>
          <w:p w:rsidR="002D7F70" w:rsidRPr="00374312" w:rsidRDefault="002D7F70" w:rsidP="002D7F70">
            <w:pPr>
              <w:rPr>
                <w:lang w:val="fr-FR"/>
              </w:rPr>
            </w:pPr>
          </w:p>
        </w:tc>
        <w:tc>
          <w:tcPr>
            <w:tcW w:w="1080" w:type="dxa"/>
          </w:tcPr>
          <w:p w:rsidR="002D7F70" w:rsidRPr="00374312" w:rsidRDefault="002D7F70" w:rsidP="002D7F70">
            <w:pPr>
              <w:rPr>
                <w:lang w:val="fr-FR"/>
              </w:rPr>
            </w:pPr>
          </w:p>
        </w:tc>
        <w:tc>
          <w:tcPr>
            <w:tcW w:w="1620" w:type="dxa"/>
          </w:tcPr>
          <w:p w:rsidR="002D7F70" w:rsidRPr="00374312" w:rsidRDefault="002D7F70" w:rsidP="002D7F70">
            <w:pPr>
              <w:rPr>
                <w:lang w:val="fr-FR"/>
              </w:rPr>
            </w:pPr>
          </w:p>
        </w:tc>
        <w:tc>
          <w:tcPr>
            <w:tcW w:w="900" w:type="dxa"/>
          </w:tcPr>
          <w:p w:rsidR="002D7F70" w:rsidRPr="00374312" w:rsidRDefault="002D7F70" w:rsidP="002D7F70">
            <w:pPr>
              <w:rPr>
                <w:lang w:val="fr-FR"/>
              </w:rPr>
            </w:pPr>
          </w:p>
        </w:tc>
        <w:tc>
          <w:tcPr>
            <w:tcW w:w="1440" w:type="dxa"/>
          </w:tcPr>
          <w:p w:rsidR="002D7F70" w:rsidRPr="00374312" w:rsidRDefault="002D7F70" w:rsidP="002D7F70">
            <w:pPr>
              <w:rPr>
                <w:lang w:val="fr-FR"/>
              </w:rPr>
            </w:pPr>
          </w:p>
        </w:tc>
        <w:tc>
          <w:tcPr>
            <w:tcW w:w="1507" w:type="dxa"/>
          </w:tcPr>
          <w:p w:rsidR="002D7F70" w:rsidRPr="00374312" w:rsidRDefault="002D7F70" w:rsidP="002D7F70">
            <w:pPr>
              <w:rPr>
                <w:lang w:val="fr-FR"/>
              </w:rPr>
            </w:pPr>
          </w:p>
        </w:tc>
      </w:tr>
      <w:tr w:rsidR="000949B9" w:rsidRPr="002D7F70" w:rsidTr="00D931E4">
        <w:tc>
          <w:tcPr>
            <w:tcW w:w="3263" w:type="dxa"/>
          </w:tcPr>
          <w:p w:rsidR="002D7F70" w:rsidRPr="009E2CB4" w:rsidRDefault="009E2CB4" w:rsidP="009E2CB4">
            <w:pPr>
              <w:rPr>
                <w:sz w:val="18"/>
                <w:szCs w:val="18"/>
                <w:lang w:val="fr-FR"/>
              </w:rPr>
            </w:pPr>
            <w:r w:rsidRPr="009E2CB4">
              <w:rPr>
                <w:sz w:val="18"/>
                <w:szCs w:val="18"/>
                <w:lang w:val="fr-FR"/>
              </w:rPr>
              <w:t>Conseil scientifique: évaluer l’importance du concept d’aires importantes p</w:t>
            </w:r>
            <w:r>
              <w:rPr>
                <w:sz w:val="18"/>
                <w:szCs w:val="18"/>
                <w:lang w:val="fr-FR"/>
              </w:rPr>
              <w:t>our les mammifères marins (AIMM) pour la CMS et conseiller la COP de la CMS en conséquence</w:t>
            </w:r>
          </w:p>
        </w:tc>
        <w:tc>
          <w:tcPr>
            <w:tcW w:w="2250" w:type="dxa"/>
          </w:tcPr>
          <w:p w:rsidR="009E2CB4" w:rsidRDefault="002D7F70" w:rsidP="009E2CB4">
            <w:pPr>
              <w:rPr>
                <w:sz w:val="18"/>
                <w:szCs w:val="18"/>
                <w:lang w:val="fr-FR"/>
              </w:rPr>
            </w:pPr>
            <w:r w:rsidRPr="009E2CB4">
              <w:rPr>
                <w:sz w:val="18"/>
                <w:szCs w:val="18"/>
                <w:lang w:val="fr-FR"/>
              </w:rPr>
              <w:t>R</w:t>
            </w:r>
            <w:r w:rsidR="009E2CB4" w:rsidRPr="009E2CB4">
              <w:rPr>
                <w:sz w:val="18"/>
                <w:szCs w:val="18"/>
                <w:lang w:val="fr-FR"/>
              </w:rPr>
              <w:t>apport sur l’élaboration du concept</w:t>
            </w:r>
            <w:r w:rsidR="00BC6A10">
              <w:rPr>
                <w:sz w:val="18"/>
                <w:szCs w:val="18"/>
                <w:lang w:val="fr-FR"/>
              </w:rPr>
              <w:t xml:space="preserve"> et</w:t>
            </w:r>
            <w:r w:rsidR="009E2CB4" w:rsidRPr="009E2CB4">
              <w:rPr>
                <w:sz w:val="18"/>
                <w:szCs w:val="18"/>
                <w:lang w:val="fr-FR"/>
              </w:rPr>
              <w:t xml:space="preserve"> de critères pour </w:t>
            </w:r>
            <w:r w:rsidR="00CC40C7">
              <w:rPr>
                <w:sz w:val="18"/>
                <w:szCs w:val="18"/>
                <w:lang w:val="fr-FR"/>
              </w:rPr>
              <w:t xml:space="preserve">identifier les </w:t>
            </w:r>
            <w:r w:rsidR="009E2CB4" w:rsidRPr="009E2CB4">
              <w:rPr>
                <w:sz w:val="18"/>
                <w:szCs w:val="18"/>
                <w:lang w:val="fr-FR"/>
              </w:rPr>
              <w:t>AIMM et une</w:t>
            </w:r>
            <w:r w:rsidR="00D11DB8">
              <w:rPr>
                <w:sz w:val="18"/>
                <w:szCs w:val="18"/>
                <w:lang w:val="fr-FR"/>
              </w:rPr>
              <w:t xml:space="preserve"> trousse</w:t>
            </w:r>
            <w:r w:rsidR="009E2CB4">
              <w:rPr>
                <w:sz w:val="18"/>
                <w:szCs w:val="18"/>
                <w:lang w:val="fr-FR"/>
              </w:rPr>
              <w:t xml:space="preserve"> à outils </w:t>
            </w:r>
            <w:r w:rsidR="00CC40C7">
              <w:rPr>
                <w:sz w:val="18"/>
                <w:szCs w:val="18"/>
                <w:lang w:val="fr-FR"/>
              </w:rPr>
              <w:t>pour</w:t>
            </w:r>
            <w:r w:rsidR="009E2CB4">
              <w:rPr>
                <w:sz w:val="18"/>
                <w:szCs w:val="18"/>
                <w:lang w:val="fr-FR"/>
              </w:rPr>
              <w:t xml:space="preserve"> les AIMM </w:t>
            </w:r>
            <w:r w:rsidR="00CC40C7">
              <w:rPr>
                <w:sz w:val="18"/>
                <w:szCs w:val="18"/>
                <w:lang w:val="fr-FR"/>
              </w:rPr>
              <w:t>soumis</w:t>
            </w:r>
            <w:r w:rsidR="009E2CB4">
              <w:rPr>
                <w:sz w:val="18"/>
                <w:szCs w:val="18"/>
                <w:lang w:val="fr-FR"/>
              </w:rPr>
              <w:t xml:space="preserve"> à la</w:t>
            </w:r>
            <w:r w:rsidRPr="009E2CB4">
              <w:rPr>
                <w:sz w:val="18"/>
                <w:szCs w:val="18"/>
                <w:lang w:val="fr-FR"/>
              </w:rPr>
              <w:t xml:space="preserve"> ScC-SC1 </w:t>
            </w:r>
            <w:r w:rsidR="009E2CB4">
              <w:rPr>
                <w:sz w:val="18"/>
                <w:szCs w:val="18"/>
                <w:lang w:val="fr-FR"/>
              </w:rPr>
              <w:t>par le Groupe</w:t>
            </w:r>
            <w:r w:rsidR="00E14782">
              <w:rPr>
                <w:sz w:val="18"/>
                <w:szCs w:val="18"/>
                <w:lang w:val="fr-FR"/>
              </w:rPr>
              <w:t xml:space="preserve"> </w:t>
            </w:r>
            <w:r w:rsidR="009E2CB4">
              <w:rPr>
                <w:sz w:val="18"/>
                <w:szCs w:val="18"/>
                <w:lang w:val="fr-FR"/>
              </w:rPr>
              <w:t>de travail sur les mammifères aquatiques</w:t>
            </w:r>
          </w:p>
          <w:p w:rsidR="002D7F70" w:rsidRPr="002D7F70" w:rsidRDefault="002D7F70" w:rsidP="009E2CB4">
            <w:pPr>
              <w:rPr>
                <w:sz w:val="18"/>
                <w:szCs w:val="18"/>
              </w:rPr>
            </w:pPr>
            <w:r w:rsidRPr="002D7F70">
              <w:rPr>
                <w:sz w:val="18"/>
                <w:szCs w:val="18"/>
              </w:rPr>
              <w:t>(</w:t>
            </w:r>
            <w:hyperlink r:id="rId33" w:history="1">
              <w:r w:rsidRPr="002D7F70">
                <w:rPr>
                  <w:color w:val="0563C1" w:themeColor="hyperlink"/>
                  <w:sz w:val="18"/>
                  <w:szCs w:val="18"/>
                  <w:u w:val="single"/>
                </w:rPr>
                <w:t>Doc.10.4.2.1</w:t>
              </w:r>
            </w:hyperlink>
            <w:r w:rsidRPr="002D7F70">
              <w:rPr>
                <w:sz w:val="18"/>
                <w:szCs w:val="18"/>
              </w:rPr>
              <w:t>)</w:t>
            </w:r>
          </w:p>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154DF2" w:rsidRPr="00154DF2" w:rsidRDefault="009E2CB4" w:rsidP="00154DF2">
            <w:pPr>
              <w:pStyle w:val="Default"/>
              <w:rPr>
                <w:sz w:val="23"/>
                <w:szCs w:val="23"/>
                <w:lang w:val="fr-FR"/>
              </w:rPr>
            </w:pPr>
            <w:r w:rsidRPr="00154DF2">
              <w:rPr>
                <w:sz w:val="18"/>
                <w:szCs w:val="18"/>
                <w:lang w:val="fr-FR"/>
              </w:rPr>
              <w:t xml:space="preserve">Conseil scientifique et Groupe de travail sur le changement </w:t>
            </w:r>
            <w:r w:rsidRPr="00154DF2">
              <w:rPr>
                <w:rFonts w:asciiTheme="minorHAnsi" w:hAnsiTheme="minorHAnsi" w:cstheme="minorHAnsi"/>
                <w:sz w:val="18"/>
                <w:szCs w:val="18"/>
                <w:lang w:val="fr-FR"/>
              </w:rPr>
              <w:t>climatique:</w:t>
            </w:r>
            <w:r w:rsidR="002D7F70" w:rsidRPr="00154DF2">
              <w:rPr>
                <w:rFonts w:asciiTheme="minorHAnsi" w:hAnsiTheme="minorHAnsi" w:cstheme="minorHAnsi"/>
                <w:sz w:val="18"/>
                <w:szCs w:val="18"/>
                <w:lang w:val="fr-FR"/>
              </w:rPr>
              <w:t xml:space="preserve"> </w:t>
            </w:r>
            <w:r w:rsidR="00154DF2" w:rsidRPr="00154DF2">
              <w:rPr>
                <w:rFonts w:asciiTheme="minorHAnsi" w:hAnsiTheme="minorHAnsi" w:cstheme="minorHAnsi"/>
                <w:sz w:val="18"/>
                <w:szCs w:val="18"/>
                <w:lang w:val="fr-FR"/>
              </w:rPr>
              <w:t>encourager les activités visant à combler les lacunes dans les connaissances et donner des orientations pour la recherche future, en particulier moyennant l’analyse des ensembles de données existants sur le long terme et à grande échelle</w:t>
            </w:r>
            <w:r w:rsidR="00154DF2" w:rsidRPr="00154DF2">
              <w:rPr>
                <w:sz w:val="23"/>
                <w:szCs w:val="23"/>
                <w:lang w:val="fr-FR"/>
              </w:rPr>
              <w:t xml:space="preserve"> </w:t>
            </w:r>
          </w:p>
          <w:p w:rsidR="002D7F70" w:rsidRPr="002D7F70" w:rsidRDefault="00154DF2" w:rsidP="00154DF2">
            <w:pPr>
              <w:rPr>
                <w:sz w:val="18"/>
                <w:szCs w:val="18"/>
              </w:rPr>
            </w:pPr>
            <w:r w:rsidRPr="000949B9">
              <w:rPr>
                <w:sz w:val="18"/>
                <w:szCs w:val="18"/>
                <w:lang w:val="fr-FR"/>
              </w:rPr>
              <w:t xml:space="preserve"> </w:t>
            </w:r>
            <w:r w:rsidR="002D7F70" w:rsidRPr="002D7F70">
              <w:rPr>
                <w:sz w:val="18"/>
                <w:szCs w:val="18"/>
                <w:lang w:val="en-GB"/>
              </w:rPr>
              <w:t>(</w:t>
            </w:r>
            <w:proofErr w:type="spellStart"/>
            <w:r w:rsidR="003A1699">
              <w:fldChar w:fldCharType="begin"/>
            </w:r>
            <w:r w:rsidR="003A1699">
              <w:instrText xml:space="preserve"> HYPERLINK "http://www.cms.int/sites/default/files/document/Res_11_26_POW_on_Climate_Change_E_0.pdf" </w:instrText>
            </w:r>
            <w:r w:rsidR="003A1699">
              <w:fldChar w:fldCharType="separate"/>
            </w:r>
            <w:r w:rsidR="002D7F70" w:rsidRPr="002D7F70">
              <w:rPr>
                <w:color w:val="0563C1" w:themeColor="hyperlink"/>
                <w:sz w:val="18"/>
                <w:szCs w:val="18"/>
                <w:u w:val="single"/>
                <w:lang w:val="en-GB"/>
              </w:rPr>
              <w:t>R</w:t>
            </w:r>
            <w:r>
              <w:rPr>
                <w:color w:val="0563C1" w:themeColor="hyperlink"/>
                <w:sz w:val="18"/>
                <w:szCs w:val="18"/>
                <w:u w:val="single"/>
                <w:lang w:val="en-GB"/>
              </w:rPr>
              <w:t>é</w:t>
            </w:r>
            <w:r w:rsidR="002D7F70" w:rsidRPr="002D7F70">
              <w:rPr>
                <w:color w:val="0563C1" w:themeColor="hyperlink"/>
                <w:sz w:val="18"/>
                <w:szCs w:val="18"/>
                <w:u w:val="single"/>
                <w:lang w:val="en-GB"/>
              </w:rPr>
              <w:t>s</w:t>
            </w:r>
            <w:proofErr w:type="spellEnd"/>
            <w:r w:rsidR="002D7F70" w:rsidRPr="002D7F70">
              <w:rPr>
                <w:color w:val="0563C1" w:themeColor="hyperlink"/>
                <w:sz w:val="18"/>
                <w:szCs w:val="18"/>
                <w:u w:val="single"/>
                <w:lang w:val="en-GB"/>
              </w:rPr>
              <w:t>. 11.26</w:t>
            </w:r>
            <w:r w:rsidR="003A1699">
              <w:rPr>
                <w:color w:val="0563C1" w:themeColor="hyperlink"/>
                <w:sz w:val="18"/>
                <w:szCs w:val="18"/>
                <w:u w:val="single"/>
                <w:lang w:val="en-GB"/>
              </w:rPr>
              <w:fldChar w:fldCharType="end"/>
            </w:r>
            <w:r w:rsidR="002D7F70" w:rsidRPr="002D7F70">
              <w:rPr>
                <w:sz w:val="18"/>
                <w:szCs w:val="18"/>
                <w:lang w:val="en-GB"/>
              </w:rPr>
              <w:t xml:space="preserve"> par.3)</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154DF2" w:rsidRPr="00154DF2" w:rsidRDefault="002D7F70" w:rsidP="00154DF2">
            <w:pPr>
              <w:pStyle w:val="Default"/>
              <w:rPr>
                <w:lang w:val="fr-FR"/>
              </w:rPr>
            </w:pPr>
            <w:r w:rsidRPr="00154DF2">
              <w:rPr>
                <w:sz w:val="18"/>
                <w:szCs w:val="18"/>
                <w:lang w:val="fr-FR"/>
              </w:rPr>
              <w:t xml:space="preserve">Parties </w:t>
            </w:r>
            <w:r w:rsidR="00154DF2">
              <w:rPr>
                <w:sz w:val="18"/>
                <w:szCs w:val="18"/>
                <w:lang w:val="fr-FR"/>
              </w:rPr>
              <w:t>et Conseil scientifique:</w:t>
            </w:r>
            <w:r w:rsidRPr="00154DF2">
              <w:rPr>
                <w:sz w:val="18"/>
                <w:szCs w:val="18"/>
                <w:lang w:val="fr-FR"/>
              </w:rPr>
              <w:t xml:space="preserve"> </w:t>
            </w:r>
            <w:r w:rsidR="00154DF2" w:rsidRPr="00154DF2">
              <w:rPr>
                <w:sz w:val="18"/>
                <w:szCs w:val="18"/>
                <w:lang w:val="fr-FR"/>
              </w:rPr>
              <w:t xml:space="preserve"> </w:t>
            </w:r>
          </w:p>
          <w:p w:rsidR="00154DF2" w:rsidRPr="00A627C0" w:rsidRDefault="00154DF2" w:rsidP="00154DF2">
            <w:pPr>
              <w:pStyle w:val="Default"/>
              <w:rPr>
                <w:rFonts w:asciiTheme="minorHAnsi" w:hAnsiTheme="minorHAnsi" w:cstheme="minorHAnsi"/>
                <w:sz w:val="18"/>
                <w:szCs w:val="18"/>
                <w:lang w:val="fr-FR"/>
              </w:rPr>
            </w:pPr>
            <w:r w:rsidRPr="00A627C0">
              <w:rPr>
                <w:rFonts w:asciiTheme="minorHAnsi" w:hAnsiTheme="minorHAnsi" w:cstheme="minorHAnsi"/>
                <w:sz w:val="18"/>
                <w:szCs w:val="18"/>
                <w:lang w:val="fr-FR"/>
              </w:rPr>
              <w:t xml:space="preserve">faire rapport sur l’état d’avancement de la mise en </w:t>
            </w:r>
            <w:r w:rsidR="00A627C0" w:rsidRPr="00A627C0">
              <w:rPr>
                <w:rFonts w:asciiTheme="minorHAnsi" w:hAnsiTheme="minorHAnsi" w:cstheme="minorHAnsi"/>
                <w:sz w:val="18"/>
                <w:szCs w:val="18"/>
                <w:lang w:val="fr-FR"/>
              </w:rPr>
              <w:t>œuvre</w:t>
            </w:r>
            <w:r w:rsidRPr="00A627C0">
              <w:rPr>
                <w:rFonts w:asciiTheme="minorHAnsi" w:hAnsiTheme="minorHAnsi" w:cstheme="minorHAnsi"/>
                <w:sz w:val="18"/>
                <w:szCs w:val="18"/>
                <w:lang w:val="fr-FR"/>
              </w:rPr>
              <w:t xml:space="preserve"> du programme de travail sur le changement climatique et l</w:t>
            </w:r>
            <w:r w:rsidR="00E14782">
              <w:rPr>
                <w:rFonts w:asciiTheme="minorHAnsi" w:hAnsiTheme="minorHAnsi" w:cstheme="minorHAnsi"/>
                <w:sz w:val="18"/>
                <w:szCs w:val="18"/>
                <w:lang w:val="fr-FR"/>
              </w:rPr>
              <w:t>e</w:t>
            </w:r>
            <w:r w:rsidRPr="00A627C0">
              <w:rPr>
                <w:rFonts w:asciiTheme="minorHAnsi" w:hAnsiTheme="minorHAnsi" w:cstheme="minorHAnsi"/>
                <w:sz w:val="18"/>
                <w:szCs w:val="18"/>
                <w:lang w:val="fr-FR"/>
              </w:rPr>
              <w:t xml:space="preserve">s </w:t>
            </w:r>
            <w:r w:rsidR="00A627C0" w:rsidRPr="00A627C0">
              <w:rPr>
                <w:rFonts w:asciiTheme="minorHAnsi" w:hAnsiTheme="minorHAnsi" w:cstheme="minorHAnsi"/>
                <w:sz w:val="18"/>
                <w:szCs w:val="18"/>
                <w:lang w:val="fr-FR"/>
              </w:rPr>
              <w:t>espèces</w:t>
            </w:r>
            <w:r w:rsidRPr="00A627C0">
              <w:rPr>
                <w:rFonts w:asciiTheme="minorHAnsi" w:hAnsiTheme="minorHAnsi" w:cstheme="minorHAnsi"/>
                <w:sz w:val="18"/>
                <w:szCs w:val="18"/>
                <w:lang w:val="fr-FR"/>
              </w:rPr>
              <w:t xml:space="preserve"> migratrices, y compris sur le suivi et l’efficacité des mesures prises, à la COP12 en 2017 </w:t>
            </w:r>
          </w:p>
          <w:p w:rsidR="002D7F70" w:rsidRPr="002D7F70" w:rsidRDefault="00A627C0" w:rsidP="00A627C0">
            <w:pPr>
              <w:rPr>
                <w:sz w:val="18"/>
                <w:szCs w:val="18"/>
              </w:rPr>
            </w:pPr>
            <w:r w:rsidRPr="006502C0">
              <w:rPr>
                <w:sz w:val="18"/>
                <w:szCs w:val="18"/>
                <w:lang w:val="fr-FR"/>
              </w:rPr>
              <w:t xml:space="preserve"> </w:t>
            </w:r>
            <w:r w:rsidR="002D7F70" w:rsidRPr="002D7F70">
              <w:rPr>
                <w:sz w:val="18"/>
                <w:szCs w:val="18"/>
                <w:lang w:val="en-GB"/>
              </w:rPr>
              <w:t>(</w:t>
            </w:r>
            <w:proofErr w:type="spellStart"/>
            <w:r w:rsidR="003A1699">
              <w:fldChar w:fldCharType="begin"/>
            </w:r>
            <w:r w:rsidR="003A1699">
              <w:instrText xml:space="preserve"> HYPERLINK "http://www.cms.int/sites/default/files/document/Res_11_26_POW_on_Climate_Change</w:instrText>
            </w:r>
            <w:r w:rsidR="003A1699">
              <w:instrText xml:space="preserve">_E_0.pdf" </w:instrText>
            </w:r>
            <w:r w:rsidR="003A1699">
              <w:fldChar w:fldCharType="separate"/>
            </w:r>
            <w:r w:rsidR="002D7F70" w:rsidRPr="002D7F70">
              <w:rPr>
                <w:color w:val="0563C1" w:themeColor="hyperlink"/>
                <w:sz w:val="18"/>
                <w:szCs w:val="18"/>
                <w:u w:val="single"/>
                <w:lang w:val="en-GB"/>
              </w:rPr>
              <w:t>R</w:t>
            </w:r>
            <w:r>
              <w:rPr>
                <w:color w:val="0563C1" w:themeColor="hyperlink"/>
                <w:sz w:val="18"/>
                <w:szCs w:val="18"/>
                <w:u w:val="single"/>
                <w:lang w:val="en-GB"/>
              </w:rPr>
              <w:t>é</w:t>
            </w:r>
            <w:r w:rsidR="002D7F70" w:rsidRPr="002D7F70">
              <w:rPr>
                <w:color w:val="0563C1" w:themeColor="hyperlink"/>
                <w:sz w:val="18"/>
                <w:szCs w:val="18"/>
                <w:u w:val="single"/>
                <w:lang w:val="en-GB"/>
              </w:rPr>
              <w:t>s</w:t>
            </w:r>
            <w:proofErr w:type="spellEnd"/>
            <w:r w:rsidR="002D7F70" w:rsidRPr="002D7F70">
              <w:rPr>
                <w:color w:val="0563C1" w:themeColor="hyperlink"/>
                <w:sz w:val="18"/>
                <w:szCs w:val="18"/>
                <w:u w:val="single"/>
                <w:lang w:val="en-GB"/>
              </w:rPr>
              <w:t>. 11.26</w:t>
            </w:r>
            <w:r w:rsidR="003A1699">
              <w:rPr>
                <w:color w:val="0563C1" w:themeColor="hyperlink"/>
                <w:sz w:val="18"/>
                <w:szCs w:val="18"/>
                <w:u w:val="single"/>
                <w:lang w:val="en-GB"/>
              </w:rPr>
              <w:fldChar w:fldCharType="end"/>
            </w:r>
            <w:r w:rsidR="002D7F70" w:rsidRPr="002D7F70">
              <w:rPr>
                <w:sz w:val="18"/>
                <w:szCs w:val="18"/>
                <w:lang w:val="en-GB"/>
              </w:rPr>
              <w:t xml:space="preserve"> par.11)</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2D7F70" w:rsidRPr="00E14782" w:rsidRDefault="002D7F70" w:rsidP="002D7F70">
            <w:pPr>
              <w:rPr>
                <w:sz w:val="18"/>
                <w:szCs w:val="18"/>
                <w:lang w:val="fr-FR"/>
              </w:rPr>
            </w:pPr>
            <w:r w:rsidRPr="00E14782">
              <w:rPr>
                <w:sz w:val="18"/>
                <w:szCs w:val="18"/>
                <w:lang w:val="fr-FR"/>
              </w:rPr>
              <w:t>Conv</w:t>
            </w:r>
            <w:r w:rsidR="00E14782" w:rsidRPr="00E14782">
              <w:rPr>
                <w:sz w:val="18"/>
                <w:szCs w:val="18"/>
                <w:lang w:val="fr-FR"/>
              </w:rPr>
              <w:t>oquer des réunions du Groupe de travail sur le changem</w:t>
            </w:r>
            <w:r w:rsidR="00E14782">
              <w:rPr>
                <w:sz w:val="18"/>
                <w:szCs w:val="18"/>
                <w:lang w:val="fr-FR"/>
              </w:rPr>
              <w:t>e</w:t>
            </w:r>
            <w:r w:rsidR="00E14782" w:rsidRPr="00E14782">
              <w:rPr>
                <w:sz w:val="18"/>
                <w:szCs w:val="18"/>
                <w:lang w:val="fr-FR"/>
              </w:rPr>
              <w:t>nt clim</w:t>
            </w:r>
            <w:r w:rsidR="00E14782">
              <w:rPr>
                <w:sz w:val="18"/>
                <w:szCs w:val="18"/>
                <w:lang w:val="fr-FR"/>
              </w:rPr>
              <w:t>atique</w:t>
            </w:r>
          </w:p>
          <w:p w:rsidR="002D7F70" w:rsidRPr="002D7F70" w:rsidRDefault="002D7F70" w:rsidP="00E14782">
            <w:pPr>
              <w:rPr>
                <w:sz w:val="18"/>
                <w:szCs w:val="18"/>
                <w:lang w:val="en-GB"/>
              </w:rPr>
            </w:pPr>
            <w:r w:rsidRPr="002D7F70">
              <w:rPr>
                <w:sz w:val="18"/>
                <w:szCs w:val="18"/>
              </w:rPr>
              <w:t>(</w:t>
            </w:r>
            <w:proofErr w:type="spellStart"/>
            <w:r w:rsidR="003A1699">
              <w:fldChar w:fldCharType="begin"/>
            </w:r>
            <w:r w:rsidR="003A1699">
              <w:instrText xml:space="preserve"> HYPERLINK "http://www.cms.int/sites/default/files/document/Res_11_01_Financial_and_Administrative_matters_E.pdf" </w:instrText>
            </w:r>
            <w:r w:rsidR="003A1699">
              <w:fldChar w:fldCharType="separate"/>
            </w:r>
            <w:r w:rsidR="00E14782">
              <w:rPr>
                <w:color w:val="0563C1" w:themeColor="hyperlink"/>
                <w:sz w:val="18"/>
                <w:szCs w:val="18"/>
                <w:u w:val="single"/>
              </w:rPr>
              <w:t>Rés</w:t>
            </w:r>
            <w:proofErr w:type="spellEnd"/>
            <w:r w:rsidRPr="002D7F70">
              <w:rPr>
                <w:color w:val="0563C1" w:themeColor="hyperlink"/>
                <w:sz w:val="18"/>
                <w:szCs w:val="18"/>
                <w:u w:val="single"/>
              </w:rPr>
              <w:t>. 11.1</w:t>
            </w:r>
            <w:r w:rsidR="003A1699">
              <w:rPr>
                <w:color w:val="0563C1" w:themeColor="hyperlink"/>
                <w:sz w:val="18"/>
                <w:szCs w:val="18"/>
                <w:u w:val="single"/>
              </w:rPr>
              <w:fldChar w:fldCharType="end"/>
            </w:r>
            <w:r w:rsidRPr="002D7F70">
              <w:rPr>
                <w:sz w:val="18"/>
                <w:szCs w:val="18"/>
              </w:rPr>
              <w:t xml:space="preserve">, </w:t>
            </w:r>
            <w:proofErr w:type="spellStart"/>
            <w:r w:rsidRPr="002D7F70">
              <w:rPr>
                <w:sz w:val="18"/>
                <w:szCs w:val="18"/>
              </w:rPr>
              <w:t>Annex</w:t>
            </w:r>
            <w:r w:rsidR="00E14782">
              <w:rPr>
                <w:sz w:val="18"/>
                <w:szCs w:val="18"/>
              </w:rPr>
              <w:t>e</w:t>
            </w:r>
            <w:proofErr w:type="spellEnd"/>
            <w:r w:rsidRPr="002D7F70">
              <w:rPr>
                <w:sz w:val="18"/>
                <w:szCs w:val="18"/>
              </w:rPr>
              <w:t xml:space="preserve"> V, </w:t>
            </w:r>
            <w:proofErr w:type="spellStart"/>
            <w:r w:rsidRPr="002D7F70">
              <w:rPr>
                <w:sz w:val="18"/>
                <w:szCs w:val="18"/>
              </w:rPr>
              <w:t>Activit</w:t>
            </w:r>
            <w:r w:rsidR="00E14782">
              <w:rPr>
                <w:sz w:val="18"/>
                <w:szCs w:val="18"/>
              </w:rPr>
              <w:t>é</w:t>
            </w:r>
            <w:proofErr w:type="spellEnd"/>
            <w:r w:rsidRPr="002D7F70">
              <w:rPr>
                <w:sz w:val="18"/>
                <w:szCs w:val="18"/>
              </w:rPr>
              <w:t xml:space="preserve"> 33)</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A627C0" w:rsidRPr="00A627C0" w:rsidRDefault="00A627C0" w:rsidP="00A627C0">
            <w:pPr>
              <w:pStyle w:val="Default"/>
              <w:rPr>
                <w:sz w:val="23"/>
                <w:szCs w:val="23"/>
                <w:lang w:val="fr-FR"/>
              </w:rPr>
            </w:pPr>
            <w:r w:rsidRPr="00A627C0">
              <w:rPr>
                <w:rFonts w:asciiTheme="minorHAnsi" w:hAnsiTheme="minorHAnsi" w:cstheme="minorHAnsi"/>
                <w:sz w:val="18"/>
                <w:szCs w:val="18"/>
                <w:lang w:val="fr-FR"/>
              </w:rPr>
              <w:t xml:space="preserve">Conseil scientifique: aborder les points suivants: une meilleure compréhension des interactions entre les espèces exotiques envahissantes et les espèces </w:t>
            </w:r>
            <w:r w:rsidRPr="00A627C0">
              <w:rPr>
                <w:rFonts w:asciiTheme="minorHAnsi" w:hAnsiTheme="minorHAnsi" w:cstheme="minorHAnsi"/>
                <w:sz w:val="18"/>
                <w:szCs w:val="18"/>
                <w:lang w:val="fr-FR"/>
              </w:rPr>
              <w:lastRenderedPageBreak/>
              <w:t>migratrices menacées; l’établissement de priorités pour les interventions et l’amélioration de la coopération internationale</w:t>
            </w:r>
            <w:r w:rsidRPr="00A627C0">
              <w:rPr>
                <w:sz w:val="23"/>
                <w:szCs w:val="23"/>
                <w:lang w:val="fr-FR"/>
              </w:rPr>
              <w:t xml:space="preserve"> </w:t>
            </w:r>
            <w:r w:rsidRPr="00A627C0">
              <w:rPr>
                <w:rFonts w:asciiTheme="minorHAnsi" w:hAnsiTheme="minorHAnsi" w:cstheme="minorHAnsi"/>
                <w:sz w:val="18"/>
                <w:szCs w:val="18"/>
                <w:lang w:val="fr-FR"/>
              </w:rPr>
              <w:t>ainsi que la mise en place de stratégies de gestion adaptables durant les débats sur des thèmes pouvant intéresser les espèces exotiques envahissantes</w:t>
            </w:r>
            <w:r w:rsidRPr="00A627C0">
              <w:rPr>
                <w:sz w:val="23"/>
                <w:szCs w:val="23"/>
                <w:lang w:val="fr-FR"/>
              </w:rPr>
              <w:t xml:space="preserve"> </w:t>
            </w:r>
          </w:p>
          <w:p w:rsidR="002D7F70" w:rsidRPr="002D7F70" w:rsidRDefault="00A627C0" w:rsidP="00A627C0">
            <w:pPr>
              <w:rPr>
                <w:sz w:val="18"/>
                <w:szCs w:val="18"/>
              </w:rPr>
            </w:pPr>
            <w:r w:rsidRPr="00A627C0">
              <w:rPr>
                <w:sz w:val="18"/>
                <w:szCs w:val="18"/>
                <w:lang w:val="fr-FR"/>
              </w:rPr>
              <w:t xml:space="preserve"> </w:t>
            </w:r>
            <w:r w:rsidR="002D7F70" w:rsidRPr="002D7F70">
              <w:rPr>
                <w:sz w:val="18"/>
                <w:szCs w:val="18"/>
                <w:lang w:val="en-GB"/>
              </w:rPr>
              <w:t>(</w:t>
            </w:r>
            <w:proofErr w:type="spellStart"/>
            <w:r w:rsidR="003A1699">
              <w:fldChar w:fldCharType="begin"/>
            </w:r>
            <w:r w:rsidR="003A1699">
              <w:instrText xml:space="preserve"> HYPERLINK "http://www.cms.int/sites/default/files/d</w:instrText>
            </w:r>
            <w:r w:rsidR="003A1699">
              <w:instrText xml:space="preserve">ocument/Res_11_28_Invasive_Alien_Species_Future_Activities_E.pdf" </w:instrText>
            </w:r>
            <w:r w:rsidR="003A1699">
              <w:fldChar w:fldCharType="separate"/>
            </w:r>
            <w:r w:rsidR="002D7F70" w:rsidRPr="002D7F70">
              <w:rPr>
                <w:color w:val="0563C1" w:themeColor="hyperlink"/>
                <w:sz w:val="18"/>
                <w:szCs w:val="18"/>
                <w:u w:val="single"/>
                <w:lang w:val="en-GB"/>
              </w:rPr>
              <w:t>R</w:t>
            </w:r>
            <w:r>
              <w:rPr>
                <w:color w:val="0563C1" w:themeColor="hyperlink"/>
                <w:sz w:val="18"/>
                <w:szCs w:val="18"/>
                <w:u w:val="single"/>
                <w:lang w:val="en-GB"/>
              </w:rPr>
              <w:t>é</w:t>
            </w:r>
            <w:r w:rsidR="002D7F70" w:rsidRPr="002D7F70">
              <w:rPr>
                <w:color w:val="0563C1" w:themeColor="hyperlink"/>
                <w:sz w:val="18"/>
                <w:szCs w:val="18"/>
                <w:u w:val="single"/>
                <w:lang w:val="en-GB"/>
              </w:rPr>
              <w:t>s</w:t>
            </w:r>
            <w:proofErr w:type="spellEnd"/>
            <w:r w:rsidR="002D7F70" w:rsidRPr="002D7F70">
              <w:rPr>
                <w:color w:val="0563C1" w:themeColor="hyperlink"/>
                <w:sz w:val="18"/>
                <w:szCs w:val="18"/>
                <w:u w:val="single"/>
                <w:lang w:val="en-GB"/>
              </w:rPr>
              <w:t>. 11.28</w:t>
            </w:r>
            <w:r w:rsidR="003A1699">
              <w:rPr>
                <w:color w:val="0563C1" w:themeColor="hyperlink"/>
                <w:sz w:val="18"/>
                <w:szCs w:val="18"/>
                <w:u w:val="single"/>
                <w:lang w:val="en-GB"/>
              </w:rPr>
              <w:fldChar w:fldCharType="end"/>
            </w:r>
            <w:r w:rsidR="002D7F70" w:rsidRPr="002D7F70">
              <w:rPr>
                <w:sz w:val="18"/>
                <w:szCs w:val="18"/>
                <w:lang w:val="en-GB"/>
              </w:rPr>
              <w:t xml:space="preserve"> par.2)</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A627C0" w:rsidRPr="00A627C0" w:rsidRDefault="00A627C0" w:rsidP="00A627C0">
            <w:pPr>
              <w:pStyle w:val="Default"/>
              <w:rPr>
                <w:rFonts w:asciiTheme="minorHAnsi" w:hAnsiTheme="minorHAnsi" w:cstheme="minorHAnsi"/>
                <w:sz w:val="18"/>
                <w:szCs w:val="18"/>
                <w:lang w:val="fr-FR"/>
              </w:rPr>
            </w:pPr>
            <w:r w:rsidRPr="00A627C0">
              <w:rPr>
                <w:rFonts w:asciiTheme="minorHAnsi" w:hAnsiTheme="minorHAnsi" w:cstheme="minorHAnsi"/>
                <w:sz w:val="18"/>
                <w:szCs w:val="18"/>
                <w:lang w:val="fr-FR"/>
              </w:rPr>
              <w:t>Conseil scientifique:</w:t>
            </w:r>
            <w:r w:rsidR="002D7F70" w:rsidRPr="00A627C0">
              <w:rPr>
                <w:rFonts w:asciiTheme="minorHAnsi" w:hAnsiTheme="minorHAnsi" w:cstheme="minorHAnsi"/>
                <w:sz w:val="18"/>
                <w:szCs w:val="18"/>
                <w:lang w:val="fr-FR"/>
              </w:rPr>
              <w:t xml:space="preserve"> </w:t>
            </w:r>
            <w:r w:rsidRPr="00A627C0">
              <w:rPr>
                <w:rFonts w:asciiTheme="minorHAnsi" w:hAnsiTheme="minorHAnsi" w:cstheme="minorHAnsi"/>
                <w:sz w:val="18"/>
                <w:szCs w:val="18"/>
                <w:lang w:val="fr-FR"/>
              </w:rPr>
              <w:t xml:space="preserve">examiner à ses prochaines réunions des options pour renforcer la coopération, la cohérence et la mise en œuvre des politiques relativement aux travaux sur les espèces exotiques envahissantes, d’une manière conforme à leurs mandats, aux arrangements en matière de gouvernance et aux programmes convenus du Conseil scientifique et autre AEM </w:t>
            </w:r>
          </w:p>
          <w:p w:rsidR="002D7F70" w:rsidRPr="00A627C0" w:rsidRDefault="00A627C0" w:rsidP="00A627C0">
            <w:pPr>
              <w:widowControl w:val="0"/>
              <w:autoSpaceDE w:val="0"/>
              <w:autoSpaceDN w:val="0"/>
              <w:adjustRightInd w:val="0"/>
              <w:rPr>
                <w:rFonts w:cstheme="minorHAnsi"/>
                <w:sz w:val="18"/>
                <w:szCs w:val="18"/>
                <w:lang w:val="en-GB"/>
              </w:rPr>
            </w:pPr>
            <w:r w:rsidRPr="00A627C0">
              <w:rPr>
                <w:rFonts w:cstheme="minorHAnsi"/>
                <w:sz w:val="18"/>
                <w:szCs w:val="18"/>
                <w:lang w:val="fr-FR"/>
              </w:rPr>
              <w:t xml:space="preserve"> </w:t>
            </w:r>
            <w:r w:rsidR="002D7F70" w:rsidRPr="00A627C0">
              <w:rPr>
                <w:rFonts w:cstheme="minorHAnsi"/>
                <w:sz w:val="18"/>
                <w:szCs w:val="18"/>
                <w:lang w:val="en-GB"/>
              </w:rPr>
              <w:t>(</w:t>
            </w:r>
            <w:proofErr w:type="spellStart"/>
            <w:r w:rsidR="003A1699">
              <w:fldChar w:fldCharType="begin"/>
            </w:r>
            <w:r w:rsidR="003A1699">
              <w:instrText xml:space="preserve"> HYPERLINK "http://www.cms.int/sites/default/files/document/Res_11_28_Invasive_Alien_Species_Future_Activities_E.pdf" </w:instrText>
            </w:r>
            <w:r w:rsidR="003A1699">
              <w:fldChar w:fldCharType="separate"/>
            </w:r>
            <w:r w:rsidR="002D7F70" w:rsidRPr="00A627C0">
              <w:rPr>
                <w:rFonts w:cstheme="minorHAnsi"/>
                <w:color w:val="0563C1" w:themeColor="hyperlink"/>
                <w:sz w:val="18"/>
                <w:szCs w:val="18"/>
                <w:u w:val="single"/>
                <w:lang w:val="en-GB"/>
              </w:rPr>
              <w:t>R</w:t>
            </w:r>
            <w:r>
              <w:rPr>
                <w:rFonts w:cstheme="minorHAnsi"/>
                <w:color w:val="0563C1" w:themeColor="hyperlink"/>
                <w:sz w:val="18"/>
                <w:szCs w:val="18"/>
                <w:u w:val="single"/>
                <w:lang w:val="en-GB"/>
              </w:rPr>
              <w:t>é</w:t>
            </w:r>
            <w:r w:rsidR="002D7F70" w:rsidRPr="00A627C0">
              <w:rPr>
                <w:rFonts w:cstheme="minorHAnsi"/>
                <w:color w:val="0563C1" w:themeColor="hyperlink"/>
                <w:sz w:val="18"/>
                <w:szCs w:val="18"/>
                <w:u w:val="single"/>
                <w:lang w:val="en-GB"/>
              </w:rPr>
              <w:t>s</w:t>
            </w:r>
            <w:proofErr w:type="spellEnd"/>
            <w:r w:rsidR="002D7F70" w:rsidRPr="00A627C0">
              <w:rPr>
                <w:rFonts w:cstheme="minorHAnsi"/>
                <w:color w:val="0563C1" w:themeColor="hyperlink"/>
                <w:sz w:val="18"/>
                <w:szCs w:val="18"/>
                <w:u w:val="single"/>
                <w:lang w:val="en-GB"/>
              </w:rPr>
              <w:t>. 11.28</w:t>
            </w:r>
            <w:r w:rsidR="003A1699">
              <w:rPr>
                <w:rFonts w:cstheme="minorHAnsi"/>
                <w:color w:val="0563C1" w:themeColor="hyperlink"/>
                <w:sz w:val="18"/>
                <w:szCs w:val="18"/>
                <w:u w:val="single"/>
                <w:lang w:val="en-GB"/>
              </w:rPr>
              <w:fldChar w:fldCharType="end"/>
            </w:r>
            <w:r w:rsidR="002D7F70" w:rsidRPr="00A627C0">
              <w:rPr>
                <w:rFonts w:cstheme="minorHAnsi"/>
                <w:sz w:val="18"/>
                <w:szCs w:val="18"/>
                <w:lang w:val="en-GB"/>
              </w:rPr>
              <w:t xml:space="preserve"> par.8)</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8252D0" w:rsidRDefault="008252D0" w:rsidP="008252D0">
            <w:pPr>
              <w:rPr>
                <w:sz w:val="18"/>
                <w:szCs w:val="18"/>
                <w:lang w:val="fr-FR"/>
              </w:rPr>
            </w:pPr>
            <w:r w:rsidRPr="008252D0">
              <w:rPr>
                <w:sz w:val="18"/>
                <w:szCs w:val="18"/>
                <w:lang w:val="fr-FR"/>
              </w:rPr>
              <w:t xml:space="preserve">Conseil scientifique: sous réserve de la </w:t>
            </w:r>
            <w:r>
              <w:rPr>
                <w:sz w:val="18"/>
                <w:szCs w:val="18"/>
                <w:lang w:val="fr-FR"/>
              </w:rPr>
              <w:t xml:space="preserve">disponibilité des ressources, </w:t>
            </w:r>
            <w:r w:rsidRPr="008252D0">
              <w:rPr>
                <w:sz w:val="18"/>
                <w:szCs w:val="18"/>
                <w:lang w:val="fr-FR"/>
              </w:rPr>
              <w:t xml:space="preserve">examiner les lignes directrices existantes convenues , des bonnes pratiques existantes qui sous-tendent les preuves scientifiques des sujets de préoccupation, et en se basant sur cet examen, élaborer des lignes directrices sur l’observation de la vie sauvage en bateau pour différents groupes taxonomiques, différenciés, si nécessaire, par zones géographiques </w:t>
            </w:r>
          </w:p>
          <w:p w:rsidR="002D7F70" w:rsidRPr="002D7F70" w:rsidRDefault="002D7F70" w:rsidP="008252D0">
            <w:pPr>
              <w:rPr>
                <w:sz w:val="18"/>
                <w:szCs w:val="18"/>
              </w:rPr>
            </w:pPr>
            <w:r w:rsidRPr="002D7F70">
              <w:rPr>
                <w:sz w:val="18"/>
                <w:szCs w:val="18"/>
                <w:lang w:val="en-GB"/>
              </w:rPr>
              <w:t>(</w:t>
            </w:r>
            <w:hyperlink r:id="rId34" w:history="1">
              <w:r w:rsidRPr="002D7F70">
                <w:rPr>
                  <w:color w:val="0563C1" w:themeColor="hyperlink"/>
                  <w:sz w:val="18"/>
                  <w:szCs w:val="18"/>
                  <w:u w:val="single"/>
                  <w:lang w:val="en-GB"/>
                </w:rPr>
                <w:t>R</w:t>
              </w:r>
              <w:r w:rsidR="008252D0">
                <w:rPr>
                  <w:color w:val="0563C1" w:themeColor="hyperlink"/>
                  <w:sz w:val="18"/>
                  <w:szCs w:val="18"/>
                  <w:u w:val="single"/>
                  <w:lang w:val="en-GB"/>
                </w:rPr>
                <w:t>é</w:t>
              </w:r>
              <w:r w:rsidRPr="002D7F70">
                <w:rPr>
                  <w:color w:val="0563C1" w:themeColor="hyperlink"/>
                  <w:sz w:val="18"/>
                  <w:szCs w:val="18"/>
                  <w:u w:val="single"/>
                  <w:lang w:val="en-GB"/>
                </w:rPr>
                <w:t>s.11.29</w:t>
              </w:r>
            </w:hyperlink>
            <w:r w:rsidRPr="002D7F70">
              <w:rPr>
                <w:sz w:val="18"/>
                <w:szCs w:val="18"/>
                <w:lang w:val="en-GB"/>
              </w:rPr>
              <w:t xml:space="preserve"> par.9)</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2D7F70" w:rsidRPr="00FC73E1" w:rsidRDefault="008252D0" w:rsidP="002D7F70">
            <w:pPr>
              <w:widowControl w:val="0"/>
              <w:tabs>
                <w:tab w:val="left" w:pos="709"/>
                <w:tab w:val="left" w:pos="851"/>
              </w:tabs>
              <w:rPr>
                <w:sz w:val="18"/>
                <w:szCs w:val="18"/>
                <w:lang w:val="fr-FR"/>
              </w:rPr>
            </w:pPr>
            <w:r w:rsidRPr="00FC73E1">
              <w:rPr>
                <w:sz w:val="18"/>
                <w:szCs w:val="18"/>
                <w:lang w:val="fr-FR"/>
              </w:rPr>
              <w:t xml:space="preserve">Conseil scientifique: </w:t>
            </w:r>
            <w:r w:rsidR="00FC73E1" w:rsidRPr="00FC73E1">
              <w:rPr>
                <w:sz w:val="18"/>
                <w:szCs w:val="18"/>
                <w:lang w:val="fr-FR"/>
              </w:rPr>
              <w:t xml:space="preserve">en fonction des ressources dont il dispose, effectuer des examens périodiques de l’état des connaissances sur les impacts des </w:t>
            </w:r>
            <w:r w:rsidR="00FC73E1" w:rsidRPr="00FC73E1">
              <w:rPr>
                <w:sz w:val="18"/>
                <w:szCs w:val="18"/>
                <w:lang w:val="fr-FR"/>
              </w:rPr>
              <w:lastRenderedPageBreak/>
              <w:t>activités d’observation de la vie</w:t>
            </w:r>
            <w:r w:rsidR="00FC73E1" w:rsidRPr="00FC73E1">
              <w:rPr>
                <w:sz w:val="23"/>
                <w:szCs w:val="23"/>
                <w:lang w:val="fr-FR"/>
              </w:rPr>
              <w:t xml:space="preserve"> </w:t>
            </w:r>
            <w:r w:rsidR="00FC73E1" w:rsidRPr="00FC73E1">
              <w:rPr>
                <w:sz w:val="18"/>
                <w:szCs w:val="18"/>
                <w:lang w:val="fr-FR"/>
              </w:rPr>
              <w:t>sauvage en bateau sur les espèces migratrices et de recommander des mesures</w:t>
            </w:r>
            <w:r w:rsidR="00FC73E1" w:rsidRPr="00FC73E1">
              <w:rPr>
                <w:sz w:val="23"/>
                <w:szCs w:val="23"/>
                <w:lang w:val="fr-FR"/>
              </w:rPr>
              <w:t xml:space="preserve"> </w:t>
            </w:r>
            <w:r w:rsidR="00FC73E1" w:rsidRPr="00FC73E1">
              <w:rPr>
                <w:sz w:val="18"/>
                <w:szCs w:val="18"/>
                <w:lang w:val="fr-FR"/>
              </w:rPr>
              <w:t>ou des directives affinées et adaptées le cas</w:t>
            </w:r>
            <w:r w:rsidR="00FC73E1" w:rsidRPr="00FC73E1">
              <w:rPr>
                <w:sz w:val="23"/>
                <w:szCs w:val="23"/>
                <w:lang w:val="fr-FR"/>
              </w:rPr>
              <w:t xml:space="preserve"> </w:t>
            </w:r>
            <w:r w:rsidR="00FC73E1" w:rsidRPr="00FC73E1">
              <w:rPr>
                <w:sz w:val="18"/>
                <w:szCs w:val="18"/>
                <w:lang w:val="fr-FR"/>
              </w:rPr>
              <w:t>échéant</w:t>
            </w:r>
          </w:p>
          <w:p w:rsidR="002D7F70" w:rsidRPr="002D7F70" w:rsidRDefault="002D7F70" w:rsidP="00FC73E1">
            <w:pPr>
              <w:rPr>
                <w:sz w:val="18"/>
                <w:szCs w:val="18"/>
                <w:lang w:val="en-GB"/>
              </w:rPr>
            </w:pPr>
            <w:r w:rsidRPr="002D7F70">
              <w:rPr>
                <w:sz w:val="18"/>
                <w:szCs w:val="18"/>
                <w:lang w:val="en-GB"/>
              </w:rPr>
              <w:t>(</w:t>
            </w:r>
            <w:hyperlink r:id="rId35" w:history="1">
              <w:r w:rsidRPr="002D7F70">
                <w:rPr>
                  <w:color w:val="0563C1" w:themeColor="hyperlink"/>
                  <w:sz w:val="18"/>
                  <w:szCs w:val="18"/>
                  <w:u w:val="single"/>
                  <w:lang w:val="en-GB"/>
                </w:rPr>
                <w:t>R</w:t>
              </w:r>
              <w:r w:rsidR="00FC73E1">
                <w:rPr>
                  <w:color w:val="0563C1" w:themeColor="hyperlink"/>
                  <w:sz w:val="18"/>
                  <w:szCs w:val="18"/>
                  <w:u w:val="single"/>
                  <w:lang w:val="en-GB"/>
                </w:rPr>
                <w:t>é</w:t>
              </w:r>
              <w:r w:rsidRPr="002D7F70">
                <w:rPr>
                  <w:color w:val="0563C1" w:themeColor="hyperlink"/>
                  <w:sz w:val="18"/>
                  <w:szCs w:val="18"/>
                  <w:u w:val="single"/>
                  <w:lang w:val="en-GB"/>
                </w:rPr>
                <w:t>s.11.29</w:t>
              </w:r>
            </w:hyperlink>
            <w:r w:rsidRPr="002D7F70">
              <w:rPr>
                <w:sz w:val="18"/>
                <w:szCs w:val="18"/>
                <w:lang w:val="en-GB"/>
              </w:rPr>
              <w:t xml:space="preserve"> par.10)</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923CB7" w:rsidRPr="00923CB7" w:rsidRDefault="00923CB7" w:rsidP="00923CB7">
            <w:pPr>
              <w:pStyle w:val="Default"/>
              <w:rPr>
                <w:rFonts w:asciiTheme="minorHAnsi" w:hAnsiTheme="minorHAnsi" w:cstheme="minorHAnsi"/>
                <w:sz w:val="18"/>
                <w:szCs w:val="18"/>
                <w:lang w:val="fr-FR"/>
              </w:rPr>
            </w:pPr>
            <w:r w:rsidRPr="00923CB7">
              <w:rPr>
                <w:rFonts w:asciiTheme="minorHAnsi" w:hAnsiTheme="minorHAnsi" w:cstheme="minorHAnsi"/>
                <w:sz w:val="18"/>
                <w:szCs w:val="18"/>
                <w:lang w:val="fr-FR"/>
              </w:rPr>
              <w:t>Conseil scientifique:</w:t>
            </w:r>
          </w:p>
          <w:p w:rsidR="00923CB7" w:rsidRPr="00923CB7" w:rsidRDefault="00923CB7" w:rsidP="00923CB7">
            <w:pPr>
              <w:pStyle w:val="Default"/>
              <w:rPr>
                <w:rFonts w:asciiTheme="minorHAnsi" w:hAnsiTheme="minorHAnsi" w:cstheme="minorHAnsi"/>
                <w:sz w:val="18"/>
                <w:szCs w:val="18"/>
                <w:lang w:val="fr-FR"/>
              </w:rPr>
            </w:pPr>
            <w:r w:rsidRPr="00923CB7">
              <w:rPr>
                <w:rFonts w:asciiTheme="minorHAnsi" w:hAnsiTheme="minorHAnsi" w:cstheme="minorHAnsi"/>
                <w:sz w:val="18"/>
                <w:szCs w:val="18"/>
                <w:lang w:val="fr-FR"/>
              </w:rPr>
              <w:t xml:space="preserve">avec l’appui du Secrétariat, poursuivre les travaux de la Convention sur la question des débris marins et étudier la faisabilité d’une coopération étroite avec d’autres accords relatifs à la biodiversité, par l’intermédiaire d’un groupe de travail multilatéral </w:t>
            </w:r>
          </w:p>
          <w:p w:rsidR="002D7F70" w:rsidRPr="002D7F70" w:rsidRDefault="00923CB7" w:rsidP="00923CB7">
            <w:pPr>
              <w:rPr>
                <w:sz w:val="18"/>
                <w:szCs w:val="18"/>
              </w:rPr>
            </w:pPr>
            <w:r w:rsidRPr="006502C0">
              <w:rPr>
                <w:spacing w:val="-4"/>
                <w:sz w:val="18"/>
                <w:szCs w:val="18"/>
                <w:lang w:val="fr-FR"/>
              </w:rPr>
              <w:t xml:space="preserve"> </w:t>
            </w:r>
            <w:r w:rsidR="002D7F70" w:rsidRPr="002D7F70">
              <w:rPr>
                <w:spacing w:val="-4"/>
                <w:sz w:val="18"/>
                <w:szCs w:val="18"/>
                <w:lang w:val="en-GB"/>
              </w:rPr>
              <w:t>(</w:t>
            </w:r>
            <w:proofErr w:type="spellStart"/>
            <w:r w:rsidR="003A1699">
              <w:fldChar w:fldCharType="begin"/>
            </w:r>
            <w:r w:rsidR="003A1699">
              <w:instrText xml:space="preserve"> HYPERLINK "http://www.cms.int/sites/default/files/document/Res_11_30_Management_Marine_Debris_E.pdf" </w:instrText>
            </w:r>
            <w:r w:rsidR="003A1699">
              <w:fldChar w:fldCharType="separate"/>
            </w:r>
            <w:r>
              <w:rPr>
                <w:color w:val="0563C1" w:themeColor="hyperlink"/>
                <w:spacing w:val="-4"/>
                <w:sz w:val="18"/>
                <w:szCs w:val="18"/>
                <w:u w:val="single"/>
                <w:lang w:val="en-GB"/>
              </w:rPr>
              <w:t>Ré</w:t>
            </w:r>
            <w:r w:rsidR="002D7F70" w:rsidRPr="002D7F70">
              <w:rPr>
                <w:color w:val="0563C1" w:themeColor="hyperlink"/>
                <w:spacing w:val="-4"/>
                <w:sz w:val="18"/>
                <w:szCs w:val="18"/>
                <w:u w:val="single"/>
                <w:lang w:val="en-GB"/>
              </w:rPr>
              <w:t>s</w:t>
            </w:r>
            <w:proofErr w:type="spellEnd"/>
            <w:r w:rsidR="002D7F70" w:rsidRPr="002D7F70">
              <w:rPr>
                <w:color w:val="0563C1" w:themeColor="hyperlink"/>
                <w:spacing w:val="-4"/>
                <w:sz w:val="18"/>
                <w:szCs w:val="18"/>
                <w:u w:val="single"/>
                <w:lang w:val="en-GB"/>
              </w:rPr>
              <w:t>. 11.30</w:t>
            </w:r>
            <w:r w:rsidR="003A1699">
              <w:rPr>
                <w:color w:val="0563C1" w:themeColor="hyperlink"/>
                <w:spacing w:val="-4"/>
                <w:sz w:val="18"/>
                <w:szCs w:val="18"/>
                <w:u w:val="single"/>
                <w:lang w:val="en-GB"/>
              </w:rPr>
              <w:fldChar w:fldCharType="end"/>
            </w:r>
            <w:r w:rsidR="002D7F70" w:rsidRPr="002D7F70">
              <w:rPr>
                <w:spacing w:val="-4"/>
                <w:sz w:val="18"/>
                <w:szCs w:val="18"/>
                <w:lang w:val="en-GB"/>
              </w:rPr>
              <w:t xml:space="preserve"> par.11)</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r w:rsidR="000949B9" w:rsidRPr="002D7F70" w:rsidTr="00D931E4">
        <w:tc>
          <w:tcPr>
            <w:tcW w:w="3263" w:type="dxa"/>
          </w:tcPr>
          <w:p w:rsidR="00367B2B" w:rsidRPr="00367B2B" w:rsidRDefault="00072483" w:rsidP="00367B2B">
            <w:pPr>
              <w:pStyle w:val="Default"/>
              <w:rPr>
                <w:rFonts w:asciiTheme="minorHAnsi" w:hAnsiTheme="minorHAnsi" w:cstheme="minorHAnsi"/>
                <w:sz w:val="18"/>
                <w:szCs w:val="18"/>
                <w:lang w:val="fr-FR"/>
              </w:rPr>
            </w:pPr>
            <w:r>
              <w:rPr>
                <w:rFonts w:asciiTheme="minorHAnsi" w:hAnsiTheme="minorHAnsi" w:cstheme="minorHAnsi"/>
                <w:sz w:val="18"/>
                <w:szCs w:val="18"/>
                <w:lang w:val="fr-FR"/>
              </w:rPr>
              <w:t>Les</w:t>
            </w:r>
            <w:r w:rsidR="00367B2B" w:rsidRPr="00367B2B">
              <w:rPr>
                <w:rFonts w:asciiTheme="minorHAnsi" w:hAnsiTheme="minorHAnsi" w:cstheme="minorHAnsi"/>
                <w:sz w:val="18"/>
                <w:szCs w:val="18"/>
                <w:lang w:val="fr-FR"/>
              </w:rPr>
              <w:t xml:space="preserve"> groupes de travail établis sous le Conseil scientifique incorporent la question des débris marins, où nécessaire, pour développer le travail de la Convention sur ce sujet </w:t>
            </w:r>
          </w:p>
          <w:p w:rsidR="002D7F70" w:rsidRPr="002D7F70" w:rsidRDefault="00367B2B" w:rsidP="00367B2B">
            <w:pPr>
              <w:rPr>
                <w:sz w:val="18"/>
                <w:szCs w:val="18"/>
              </w:rPr>
            </w:pPr>
            <w:r w:rsidRPr="00367B2B">
              <w:rPr>
                <w:spacing w:val="-4"/>
                <w:sz w:val="18"/>
                <w:szCs w:val="18"/>
                <w:lang w:val="fr-FR"/>
              </w:rPr>
              <w:t xml:space="preserve"> </w:t>
            </w:r>
            <w:r w:rsidR="002D7F70" w:rsidRPr="002D7F70">
              <w:rPr>
                <w:spacing w:val="-4"/>
                <w:sz w:val="18"/>
                <w:szCs w:val="18"/>
                <w:lang w:val="en-GB"/>
              </w:rPr>
              <w:t>(</w:t>
            </w:r>
            <w:proofErr w:type="spellStart"/>
            <w:r w:rsidR="003A1699">
              <w:fldChar w:fldCharType="begin"/>
            </w:r>
            <w:r w:rsidR="003A1699">
              <w:instrText xml:space="preserve"> HYPERLINK "http://www.cms.int/sites/default/files/document/Res_11_30_Management_Marine_Debris_E.pdf" </w:instrText>
            </w:r>
            <w:r w:rsidR="003A1699">
              <w:fldChar w:fldCharType="separate"/>
            </w:r>
            <w:r w:rsidR="002D7F70" w:rsidRPr="002D7F70">
              <w:rPr>
                <w:color w:val="0563C1" w:themeColor="hyperlink"/>
                <w:spacing w:val="-4"/>
                <w:sz w:val="18"/>
                <w:szCs w:val="18"/>
                <w:u w:val="single"/>
                <w:lang w:val="en-GB"/>
              </w:rPr>
              <w:t>R</w:t>
            </w:r>
            <w:r>
              <w:rPr>
                <w:color w:val="0563C1" w:themeColor="hyperlink"/>
                <w:spacing w:val="-4"/>
                <w:sz w:val="18"/>
                <w:szCs w:val="18"/>
                <w:u w:val="single"/>
                <w:lang w:val="en-GB"/>
              </w:rPr>
              <w:t>é</w:t>
            </w:r>
            <w:r w:rsidR="002D7F70" w:rsidRPr="002D7F70">
              <w:rPr>
                <w:color w:val="0563C1" w:themeColor="hyperlink"/>
                <w:spacing w:val="-4"/>
                <w:sz w:val="18"/>
                <w:szCs w:val="18"/>
                <w:u w:val="single"/>
                <w:lang w:val="en-GB"/>
              </w:rPr>
              <w:t>s</w:t>
            </w:r>
            <w:proofErr w:type="spellEnd"/>
            <w:r w:rsidR="002D7F70" w:rsidRPr="002D7F70">
              <w:rPr>
                <w:color w:val="0563C1" w:themeColor="hyperlink"/>
                <w:spacing w:val="-4"/>
                <w:sz w:val="18"/>
                <w:szCs w:val="18"/>
                <w:u w:val="single"/>
                <w:lang w:val="en-GB"/>
              </w:rPr>
              <w:t>. 11.30</w:t>
            </w:r>
            <w:r w:rsidR="003A1699">
              <w:rPr>
                <w:color w:val="0563C1" w:themeColor="hyperlink"/>
                <w:spacing w:val="-4"/>
                <w:sz w:val="18"/>
                <w:szCs w:val="18"/>
                <w:u w:val="single"/>
                <w:lang w:val="en-GB"/>
              </w:rPr>
              <w:fldChar w:fldCharType="end"/>
            </w:r>
            <w:r w:rsidR="002D7F70" w:rsidRPr="002D7F70">
              <w:rPr>
                <w:spacing w:val="-4"/>
                <w:sz w:val="18"/>
                <w:szCs w:val="18"/>
                <w:lang w:val="en-GB"/>
              </w:rPr>
              <w:t xml:space="preserve"> par.1</w:t>
            </w:r>
            <w:r w:rsidR="00C545AA">
              <w:rPr>
                <w:spacing w:val="-4"/>
                <w:sz w:val="18"/>
                <w:szCs w:val="18"/>
                <w:lang w:val="en-GB"/>
              </w:rPr>
              <w:t>1</w:t>
            </w:r>
            <w:r w:rsidR="002D7F70" w:rsidRPr="002D7F70">
              <w:rPr>
                <w:spacing w:val="-4"/>
                <w:sz w:val="18"/>
                <w:szCs w:val="18"/>
                <w:lang w:val="en-GB"/>
              </w:rPr>
              <w:t>)</w:t>
            </w:r>
          </w:p>
        </w:tc>
        <w:tc>
          <w:tcPr>
            <w:tcW w:w="2250" w:type="dxa"/>
          </w:tcPr>
          <w:p w:rsidR="002D7F70" w:rsidRPr="002D7F70" w:rsidRDefault="002D7F70" w:rsidP="002D7F70"/>
        </w:tc>
        <w:tc>
          <w:tcPr>
            <w:tcW w:w="2340" w:type="dxa"/>
          </w:tcPr>
          <w:p w:rsidR="002D7F70" w:rsidRPr="002D7F70" w:rsidRDefault="002D7F70" w:rsidP="002D7F70"/>
        </w:tc>
        <w:tc>
          <w:tcPr>
            <w:tcW w:w="1080" w:type="dxa"/>
          </w:tcPr>
          <w:p w:rsidR="002D7F70" w:rsidRPr="002D7F70" w:rsidRDefault="002D7F70" w:rsidP="002D7F70"/>
        </w:tc>
        <w:tc>
          <w:tcPr>
            <w:tcW w:w="1620" w:type="dxa"/>
          </w:tcPr>
          <w:p w:rsidR="002D7F70" w:rsidRPr="002D7F70" w:rsidRDefault="002D7F70" w:rsidP="002D7F70"/>
        </w:tc>
        <w:tc>
          <w:tcPr>
            <w:tcW w:w="900" w:type="dxa"/>
          </w:tcPr>
          <w:p w:rsidR="002D7F70" w:rsidRPr="002D7F70" w:rsidRDefault="002D7F70" w:rsidP="002D7F70"/>
        </w:tc>
        <w:tc>
          <w:tcPr>
            <w:tcW w:w="1440" w:type="dxa"/>
          </w:tcPr>
          <w:p w:rsidR="002D7F70" w:rsidRPr="002D7F70" w:rsidRDefault="002D7F70" w:rsidP="002D7F70"/>
        </w:tc>
        <w:tc>
          <w:tcPr>
            <w:tcW w:w="1507" w:type="dxa"/>
          </w:tcPr>
          <w:p w:rsidR="002D7F70" w:rsidRPr="002D7F70" w:rsidRDefault="002D7F70" w:rsidP="002D7F70"/>
        </w:tc>
      </w:tr>
    </w:tbl>
    <w:p w:rsidR="009D0C57" w:rsidRPr="00DD2F3E" w:rsidRDefault="009D0C57" w:rsidP="00A921B2">
      <w:pPr>
        <w:spacing w:after="0"/>
        <w:rPr>
          <w:rFonts w:ascii="Times New Roman" w:hAnsi="Times New Roman" w:cs="Times New Roman"/>
          <w:sz w:val="24"/>
          <w:szCs w:val="24"/>
        </w:rPr>
      </w:pPr>
    </w:p>
    <w:sectPr w:rsidR="009D0C57" w:rsidRPr="00DD2F3E" w:rsidSect="00CA0BCF">
      <w:headerReference w:type="even" r:id="rId36"/>
      <w:head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79" w:rsidRDefault="00D66E79" w:rsidP="00DD2F3E">
      <w:pPr>
        <w:spacing w:after="0" w:line="240" w:lineRule="auto"/>
      </w:pPr>
      <w:r>
        <w:separator/>
      </w:r>
    </w:p>
  </w:endnote>
  <w:endnote w:type="continuationSeparator" w:id="0">
    <w:p w:rsidR="00D66E79" w:rsidRDefault="00D66E79"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7461646"/>
      <w:docPartObj>
        <w:docPartGallery w:val="Page Numbers (Bottom of Page)"/>
        <w:docPartUnique/>
      </w:docPartObj>
    </w:sdtPr>
    <w:sdtEndPr>
      <w:rPr>
        <w:noProof/>
      </w:rPr>
    </w:sdtEndPr>
    <w:sdtContent>
      <w:p w:rsidR="00324B2B" w:rsidRPr="002D7F70" w:rsidRDefault="00324B2B" w:rsidP="002D7F70">
        <w:pPr>
          <w:pStyle w:val="Footer"/>
          <w:jc w:val="center"/>
          <w:rPr>
            <w:rFonts w:ascii="Times New Roman" w:hAnsi="Times New Roman" w:cs="Times New Roman"/>
            <w:sz w:val="20"/>
            <w:szCs w:val="20"/>
          </w:rPr>
        </w:pPr>
        <w:r w:rsidRPr="002D7F70">
          <w:rPr>
            <w:rFonts w:ascii="Times New Roman" w:hAnsi="Times New Roman" w:cs="Times New Roman"/>
            <w:sz w:val="20"/>
            <w:szCs w:val="20"/>
          </w:rPr>
          <w:fldChar w:fldCharType="begin"/>
        </w:r>
        <w:r w:rsidRPr="002D7F70">
          <w:rPr>
            <w:rFonts w:ascii="Times New Roman" w:hAnsi="Times New Roman" w:cs="Times New Roman"/>
            <w:sz w:val="20"/>
            <w:szCs w:val="20"/>
          </w:rPr>
          <w:instrText xml:space="preserve"> PAGE   \* MERGEFORMAT </w:instrText>
        </w:r>
        <w:r w:rsidRPr="002D7F70">
          <w:rPr>
            <w:rFonts w:ascii="Times New Roman" w:hAnsi="Times New Roman" w:cs="Times New Roman"/>
            <w:sz w:val="20"/>
            <w:szCs w:val="20"/>
          </w:rPr>
          <w:fldChar w:fldCharType="separate"/>
        </w:r>
        <w:r w:rsidR="003A1699">
          <w:rPr>
            <w:rFonts w:ascii="Times New Roman" w:hAnsi="Times New Roman" w:cs="Times New Roman"/>
            <w:noProof/>
            <w:sz w:val="20"/>
            <w:szCs w:val="20"/>
          </w:rPr>
          <w:t>8</w:t>
        </w:r>
        <w:r w:rsidRPr="002D7F7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481667631"/>
      <w:docPartObj>
        <w:docPartGallery w:val="Page Numbers (Bottom of Page)"/>
        <w:docPartUnique/>
      </w:docPartObj>
    </w:sdtPr>
    <w:sdtEndPr>
      <w:rPr>
        <w:rFonts w:ascii="Times New Roman" w:hAnsi="Times New Roman" w:cs="Times New Roman"/>
        <w:noProof/>
        <w:sz w:val="20"/>
        <w:szCs w:val="24"/>
      </w:rPr>
    </w:sdtEndPr>
    <w:sdtContent>
      <w:p w:rsidR="00324B2B" w:rsidRPr="002D7F70" w:rsidRDefault="00324B2B" w:rsidP="002D7F70">
        <w:pPr>
          <w:pStyle w:val="Footer"/>
          <w:jc w:val="center"/>
          <w:rPr>
            <w:sz w:val="18"/>
          </w:rPr>
        </w:pPr>
        <w:r w:rsidRPr="002D7F70">
          <w:rPr>
            <w:rFonts w:ascii="Times New Roman" w:hAnsi="Times New Roman" w:cs="Times New Roman"/>
            <w:sz w:val="20"/>
            <w:szCs w:val="24"/>
          </w:rPr>
          <w:fldChar w:fldCharType="begin"/>
        </w:r>
        <w:r w:rsidRPr="002D7F70">
          <w:rPr>
            <w:rFonts w:ascii="Times New Roman" w:hAnsi="Times New Roman" w:cs="Times New Roman"/>
            <w:sz w:val="20"/>
            <w:szCs w:val="24"/>
          </w:rPr>
          <w:instrText xml:space="preserve"> PAGE   \* MERGEFORMAT </w:instrText>
        </w:r>
        <w:r w:rsidRPr="002D7F70">
          <w:rPr>
            <w:rFonts w:ascii="Times New Roman" w:hAnsi="Times New Roman" w:cs="Times New Roman"/>
            <w:sz w:val="20"/>
            <w:szCs w:val="24"/>
          </w:rPr>
          <w:fldChar w:fldCharType="separate"/>
        </w:r>
        <w:r w:rsidR="003A1699">
          <w:rPr>
            <w:rFonts w:ascii="Times New Roman" w:hAnsi="Times New Roman" w:cs="Times New Roman"/>
            <w:noProof/>
            <w:sz w:val="20"/>
            <w:szCs w:val="24"/>
          </w:rPr>
          <w:t>5</w:t>
        </w:r>
        <w:r w:rsidRPr="002D7F70">
          <w:rPr>
            <w:rFonts w:ascii="Times New Roman" w:hAnsi="Times New Roman" w:cs="Times New Roman"/>
            <w:noProof/>
            <w:sz w:val="20"/>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D6" w:rsidRPr="00281964" w:rsidRDefault="009C24D6" w:rsidP="009C24D6">
    <w:pPr>
      <w:pStyle w:val="Footer"/>
      <w:pBdr>
        <w:top w:val="single" w:sz="4" w:space="1" w:color="auto"/>
        <w:left w:val="single" w:sz="4" w:space="4" w:color="auto"/>
        <w:bottom w:val="single" w:sz="4" w:space="1" w:color="auto"/>
        <w:right w:val="single" w:sz="4" w:space="4" w:color="auto"/>
      </w:pBdr>
      <w:jc w:val="center"/>
      <w:rPr>
        <w:sz w:val="20"/>
      </w:rPr>
    </w:pPr>
    <w:r w:rsidRPr="00DF53A9">
      <w:rPr>
        <w:rFonts w:ascii="Times New Roman Italic" w:hAnsi="Times New Roman Italic"/>
        <w:i/>
        <w:sz w:val="20"/>
        <w:lang w:val="fr-FR"/>
      </w:rPr>
      <w:t xml:space="preserve">Pour des raisons d’économie, ce document est imprimé en nombre limité et ne sera pas distribué </w:t>
    </w:r>
    <w:r>
      <w:rPr>
        <w:rFonts w:ascii="Times New Roman Italic" w:hAnsi="Times New Roman Italic"/>
        <w:i/>
        <w:sz w:val="20"/>
        <w:lang w:val="fr-FR"/>
      </w:rPr>
      <w:t>p</w:t>
    </w:r>
    <w:r w:rsidRPr="00DF53A9">
      <w:rPr>
        <w:rFonts w:ascii="Times New Roman Italic" w:hAnsi="Times New Roman Italic"/>
        <w:i/>
        <w:sz w:val="20"/>
        <w:lang w:val="fr-FR"/>
      </w:rPr>
      <w:t>en</w:t>
    </w:r>
    <w:r>
      <w:rPr>
        <w:rFonts w:ascii="Times New Roman Italic" w:hAnsi="Times New Roman Italic"/>
        <w:i/>
        <w:sz w:val="20"/>
        <w:lang w:val="fr-FR"/>
      </w:rPr>
      <w:t>dant</w:t>
    </w:r>
    <w:r w:rsidRPr="00DF53A9">
      <w:rPr>
        <w:rFonts w:ascii="Times New Roman Italic" w:hAnsi="Times New Roman Italic"/>
        <w:i/>
        <w:sz w:val="20"/>
        <w:lang w:val="fr-FR"/>
      </w:rPr>
      <w:t xml:space="preserve"> la réunion. Les délégués sont priés de se munir de leur copie et de ne pas demander de copies supplémentaires</w:t>
    </w:r>
  </w:p>
  <w:p w:rsidR="00324B2B" w:rsidRPr="009C24D6" w:rsidRDefault="00324B2B" w:rsidP="009C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79" w:rsidRDefault="00D66E79" w:rsidP="00DD2F3E">
      <w:pPr>
        <w:spacing w:after="0" w:line="240" w:lineRule="auto"/>
      </w:pPr>
      <w:r>
        <w:separator/>
      </w:r>
    </w:p>
  </w:footnote>
  <w:footnote w:type="continuationSeparator" w:id="0">
    <w:p w:rsidR="00D66E79" w:rsidRDefault="00D66E79"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2B" w:rsidRPr="002D7F70" w:rsidRDefault="00324B2B" w:rsidP="002D7F70">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2B" w:rsidRPr="002D7F70" w:rsidRDefault="00324B2B" w:rsidP="002D7F70">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4" w:type="dxa"/>
      <w:tblInd w:w="108" w:type="dxa"/>
      <w:tblLook w:val="0000" w:firstRow="0" w:lastRow="0" w:firstColumn="0" w:lastColumn="0" w:noHBand="0" w:noVBand="0"/>
    </w:tblPr>
    <w:tblGrid>
      <w:gridCol w:w="873"/>
      <w:gridCol w:w="7767"/>
      <w:gridCol w:w="1344"/>
    </w:tblGrid>
    <w:tr w:rsidR="009C24D6" w:rsidTr="00523E3C">
      <w:trPr>
        <w:trHeight w:val="1424"/>
      </w:trPr>
      <w:tc>
        <w:tcPr>
          <w:tcW w:w="873" w:type="dxa"/>
        </w:tcPr>
        <w:p w:rsidR="009C24D6" w:rsidRDefault="009C24D6" w:rsidP="009C24D6">
          <w:pPr>
            <w:pStyle w:val="Header"/>
            <w:rPr>
              <w:noProof/>
              <w:szCs w:val="24"/>
            </w:rPr>
          </w:pPr>
          <w:r>
            <w:rPr>
              <w:noProof/>
            </w:rPr>
            <w:drawing>
              <wp:anchor distT="0" distB="0" distL="114300" distR="114300" simplePos="0" relativeHeight="251659264" behindDoc="0" locked="0" layoutInCell="1" allowOverlap="1">
                <wp:simplePos x="0" y="0"/>
                <wp:positionH relativeFrom="column">
                  <wp:posOffset>-125730</wp:posOffset>
                </wp:positionH>
                <wp:positionV relativeFrom="paragraph">
                  <wp:posOffset>88900</wp:posOffset>
                </wp:positionV>
                <wp:extent cx="543560" cy="743585"/>
                <wp:effectExtent l="0" t="0" r="0" b="0"/>
                <wp:wrapNone/>
                <wp:docPr id="2" name="Picture 2" descr="cms_logo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_logo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7" w:type="dxa"/>
          <w:tcMar>
            <w:left w:w="57" w:type="dxa"/>
            <w:right w:w="57" w:type="dxa"/>
          </w:tcMar>
        </w:tcPr>
        <w:p w:rsidR="009C24D6" w:rsidRPr="009C24D6" w:rsidRDefault="009C24D6" w:rsidP="009C24D6">
          <w:pPr>
            <w:pStyle w:val="Header"/>
            <w:spacing w:line="220" w:lineRule="atLeast"/>
            <w:ind w:right="33"/>
            <w:rPr>
              <w:rFonts w:ascii="Times New Roman" w:hAnsi="Times New Roman" w:cs="Times New Roman"/>
              <w:b/>
              <w:bCs/>
              <w:spacing w:val="-4"/>
              <w:position w:val="6"/>
              <w:sz w:val="42"/>
              <w:szCs w:val="42"/>
              <w:lang w:val="fr-FR" w:eastAsia="en-GB"/>
            </w:rPr>
          </w:pPr>
          <w:r w:rsidRPr="009C24D6">
            <w:rPr>
              <w:rFonts w:ascii="Times New Roman" w:hAnsi="Times New Roman" w:cs="Times New Roman"/>
              <w:b/>
              <w:bCs/>
              <w:spacing w:val="-4"/>
              <w:sz w:val="42"/>
              <w:szCs w:val="42"/>
              <w:lang w:val="fr-FR" w:eastAsia="en-GB"/>
            </w:rPr>
            <w:t>Convention sur la conservation des espèces</w:t>
          </w:r>
          <w:r w:rsidRPr="009C24D6">
            <w:rPr>
              <w:rFonts w:ascii="Times New Roman" w:hAnsi="Times New Roman" w:cs="Times New Roman"/>
              <w:b/>
              <w:bCs/>
              <w:spacing w:val="-4"/>
              <w:position w:val="6"/>
              <w:sz w:val="42"/>
              <w:szCs w:val="42"/>
              <w:lang w:val="fr-FR" w:eastAsia="en-GB"/>
            </w:rPr>
            <w:t xml:space="preserve"> </w:t>
          </w:r>
          <w:r w:rsidRPr="009C24D6">
            <w:rPr>
              <w:rFonts w:ascii="Times New Roman" w:hAnsi="Times New Roman" w:cs="Times New Roman"/>
              <w:b/>
              <w:bCs/>
              <w:spacing w:val="-4"/>
              <w:sz w:val="42"/>
              <w:szCs w:val="42"/>
              <w:lang w:val="fr-FR" w:eastAsia="en-GB"/>
            </w:rPr>
            <w:t xml:space="preserve">migratrices appartenant à la faune sauvage </w:t>
          </w:r>
        </w:p>
        <w:p w:rsidR="009C24D6" w:rsidRPr="009C24D6" w:rsidRDefault="009C24D6" w:rsidP="009C24D6">
          <w:pPr>
            <w:pStyle w:val="Header"/>
            <w:ind w:right="33"/>
            <w:rPr>
              <w:rFonts w:ascii="Times New Roman" w:hAnsi="Times New Roman" w:cs="Times New Roman"/>
              <w:spacing w:val="-2"/>
              <w:sz w:val="24"/>
              <w:szCs w:val="24"/>
              <w:lang w:val="fr-FR" w:eastAsia="en-GB"/>
            </w:rPr>
          </w:pPr>
          <w:r w:rsidRPr="009C24D6">
            <w:rPr>
              <w:rFonts w:ascii="Times New Roman" w:hAnsi="Times New Roman" w:cs="Times New Roman"/>
              <w:i/>
              <w:spacing w:val="-2"/>
              <w:kern w:val="2"/>
              <w:sz w:val="24"/>
              <w:szCs w:val="24"/>
              <w:lang w:val="fr-FR" w:eastAsia="en-GB"/>
            </w:rPr>
            <w:t>Secrétariat assuré par le Programme des Nations Unies pour l´Environnement</w:t>
          </w:r>
        </w:p>
      </w:tc>
      <w:tc>
        <w:tcPr>
          <w:tcW w:w="1344" w:type="dxa"/>
        </w:tcPr>
        <w:p w:rsidR="009C24D6" w:rsidRPr="009C24D6" w:rsidRDefault="009C24D6" w:rsidP="009C24D6">
          <w:pPr>
            <w:pStyle w:val="Header"/>
            <w:ind w:right="33"/>
            <w:jc w:val="center"/>
            <w:rPr>
              <w:rFonts w:ascii="Times New Roman" w:hAnsi="Times New Roman" w:cs="Times New Roman"/>
              <w:sz w:val="42"/>
              <w:szCs w:val="42"/>
              <w:lang w:eastAsia="en-GB"/>
            </w:rPr>
          </w:pPr>
          <w:r w:rsidRPr="009C24D6">
            <w:rPr>
              <w:rFonts w:ascii="Times New Roman" w:hAnsi="Times New Roman" w:cs="Times New Roman"/>
              <w:noProof/>
              <w:sz w:val="42"/>
              <w:szCs w:val="42"/>
            </w:rPr>
            <w:drawing>
              <wp:inline distT="0" distB="0" distL="0" distR="0">
                <wp:extent cx="6191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tc>
    </w:tr>
  </w:tbl>
  <w:p w:rsidR="00324B2B" w:rsidRDefault="00324B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2B" w:rsidRPr="002D7F70" w:rsidRDefault="00324B2B" w:rsidP="003A1699">
    <w:pPr>
      <w:pBdr>
        <w:bottom w:val="single" w:sz="4" w:space="1" w:color="auto"/>
      </w:pBdr>
      <w:spacing w:after="0" w:line="240" w:lineRule="auto"/>
      <w:ind w:left="-900" w:right="-630"/>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r>
      <w:rPr>
        <w:rFonts w:ascii="Times New Roman" w:eastAsia="Times New Roman" w:hAnsi="Times New Roman" w:cs="Times New Roman"/>
        <w:i/>
        <w:sz w:val="20"/>
        <w:szCs w:val="20"/>
        <w:lang w:val="en-GB"/>
      </w:rPr>
      <w:t>/Annex</w:t>
    </w:r>
    <w:r w:rsidR="009C24D6">
      <w:rPr>
        <w:rFonts w:ascii="Times New Roman" w:eastAsia="Times New Roman" w:hAnsi="Times New Roman" w:cs="Times New Roman"/>
        <w:i/>
        <w:sz w:val="20"/>
        <w:szCs w:val="20"/>
        <w:lang w:val="en-GB"/>
      </w:rPr>
      <w:t>e</w:t>
    </w:r>
    <w:r>
      <w:rPr>
        <w:rFonts w:ascii="Times New Roman" w:eastAsia="Times New Roman" w:hAnsi="Times New Roman" w:cs="Times New Roman"/>
        <w:i/>
        <w:sz w:val="20"/>
        <w:szCs w:val="20"/>
        <w:lang w:val="en-GB"/>
      </w:rPr>
      <w:t xml:space="preserv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2B" w:rsidRPr="002D7F70" w:rsidRDefault="00324B2B" w:rsidP="003A1699">
    <w:pPr>
      <w:pBdr>
        <w:bottom w:val="single" w:sz="4" w:space="1" w:color="auto"/>
      </w:pBdr>
      <w:spacing w:after="0" w:line="240" w:lineRule="auto"/>
      <w:ind w:left="-900" w:right="-720"/>
      <w:jc w:val="right"/>
      <w:rPr>
        <w:rFonts w:ascii="Times New Roman" w:eastAsia="Times New Roman" w:hAnsi="Times New Roman" w:cs="Times New Roman"/>
        <w:i/>
        <w:sz w:val="20"/>
        <w:szCs w:val="20"/>
        <w:lang w:val="en-GB"/>
      </w:rPr>
    </w:pPr>
    <w:bookmarkStart w:id="0" w:name="_GoBack"/>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r>
      <w:rPr>
        <w:rFonts w:ascii="Times New Roman" w:eastAsia="Times New Roman" w:hAnsi="Times New Roman" w:cs="Times New Roman"/>
        <w:i/>
        <w:sz w:val="20"/>
        <w:szCs w:val="20"/>
        <w:lang w:val="en-GB"/>
      </w:rPr>
      <w:t>/Annex</w:t>
    </w:r>
    <w:r w:rsidR="00F0140D">
      <w:rPr>
        <w:rFonts w:ascii="Times New Roman" w:eastAsia="Times New Roman" w:hAnsi="Times New Roman" w:cs="Times New Roman"/>
        <w:i/>
        <w:sz w:val="20"/>
        <w:szCs w:val="20"/>
        <w:lang w:val="en-GB"/>
      </w:rPr>
      <w:t>e</w:t>
    </w:r>
    <w:r>
      <w:rPr>
        <w:rFonts w:ascii="Times New Roman" w:eastAsia="Times New Roman" w:hAnsi="Times New Roman" w:cs="Times New Roman"/>
        <w:i/>
        <w:sz w:val="20"/>
        <w:szCs w:val="20"/>
        <w:lang w:val="en-GB"/>
      </w:rPr>
      <w:t xml:space="preserve"> 1</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ECB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2116F"/>
    <w:multiLevelType w:val="hybridMultilevel"/>
    <w:tmpl w:val="113A20B0"/>
    <w:lvl w:ilvl="0" w:tplc="F9B415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E6F75"/>
    <w:multiLevelType w:val="hybridMultilevel"/>
    <w:tmpl w:val="4268FCF0"/>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C009AA"/>
    <w:multiLevelType w:val="hybridMultilevel"/>
    <w:tmpl w:val="977CD7BC"/>
    <w:lvl w:ilvl="0" w:tplc="085AD57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201878"/>
    <w:multiLevelType w:val="hybridMultilevel"/>
    <w:tmpl w:val="EDA6A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283"/>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D2F3E"/>
    <w:rsid w:val="0000434C"/>
    <w:rsid w:val="000064B7"/>
    <w:rsid w:val="0003253E"/>
    <w:rsid w:val="0003254A"/>
    <w:rsid w:val="000408FE"/>
    <w:rsid w:val="00052DC6"/>
    <w:rsid w:val="00072483"/>
    <w:rsid w:val="000949B9"/>
    <w:rsid w:val="000B6B75"/>
    <w:rsid w:val="000E254F"/>
    <w:rsid w:val="000F6270"/>
    <w:rsid w:val="001438D5"/>
    <w:rsid w:val="00154DF2"/>
    <w:rsid w:val="0016534D"/>
    <w:rsid w:val="00170610"/>
    <w:rsid w:val="001826E8"/>
    <w:rsid w:val="001C2C60"/>
    <w:rsid w:val="001D51FB"/>
    <w:rsid w:val="00225713"/>
    <w:rsid w:val="00225B42"/>
    <w:rsid w:val="00225DE0"/>
    <w:rsid w:val="002418A6"/>
    <w:rsid w:val="0025668D"/>
    <w:rsid w:val="00277323"/>
    <w:rsid w:val="0029421B"/>
    <w:rsid w:val="00297B9A"/>
    <w:rsid w:val="002D67A1"/>
    <w:rsid w:val="002D7F70"/>
    <w:rsid w:val="002E2436"/>
    <w:rsid w:val="002F021B"/>
    <w:rsid w:val="002F527A"/>
    <w:rsid w:val="002F5296"/>
    <w:rsid w:val="002F5557"/>
    <w:rsid w:val="0030682C"/>
    <w:rsid w:val="00321F97"/>
    <w:rsid w:val="003229FC"/>
    <w:rsid w:val="00324B2B"/>
    <w:rsid w:val="00330FDC"/>
    <w:rsid w:val="0034523A"/>
    <w:rsid w:val="00367B2B"/>
    <w:rsid w:val="00374312"/>
    <w:rsid w:val="00386A9D"/>
    <w:rsid w:val="003874A0"/>
    <w:rsid w:val="00391EF1"/>
    <w:rsid w:val="003A1699"/>
    <w:rsid w:val="003C3886"/>
    <w:rsid w:val="003F2707"/>
    <w:rsid w:val="00424CC5"/>
    <w:rsid w:val="004B369B"/>
    <w:rsid w:val="004B7C6B"/>
    <w:rsid w:val="004C40BC"/>
    <w:rsid w:val="00515336"/>
    <w:rsid w:val="00541360"/>
    <w:rsid w:val="00576A75"/>
    <w:rsid w:val="005B0051"/>
    <w:rsid w:val="005E69FF"/>
    <w:rsid w:val="00604FBF"/>
    <w:rsid w:val="006502C0"/>
    <w:rsid w:val="006515EC"/>
    <w:rsid w:val="006A2D39"/>
    <w:rsid w:val="006C39B6"/>
    <w:rsid w:val="006D0D42"/>
    <w:rsid w:val="00703E82"/>
    <w:rsid w:val="00705685"/>
    <w:rsid w:val="00735923"/>
    <w:rsid w:val="007403F2"/>
    <w:rsid w:val="0075090A"/>
    <w:rsid w:val="00785D5A"/>
    <w:rsid w:val="007D2698"/>
    <w:rsid w:val="007E7882"/>
    <w:rsid w:val="00817DF1"/>
    <w:rsid w:val="008252D0"/>
    <w:rsid w:val="00825423"/>
    <w:rsid w:val="008533AF"/>
    <w:rsid w:val="0085591E"/>
    <w:rsid w:val="00875AF0"/>
    <w:rsid w:val="008C4C11"/>
    <w:rsid w:val="008D751E"/>
    <w:rsid w:val="009014C6"/>
    <w:rsid w:val="00907CE9"/>
    <w:rsid w:val="00920FB6"/>
    <w:rsid w:val="00923CB7"/>
    <w:rsid w:val="009300E3"/>
    <w:rsid w:val="00956399"/>
    <w:rsid w:val="00996EA4"/>
    <w:rsid w:val="009C24D6"/>
    <w:rsid w:val="009C2D6F"/>
    <w:rsid w:val="009D0C57"/>
    <w:rsid w:val="009E2CB4"/>
    <w:rsid w:val="00A04BBD"/>
    <w:rsid w:val="00A171B9"/>
    <w:rsid w:val="00A627C0"/>
    <w:rsid w:val="00A71FBB"/>
    <w:rsid w:val="00A91D58"/>
    <w:rsid w:val="00A921B2"/>
    <w:rsid w:val="00AE0774"/>
    <w:rsid w:val="00AE18A4"/>
    <w:rsid w:val="00B07050"/>
    <w:rsid w:val="00B6306D"/>
    <w:rsid w:val="00B64B64"/>
    <w:rsid w:val="00B9705B"/>
    <w:rsid w:val="00BB3A2F"/>
    <w:rsid w:val="00BC3141"/>
    <w:rsid w:val="00BC6A10"/>
    <w:rsid w:val="00C00568"/>
    <w:rsid w:val="00C07B5B"/>
    <w:rsid w:val="00C43BDC"/>
    <w:rsid w:val="00C545AA"/>
    <w:rsid w:val="00C74A5D"/>
    <w:rsid w:val="00C75F7B"/>
    <w:rsid w:val="00C974B5"/>
    <w:rsid w:val="00CA0BCF"/>
    <w:rsid w:val="00CA47B6"/>
    <w:rsid w:val="00CC40C7"/>
    <w:rsid w:val="00CC642A"/>
    <w:rsid w:val="00CF7E14"/>
    <w:rsid w:val="00D06242"/>
    <w:rsid w:val="00D11DB8"/>
    <w:rsid w:val="00D6481A"/>
    <w:rsid w:val="00D66384"/>
    <w:rsid w:val="00D66E79"/>
    <w:rsid w:val="00D753FF"/>
    <w:rsid w:val="00D824D9"/>
    <w:rsid w:val="00D931E4"/>
    <w:rsid w:val="00DA0C9E"/>
    <w:rsid w:val="00DD2F3E"/>
    <w:rsid w:val="00DE4A3A"/>
    <w:rsid w:val="00DF4053"/>
    <w:rsid w:val="00E14782"/>
    <w:rsid w:val="00E2089C"/>
    <w:rsid w:val="00E61670"/>
    <w:rsid w:val="00E62F3E"/>
    <w:rsid w:val="00E64682"/>
    <w:rsid w:val="00E67C23"/>
    <w:rsid w:val="00EC7138"/>
    <w:rsid w:val="00F0140D"/>
    <w:rsid w:val="00F239EB"/>
    <w:rsid w:val="00F37FE8"/>
    <w:rsid w:val="00F42F74"/>
    <w:rsid w:val="00F462AE"/>
    <w:rsid w:val="00FA2254"/>
    <w:rsid w:val="00FB2C2B"/>
    <w:rsid w:val="00FC28DC"/>
    <w:rsid w:val="00FC7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9AF625-EC6F-4D2B-9E1B-894A9757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BC"/>
  </w:style>
  <w:style w:type="paragraph" w:styleId="Heading1">
    <w:name w:val="heading 1"/>
    <w:basedOn w:val="Normal"/>
    <w:next w:val="Normal"/>
    <w:link w:val="Heading1Char"/>
    <w:qFormat/>
    <w:rsid w:val="009C24D6"/>
    <w:pPr>
      <w:keepNext/>
      <w:widowControl w:val="0"/>
      <w:tabs>
        <w:tab w:val="left" w:pos="-720"/>
        <w:tab w:val="left" w:pos="310"/>
        <w:tab w:val="left" w:pos="835"/>
      </w:tabs>
      <w:spacing w:after="0" w:line="240" w:lineRule="auto"/>
      <w:jc w:val="both"/>
      <w:outlineLvl w:val="0"/>
    </w:pPr>
    <w:rPr>
      <w:rFonts w:ascii="Times New Roman" w:eastAsia="Times New Roman" w:hAnsi="Times New Roman" w:cs="Times New Roman"/>
      <w:i/>
      <w:i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styleId="Hyperlink">
    <w:name w:val="Hyperlink"/>
    <w:uiPriority w:val="99"/>
    <w:rsid w:val="00F42F74"/>
    <w:rPr>
      <w:color w:val="0000FF"/>
      <w:u w:val="single"/>
    </w:rPr>
  </w:style>
  <w:style w:type="paragraph" w:styleId="ListParagraph">
    <w:name w:val="List Paragraph"/>
    <w:basedOn w:val="Normal"/>
    <w:uiPriority w:val="34"/>
    <w:qFormat/>
    <w:rsid w:val="00A04BBD"/>
    <w:pPr>
      <w:ind w:left="720"/>
      <w:contextualSpacing/>
    </w:pPr>
  </w:style>
  <w:style w:type="paragraph" w:styleId="BalloonText">
    <w:name w:val="Balloon Text"/>
    <w:basedOn w:val="Normal"/>
    <w:link w:val="BalloonTextChar"/>
    <w:uiPriority w:val="99"/>
    <w:semiHidden/>
    <w:unhideWhenUsed/>
    <w:rsid w:val="00D64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1A"/>
    <w:rPr>
      <w:rFonts w:ascii="Segoe UI" w:hAnsi="Segoe UI" w:cs="Segoe UI"/>
      <w:sz w:val="18"/>
      <w:szCs w:val="18"/>
    </w:rPr>
  </w:style>
  <w:style w:type="character" w:styleId="CommentReference">
    <w:name w:val="annotation reference"/>
    <w:basedOn w:val="DefaultParagraphFont"/>
    <w:uiPriority w:val="99"/>
    <w:semiHidden/>
    <w:unhideWhenUsed/>
    <w:rsid w:val="00D6481A"/>
    <w:rPr>
      <w:sz w:val="16"/>
      <w:szCs w:val="16"/>
    </w:rPr>
  </w:style>
  <w:style w:type="paragraph" w:styleId="CommentText">
    <w:name w:val="annotation text"/>
    <w:basedOn w:val="Normal"/>
    <w:link w:val="CommentTextChar"/>
    <w:uiPriority w:val="99"/>
    <w:semiHidden/>
    <w:unhideWhenUsed/>
    <w:rsid w:val="00D6481A"/>
    <w:pPr>
      <w:spacing w:line="240" w:lineRule="auto"/>
    </w:pPr>
    <w:rPr>
      <w:sz w:val="20"/>
      <w:szCs w:val="20"/>
    </w:rPr>
  </w:style>
  <w:style w:type="character" w:customStyle="1" w:styleId="CommentTextChar">
    <w:name w:val="Comment Text Char"/>
    <w:basedOn w:val="DefaultParagraphFont"/>
    <w:link w:val="CommentText"/>
    <w:uiPriority w:val="99"/>
    <w:semiHidden/>
    <w:rsid w:val="00D6481A"/>
    <w:rPr>
      <w:sz w:val="20"/>
      <w:szCs w:val="20"/>
    </w:rPr>
  </w:style>
  <w:style w:type="paragraph" w:styleId="CommentSubject">
    <w:name w:val="annotation subject"/>
    <w:basedOn w:val="CommentText"/>
    <w:next w:val="CommentText"/>
    <w:link w:val="CommentSubjectChar"/>
    <w:uiPriority w:val="99"/>
    <w:semiHidden/>
    <w:unhideWhenUsed/>
    <w:rsid w:val="00D6481A"/>
    <w:rPr>
      <w:b/>
      <w:bCs/>
    </w:rPr>
  </w:style>
  <w:style w:type="character" w:customStyle="1" w:styleId="CommentSubjectChar">
    <w:name w:val="Comment Subject Char"/>
    <w:basedOn w:val="CommentTextChar"/>
    <w:link w:val="CommentSubject"/>
    <w:uiPriority w:val="99"/>
    <w:semiHidden/>
    <w:rsid w:val="00D6481A"/>
    <w:rPr>
      <w:b/>
      <w:bCs/>
      <w:sz w:val="20"/>
      <w:szCs w:val="20"/>
    </w:rPr>
  </w:style>
  <w:style w:type="table" w:styleId="TableGrid">
    <w:name w:val="Table Grid"/>
    <w:basedOn w:val="TableNormal"/>
    <w:uiPriority w:val="39"/>
    <w:rsid w:val="002D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6E8"/>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ListBullet">
    <w:name w:val="List Bullet"/>
    <w:basedOn w:val="Normal"/>
    <w:uiPriority w:val="99"/>
    <w:unhideWhenUsed/>
    <w:rsid w:val="006D0D42"/>
    <w:pPr>
      <w:numPr>
        <w:numId w:val="5"/>
      </w:numPr>
      <w:contextualSpacing/>
    </w:pPr>
  </w:style>
  <w:style w:type="character" w:customStyle="1" w:styleId="Heading1Char">
    <w:name w:val="Heading 1 Char"/>
    <w:basedOn w:val="DefaultParagraphFont"/>
    <w:link w:val="Heading1"/>
    <w:rsid w:val="009C24D6"/>
    <w:rPr>
      <w:rFonts w:ascii="Times New Roman" w:eastAsia="Times New Roman" w:hAnsi="Times New Roman" w:cs="Times New Roman"/>
      <w:i/>
      <w:i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sites/default/files/document/Res_11_01_Financial_and_Administrative_matters_E.pdf" TargetMode="External"/><Relationship Id="rId26" Type="http://schemas.openxmlformats.org/officeDocument/2006/relationships/hyperlink" Target="http://www.cms.int/sites/default/files/document/cms_scc-sc1_doc-10-1-3-1_landbirds_pow_e_0.pdf" TargetMode="External"/><Relationship Id="rId39" Type="http://schemas.openxmlformats.org/officeDocument/2006/relationships/theme" Target="theme/theme1.xml"/><Relationship Id="rId21" Type="http://schemas.openxmlformats.org/officeDocument/2006/relationships/hyperlink" Target="http://www.cms.int/sites/default/files/document/cms_scc-sc1_doc-10-2-3-rev1_underwater-noise_e_0.pdf" TargetMode="External"/><Relationship Id="rId34" Type="http://schemas.openxmlformats.org/officeDocument/2006/relationships/hyperlink" Target="http://www.cms.int/sites/default/files/document/Res_11_29_Boatbased_Marine_Wildlife_Watching_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Res_11_33_Guidelines_Assessing_Listing_Proposals_E_0.pdf" TargetMode="External"/><Relationship Id="rId25" Type="http://schemas.openxmlformats.org/officeDocument/2006/relationships/hyperlink" Target="http://www.cms.int/sites/default/files/document/Res_11_15_Preventing_Bird_Poisoning_of_Birds_E_0.pdf" TargetMode="External"/><Relationship Id="rId33" Type="http://schemas.openxmlformats.org/officeDocument/2006/relationships/hyperlink" Target="http://www.cms.int/sites/default/files/document/cms_scc-sc1_doc-10-4-2-1_immas_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s.int/sites/default/files/document/cms_scc-sc1_doc-7-1-1_draft-rev-format-amendments-appendices_rev1_e.pdf" TargetMode="External"/><Relationship Id="rId20" Type="http://schemas.openxmlformats.org/officeDocument/2006/relationships/hyperlink" Target="http://www.cms.int/sites/default/files/document/cms_scc-sc1_doc-10-2-2_aquatic-bushmeat_e_0.pdf" TargetMode="External"/><Relationship Id="rId29" Type="http://schemas.openxmlformats.org/officeDocument/2006/relationships/hyperlink" Target="http://www.cms.int/sites/default/files/document/cms_scc-sc1_inf-3_saker-gap_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ms.int/sites/default/files/document/cms_scc-sc1_inf-2_vulture_msap_rev_incl_annex1.pdf" TargetMode="External"/><Relationship Id="rId32" Type="http://schemas.openxmlformats.org/officeDocument/2006/relationships/hyperlink" Target="http://www.cms.int/sites/default/files/document/Res_11_25_Advanced_Ecological_Networks_E_1.pdf"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ms.int/sites/default/files/document/Res_11_33_Guidelines_Assessing_Listing_Proposals_E_0.pdf" TargetMode="External"/><Relationship Id="rId23" Type="http://schemas.openxmlformats.org/officeDocument/2006/relationships/hyperlink" Target="http://www.cms.int/sites/default/files/document/cms_scc-sc1_doc-10-1-1-1_action_plan_baer%27s_pochard_e_0.pdf" TargetMode="External"/><Relationship Id="rId28" Type="http://schemas.openxmlformats.org/officeDocument/2006/relationships/hyperlink" Target="http://www.cms.int/sites/default/files/document/cms_scc-sc1_doc-10-1-3-1_landbirds_pow_e_0.pdf"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ms.int/sites/default/files/document/Res_11_02_Strategic_Plan_for_MS_2015_2023_E_0.pdf" TargetMode="External"/><Relationship Id="rId31" Type="http://schemas.openxmlformats.org/officeDocument/2006/relationships/hyperlink" Target="http://www.cms.int/sites/default/files/document/cms_scc-sc1_doc-10-4-1_non-human-culture_e_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int/sites/default/files/document/cms_scc-sc1_doc-10-1-1-3_development-action-plan-americas-flyways_e.pdf" TargetMode="External"/><Relationship Id="rId27" Type="http://schemas.openxmlformats.org/officeDocument/2006/relationships/hyperlink" Target="http://www.cms.int/sites/default/files/document/cms_scc-sc1_doc-10-1-3-1_landbirds_pow_e_0.pdf" TargetMode="External"/><Relationship Id="rId30" Type="http://schemas.openxmlformats.org/officeDocument/2006/relationships/hyperlink" Target="http://www.cms.int/sites/default/files/document/Res_11_23_Implications_of_Cetacean_Culture_E.pdf" TargetMode="External"/><Relationship Id="rId35" Type="http://schemas.openxmlformats.org/officeDocument/2006/relationships/hyperlink" Target="http://www.cms.int/sites/default/files/document/Res_11_29_Boatbased_Marine_Wildlife_Watching_E.pdf" TargetMode="External"/><Relationship Id="rId8" Type="http://schemas.openxmlformats.org/officeDocument/2006/relationships/hyperlink" Target="http://www.cms.int/sites/default/files/document/cms_scc-sc1_doc_2-2_prov-annotated-agenda_e.pdf"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DF83-84F9-41A1-815E-104741EB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5157</Words>
  <Characters>29400</Characters>
  <Application>Microsoft Office Word</Application>
  <DocSecurity>0</DocSecurity>
  <Lines>245</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Cancino</dc:creator>
  <cp:lastModifiedBy>CMS Secretariat</cp:lastModifiedBy>
  <cp:revision>5</cp:revision>
  <cp:lastPrinted>2016-04-12T16:35:00Z</cp:lastPrinted>
  <dcterms:created xsi:type="dcterms:W3CDTF">2016-04-13T08:09:00Z</dcterms:created>
  <dcterms:modified xsi:type="dcterms:W3CDTF">2016-04-13T08:34:00Z</dcterms:modified>
</cp:coreProperties>
</file>