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F42FC" w:rsidRDefault="00BF42FC" w:rsidP="00BF42FC">
      <w:pPr>
        <w:rPr>
          <w:lang w:val="en-GB"/>
        </w:rPr>
      </w:pPr>
    </w:p>
    <w:p w:rsidR="00BF42FC" w:rsidRDefault="00BF42FC" w:rsidP="000F1354">
      <w:pPr>
        <w:pStyle w:val="Heading2"/>
        <w:keepNext w:val="0"/>
        <w:ind w:left="-90" w:right="-367"/>
        <w:jc w:val="center"/>
        <w:rPr>
          <w:rFonts w:cs="Arial"/>
          <w:sz w:val="22"/>
          <w:szCs w:val="22"/>
          <w:lang w:val="en-GB"/>
        </w:rPr>
      </w:pPr>
    </w:p>
    <w:p w:rsidR="00AF5C86" w:rsidRDefault="00291165" w:rsidP="000F1354">
      <w:pPr>
        <w:pStyle w:val="Heading2"/>
        <w:keepNext w:val="0"/>
        <w:ind w:left="-90" w:right="-367"/>
        <w:jc w:val="center"/>
        <w:rPr>
          <w:sz w:val="22"/>
          <w:szCs w:val="22"/>
        </w:rPr>
      </w:pPr>
      <w:r>
        <w:rPr>
          <w:sz w:val="22"/>
          <w:szCs w:val="22"/>
        </w:rPr>
        <w:t>ADDRESSING UNSUSTAINABLE USE OF TERRESTRIAL AND AVIAN WILD MEAT</w:t>
      </w:r>
    </w:p>
    <w:p w:rsidR="000F1354" w:rsidRDefault="003E24AC" w:rsidP="000F1354">
      <w:pPr>
        <w:pStyle w:val="Heading2"/>
        <w:keepNext w:val="0"/>
        <w:ind w:left="-90" w:right="-367"/>
        <w:jc w:val="center"/>
        <w:rPr>
          <w:rFonts w:cs="Arial"/>
          <w:sz w:val="22"/>
          <w:szCs w:val="22"/>
          <w:lang w:val="en-GB"/>
        </w:rPr>
      </w:pPr>
      <w:r>
        <w:rPr>
          <w:rFonts w:cs="Arial"/>
          <w:sz w:val="22"/>
          <w:szCs w:val="22"/>
          <w:lang w:val="en-GB"/>
        </w:rPr>
        <w:t>UNEP/CMS/COP12</w:t>
      </w:r>
      <w:r w:rsidR="00D904E9">
        <w:rPr>
          <w:rFonts w:cs="Arial"/>
          <w:sz w:val="22"/>
          <w:szCs w:val="22"/>
          <w:lang w:val="en-GB"/>
        </w:rPr>
        <w:t>/Doc.</w:t>
      </w:r>
      <w:r w:rsidR="00E21BBE" w:rsidRPr="00E21BBE">
        <w:rPr>
          <w:rFonts w:cs="Arial"/>
          <w:b w:val="0"/>
          <w:bCs w:val="0"/>
          <w:sz w:val="22"/>
          <w:szCs w:val="22"/>
          <w:lang w:val="en-GB"/>
        </w:rPr>
        <w:t xml:space="preserve"> </w:t>
      </w:r>
      <w:r w:rsidR="00E21BBE" w:rsidRPr="00E21BBE">
        <w:rPr>
          <w:rFonts w:cs="Arial"/>
          <w:sz w:val="22"/>
          <w:szCs w:val="22"/>
          <w:lang w:val="en-GB"/>
        </w:rPr>
        <w:t>24.</w:t>
      </w:r>
      <w:r w:rsidR="00291165">
        <w:rPr>
          <w:rFonts w:cs="Arial"/>
          <w:sz w:val="22"/>
          <w:szCs w:val="22"/>
          <w:lang w:val="en-GB"/>
        </w:rPr>
        <w:t>4.7</w:t>
      </w:r>
    </w:p>
    <w:p w:rsidR="00DF4423" w:rsidRDefault="00DF4423" w:rsidP="000F1354">
      <w:pPr>
        <w:tabs>
          <w:tab w:val="left" w:pos="1020"/>
        </w:tabs>
        <w:rPr>
          <w:rFonts w:cs="Arial"/>
          <w:sz w:val="22"/>
          <w:szCs w:val="22"/>
        </w:rPr>
      </w:pPr>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AE45FB" w:rsidRDefault="00AE45FB" w:rsidP="00DF4423">
      <w:pPr>
        <w:tabs>
          <w:tab w:val="left" w:pos="1020"/>
        </w:tabs>
        <w:rPr>
          <w:rFonts w:cs="Arial"/>
          <w:b/>
          <w:sz w:val="22"/>
          <w:szCs w:val="22"/>
        </w:rPr>
      </w:pPr>
    </w:p>
    <w:p w:rsidR="006356C5" w:rsidRPr="00BB21C6" w:rsidRDefault="00BB21C6" w:rsidP="00BB21C6">
      <w:pPr>
        <w:pStyle w:val="ListParagraph"/>
        <w:numPr>
          <w:ilvl w:val="0"/>
          <w:numId w:val="44"/>
        </w:numPr>
        <w:tabs>
          <w:tab w:val="left" w:pos="1020"/>
        </w:tabs>
        <w:rPr>
          <w:rFonts w:cs="Arial"/>
          <w:sz w:val="22"/>
          <w:szCs w:val="22"/>
        </w:rPr>
      </w:pPr>
      <w:r>
        <w:rPr>
          <w:rFonts w:cs="Arial"/>
          <w:sz w:val="22"/>
          <w:szCs w:val="22"/>
        </w:rPr>
        <w:t xml:space="preserve">The Working Group </w:t>
      </w:r>
      <w:r w:rsidR="00291165">
        <w:rPr>
          <w:rFonts w:cs="Arial"/>
          <w:sz w:val="22"/>
          <w:szCs w:val="22"/>
        </w:rPr>
        <w:t>welcomed</w:t>
      </w:r>
      <w:r w:rsidR="00CB6E29">
        <w:rPr>
          <w:rFonts w:cs="Arial"/>
          <w:sz w:val="22"/>
          <w:szCs w:val="22"/>
        </w:rPr>
        <w:t xml:space="preserve"> the document</w:t>
      </w:r>
      <w:r w:rsidR="00291165">
        <w:rPr>
          <w:rFonts w:cs="Arial"/>
          <w:sz w:val="22"/>
          <w:szCs w:val="22"/>
        </w:rPr>
        <w:t xml:space="preserve"> </w:t>
      </w:r>
      <w:r w:rsidR="0025339E">
        <w:rPr>
          <w:rFonts w:cs="Arial"/>
          <w:sz w:val="22"/>
          <w:szCs w:val="22"/>
        </w:rPr>
        <w:t>and recommended the</w:t>
      </w:r>
      <w:r w:rsidR="000E3CA6">
        <w:rPr>
          <w:rFonts w:cs="Arial"/>
          <w:sz w:val="22"/>
          <w:szCs w:val="22"/>
        </w:rPr>
        <w:t xml:space="preserve"> adoption </w:t>
      </w:r>
      <w:r w:rsidR="0025339E">
        <w:rPr>
          <w:rFonts w:cs="Arial"/>
          <w:sz w:val="22"/>
          <w:szCs w:val="22"/>
        </w:rPr>
        <w:t xml:space="preserve">of the </w:t>
      </w:r>
      <w:r w:rsidR="00BA077D">
        <w:rPr>
          <w:rFonts w:cs="Arial"/>
          <w:sz w:val="22"/>
          <w:szCs w:val="22"/>
        </w:rPr>
        <w:t>resolution</w:t>
      </w:r>
      <w:r w:rsidR="0025339E">
        <w:rPr>
          <w:rFonts w:cs="Arial"/>
          <w:sz w:val="22"/>
          <w:szCs w:val="22"/>
        </w:rPr>
        <w:t xml:space="preserve"> </w:t>
      </w:r>
      <w:r w:rsidR="000E3CA6">
        <w:rPr>
          <w:rFonts w:cs="Arial"/>
          <w:sz w:val="22"/>
          <w:szCs w:val="22"/>
        </w:rPr>
        <w:t>by COP.</w:t>
      </w:r>
      <w:r w:rsidR="009072E4">
        <w:rPr>
          <w:rFonts w:cs="Arial"/>
          <w:sz w:val="22"/>
          <w:szCs w:val="22"/>
        </w:rPr>
        <w:t xml:space="preserve"> </w:t>
      </w:r>
    </w:p>
    <w:p w:rsidR="00DF4423" w:rsidRDefault="00DF4423" w:rsidP="00DF4423">
      <w:pPr>
        <w:tabs>
          <w:tab w:val="left" w:pos="1020"/>
        </w:tabs>
        <w:rPr>
          <w:rFonts w:cs="Arial"/>
          <w:b/>
          <w:sz w:val="22"/>
          <w:szCs w:val="22"/>
        </w:rPr>
      </w:pPr>
    </w:p>
    <w:p w:rsidR="00AC0649" w:rsidRPr="008B7A07" w:rsidRDefault="00AC0649" w:rsidP="00DF4423">
      <w:pPr>
        <w:tabs>
          <w:tab w:val="left" w:pos="1020"/>
        </w:tabs>
        <w:rPr>
          <w:rFonts w:cs="Arial"/>
          <w:b/>
          <w:sz w:val="22"/>
          <w:szCs w:val="22"/>
        </w:rPr>
      </w:pPr>
    </w:p>
    <w:p w:rsidR="008F20D3" w:rsidRP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8F20D3" w:rsidRPr="008F20D3" w:rsidRDefault="008F20D3" w:rsidP="008F20D3">
      <w:pPr>
        <w:tabs>
          <w:tab w:val="left" w:pos="1020"/>
        </w:tabs>
        <w:rPr>
          <w:rFonts w:cs="Arial"/>
          <w:b/>
          <w:sz w:val="22"/>
          <w:szCs w:val="22"/>
        </w:rPr>
      </w:pPr>
    </w:p>
    <w:p w:rsidR="008B7A07" w:rsidRPr="008B7A07" w:rsidRDefault="00291165" w:rsidP="008B7A07">
      <w:pPr>
        <w:pStyle w:val="ListParagraph"/>
        <w:tabs>
          <w:tab w:val="left" w:pos="1020"/>
        </w:tabs>
        <w:ind w:left="360"/>
        <w:jc w:val="both"/>
        <w:rPr>
          <w:rFonts w:cs="Arial"/>
          <w:b/>
          <w:sz w:val="22"/>
          <w:szCs w:val="22"/>
        </w:rPr>
      </w:pPr>
      <w:r w:rsidRPr="008B7A07">
        <w:rPr>
          <w:rFonts w:cs="Arial"/>
          <w:sz w:val="22"/>
          <w:szCs w:val="22"/>
        </w:rPr>
        <w:t xml:space="preserve">Page 2, text box: Wild Meat vs </w:t>
      </w:r>
      <w:proofErr w:type="spellStart"/>
      <w:r w:rsidRPr="008B7A07">
        <w:rPr>
          <w:rFonts w:cs="Arial"/>
          <w:sz w:val="22"/>
          <w:szCs w:val="22"/>
        </w:rPr>
        <w:t>bushmeat</w:t>
      </w:r>
      <w:proofErr w:type="spellEnd"/>
    </w:p>
    <w:p w:rsidR="008B7A07" w:rsidRPr="008B7A07" w:rsidRDefault="00FA0AD3" w:rsidP="008B7A07">
      <w:pPr>
        <w:pStyle w:val="ListParagraph"/>
        <w:numPr>
          <w:ilvl w:val="0"/>
          <w:numId w:val="44"/>
        </w:numPr>
        <w:tabs>
          <w:tab w:val="left" w:pos="1020"/>
        </w:tabs>
        <w:jc w:val="both"/>
        <w:rPr>
          <w:rFonts w:cs="Arial"/>
          <w:b/>
          <w:sz w:val="22"/>
          <w:szCs w:val="22"/>
        </w:rPr>
      </w:pPr>
      <w:r w:rsidRPr="008B7A07">
        <w:rPr>
          <w:rFonts w:cs="Arial"/>
          <w:sz w:val="22"/>
          <w:szCs w:val="22"/>
        </w:rPr>
        <w:t>The use of the term ‘wild meat’ instead of the term ‘</w:t>
      </w:r>
      <w:proofErr w:type="spellStart"/>
      <w:r w:rsidRPr="008B7A07">
        <w:rPr>
          <w:rFonts w:cs="Arial"/>
          <w:sz w:val="22"/>
          <w:szCs w:val="22"/>
        </w:rPr>
        <w:t>bushmeat</w:t>
      </w:r>
      <w:proofErr w:type="spellEnd"/>
      <w:r w:rsidRPr="008B7A07">
        <w:rPr>
          <w:rFonts w:cs="Arial"/>
          <w:sz w:val="22"/>
          <w:szCs w:val="22"/>
        </w:rPr>
        <w:t xml:space="preserve">’ was </w:t>
      </w:r>
      <w:r w:rsidR="00774E1E" w:rsidRPr="008B7A07">
        <w:rPr>
          <w:rFonts w:cs="Arial"/>
          <w:sz w:val="22"/>
          <w:szCs w:val="22"/>
        </w:rPr>
        <w:t xml:space="preserve">much </w:t>
      </w:r>
      <w:r w:rsidRPr="008B7A07">
        <w:rPr>
          <w:rFonts w:cs="Arial"/>
          <w:sz w:val="22"/>
          <w:szCs w:val="22"/>
        </w:rPr>
        <w:t xml:space="preserve">welcomed, as </w:t>
      </w:r>
      <w:proofErr w:type="spellStart"/>
      <w:r w:rsidRPr="008B7A07">
        <w:rPr>
          <w:rFonts w:cs="Arial"/>
          <w:sz w:val="22"/>
          <w:szCs w:val="22"/>
        </w:rPr>
        <w:t>bushmeat</w:t>
      </w:r>
      <w:proofErr w:type="spellEnd"/>
      <w:r w:rsidRPr="008B7A07">
        <w:rPr>
          <w:rFonts w:cs="Arial"/>
          <w:sz w:val="22"/>
          <w:szCs w:val="22"/>
        </w:rPr>
        <w:t xml:space="preserve"> commonly </w:t>
      </w:r>
      <w:r w:rsidR="00774E1E" w:rsidRPr="008B7A07">
        <w:rPr>
          <w:rFonts w:cs="Arial"/>
          <w:sz w:val="22"/>
          <w:szCs w:val="22"/>
        </w:rPr>
        <w:t xml:space="preserve">only </w:t>
      </w:r>
      <w:r w:rsidRPr="008B7A07">
        <w:rPr>
          <w:rFonts w:cs="Arial"/>
          <w:sz w:val="22"/>
          <w:szCs w:val="22"/>
        </w:rPr>
        <w:t xml:space="preserve">referred to forest species. However, non-forest species, such as cheetah and wild dog were heavily affected by unsustainable wild meat </w:t>
      </w:r>
      <w:r w:rsidR="00774E1E" w:rsidRPr="008B7A07">
        <w:rPr>
          <w:rFonts w:cs="Arial"/>
          <w:sz w:val="22"/>
          <w:szCs w:val="22"/>
        </w:rPr>
        <w:t>consumption</w:t>
      </w:r>
      <w:r w:rsidRPr="008B7A07">
        <w:rPr>
          <w:rFonts w:cs="Arial"/>
          <w:sz w:val="22"/>
          <w:szCs w:val="22"/>
        </w:rPr>
        <w:t xml:space="preserve">. The use of the term wild meat would </w:t>
      </w:r>
      <w:r w:rsidR="00774E1E" w:rsidRPr="008B7A07">
        <w:rPr>
          <w:rFonts w:cs="Arial"/>
          <w:sz w:val="22"/>
          <w:szCs w:val="22"/>
        </w:rPr>
        <w:t xml:space="preserve">thus </w:t>
      </w:r>
      <w:r w:rsidRPr="008B7A07">
        <w:rPr>
          <w:rFonts w:cs="Arial"/>
          <w:sz w:val="22"/>
          <w:szCs w:val="22"/>
        </w:rPr>
        <w:t>provide a possibility to al</w:t>
      </w:r>
      <w:r w:rsidR="008B7A07">
        <w:rPr>
          <w:rFonts w:cs="Arial"/>
          <w:sz w:val="22"/>
          <w:szCs w:val="22"/>
        </w:rPr>
        <w:t>so refer to non-forest species.</w:t>
      </w:r>
    </w:p>
    <w:p w:rsidR="00AC0649" w:rsidRPr="00AC0649" w:rsidRDefault="00CB6E29" w:rsidP="00AC0649">
      <w:pPr>
        <w:pStyle w:val="ListParagraph"/>
        <w:numPr>
          <w:ilvl w:val="0"/>
          <w:numId w:val="44"/>
        </w:numPr>
        <w:tabs>
          <w:tab w:val="left" w:pos="1020"/>
        </w:tabs>
        <w:jc w:val="both"/>
        <w:rPr>
          <w:rFonts w:cs="Arial"/>
          <w:b/>
          <w:sz w:val="22"/>
          <w:szCs w:val="22"/>
        </w:rPr>
      </w:pPr>
      <w:r w:rsidRPr="008B7A07">
        <w:rPr>
          <w:rFonts w:cs="Arial"/>
          <w:sz w:val="22"/>
          <w:szCs w:val="22"/>
        </w:rPr>
        <w:t xml:space="preserve">It was confirmed that consultations had been held with CBD on the suggested use of the term ‘wild meat’ and that this use had been supported by the CBD Secretariat. </w:t>
      </w:r>
    </w:p>
    <w:p w:rsidR="00AC0649" w:rsidRPr="00AC0649" w:rsidRDefault="00FA0AD3" w:rsidP="00AC0649">
      <w:pPr>
        <w:pStyle w:val="ListParagraph"/>
        <w:numPr>
          <w:ilvl w:val="0"/>
          <w:numId w:val="44"/>
        </w:numPr>
        <w:tabs>
          <w:tab w:val="left" w:pos="1020"/>
        </w:tabs>
        <w:jc w:val="both"/>
        <w:rPr>
          <w:rFonts w:cs="Arial"/>
          <w:b/>
          <w:sz w:val="22"/>
          <w:szCs w:val="22"/>
        </w:rPr>
      </w:pPr>
      <w:r w:rsidRPr="00AC0649">
        <w:rPr>
          <w:rFonts w:cs="Arial"/>
          <w:sz w:val="22"/>
          <w:szCs w:val="22"/>
        </w:rPr>
        <w:t>It was requested that for reasons of clarity, the title of the decisions be amended to ‘Addressing unsustainable use of wild meat from terrestrial sources’, as there were also aquatic avian species, which were covered under the Aquatic Wild Meat resolution. Furthermore, a definition of wild meat as used in th</w:t>
      </w:r>
      <w:r w:rsidR="00AC0649">
        <w:rPr>
          <w:rFonts w:cs="Arial"/>
          <w:sz w:val="22"/>
          <w:szCs w:val="22"/>
        </w:rPr>
        <w:t>e document would be beneficial.</w:t>
      </w:r>
    </w:p>
    <w:p w:rsidR="00774E1E" w:rsidRPr="00AC0649" w:rsidRDefault="00774E1E" w:rsidP="00AC0649">
      <w:pPr>
        <w:pStyle w:val="ListParagraph"/>
        <w:numPr>
          <w:ilvl w:val="0"/>
          <w:numId w:val="44"/>
        </w:numPr>
        <w:tabs>
          <w:tab w:val="left" w:pos="1020"/>
        </w:tabs>
        <w:jc w:val="both"/>
        <w:rPr>
          <w:rFonts w:cs="Arial"/>
          <w:b/>
          <w:sz w:val="22"/>
          <w:szCs w:val="22"/>
        </w:rPr>
      </w:pPr>
      <w:r w:rsidRPr="00AC0649">
        <w:rPr>
          <w:rFonts w:cs="Arial"/>
          <w:sz w:val="22"/>
          <w:szCs w:val="22"/>
        </w:rPr>
        <w:t xml:space="preserve">In addition to considering meat </w:t>
      </w:r>
      <w:r w:rsidR="00DF46D0" w:rsidRPr="00AC0649">
        <w:rPr>
          <w:rFonts w:cs="Arial"/>
          <w:sz w:val="22"/>
          <w:szCs w:val="22"/>
        </w:rPr>
        <w:t>within the wild meat definition, other s</w:t>
      </w:r>
      <w:r w:rsidRPr="00AC0649">
        <w:rPr>
          <w:rFonts w:cs="Arial"/>
          <w:sz w:val="22"/>
          <w:szCs w:val="22"/>
        </w:rPr>
        <w:t>pecimens of species</w:t>
      </w:r>
      <w:r w:rsidR="00DF46D0" w:rsidRPr="00AC0649">
        <w:rPr>
          <w:rFonts w:cs="Arial"/>
          <w:sz w:val="22"/>
          <w:szCs w:val="22"/>
        </w:rPr>
        <w:t xml:space="preserve">, such as marine turtle eggs should also be considered. </w:t>
      </w:r>
    </w:p>
    <w:p w:rsidR="00774E1E" w:rsidRPr="008B7A07" w:rsidRDefault="00774E1E" w:rsidP="008B7A07">
      <w:pPr>
        <w:pStyle w:val="ListParagraph"/>
        <w:tabs>
          <w:tab w:val="left" w:pos="1020"/>
        </w:tabs>
        <w:ind w:left="360"/>
        <w:jc w:val="both"/>
        <w:rPr>
          <w:rFonts w:cs="Arial"/>
          <w:b/>
          <w:sz w:val="22"/>
          <w:szCs w:val="22"/>
        </w:rPr>
      </w:pPr>
    </w:p>
    <w:p w:rsidR="00AC0649" w:rsidRPr="00AC0649" w:rsidRDefault="00774E1E" w:rsidP="00AC0649">
      <w:pPr>
        <w:pStyle w:val="ListParagraph"/>
        <w:tabs>
          <w:tab w:val="left" w:pos="1020"/>
        </w:tabs>
        <w:ind w:left="360"/>
        <w:jc w:val="both"/>
        <w:rPr>
          <w:rFonts w:cs="Arial"/>
          <w:b/>
          <w:sz w:val="22"/>
          <w:szCs w:val="22"/>
        </w:rPr>
      </w:pPr>
      <w:r w:rsidRPr="008B7A07">
        <w:rPr>
          <w:rFonts w:cs="Arial"/>
          <w:sz w:val="22"/>
          <w:szCs w:val="22"/>
        </w:rPr>
        <w:t>Page 6, para 15.:</w:t>
      </w:r>
    </w:p>
    <w:p w:rsidR="00774E1E" w:rsidRPr="00AC0649" w:rsidRDefault="00774E1E" w:rsidP="00AC0649">
      <w:pPr>
        <w:pStyle w:val="ListParagraph"/>
        <w:numPr>
          <w:ilvl w:val="0"/>
          <w:numId w:val="44"/>
        </w:numPr>
        <w:tabs>
          <w:tab w:val="left" w:pos="1020"/>
        </w:tabs>
        <w:jc w:val="both"/>
        <w:rPr>
          <w:rFonts w:cs="Arial"/>
          <w:b/>
          <w:sz w:val="22"/>
          <w:szCs w:val="22"/>
        </w:rPr>
      </w:pPr>
      <w:r w:rsidRPr="00AC0649">
        <w:rPr>
          <w:rFonts w:cs="Arial"/>
          <w:sz w:val="22"/>
          <w:szCs w:val="22"/>
        </w:rPr>
        <w:t xml:space="preserve">Care should be exercised when recognizing use as traditional subsistence use, as this use </w:t>
      </w:r>
      <w:r w:rsidR="0041041B" w:rsidRPr="00AC0649">
        <w:rPr>
          <w:rFonts w:cs="Arial"/>
          <w:sz w:val="22"/>
          <w:szCs w:val="22"/>
        </w:rPr>
        <w:t xml:space="preserve">often </w:t>
      </w:r>
      <w:r w:rsidRPr="00AC0649">
        <w:rPr>
          <w:rFonts w:cs="Arial"/>
          <w:sz w:val="22"/>
          <w:szCs w:val="22"/>
        </w:rPr>
        <w:t xml:space="preserve">no longer was traditional </w:t>
      </w:r>
      <w:r w:rsidR="0041041B" w:rsidRPr="00AC0649">
        <w:rPr>
          <w:rFonts w:cs="Arial"/>
          <w:sz w:val="22"/>
          <w:szCs w:val="22"/>
        </w:rPr>
        <w:t xml:space="preserve">use </w:t>
      </w:r>
      <w:r w:rsidRPr="00AC0649">
        <w:rPr>
          <w:rFonts w:cs="Arial"/>
          <w:sz w:val="22"/>
          <w:szCs w:val="22"/>
        </w:rPr>
        <w:t>but commercial and unsustainable</w:t>
      </w:r>
      <w:r w:rsidR="0041041B" w:rsidRPr="00AC0649">
        <w:rPr>
          <w:rFonts w:cs="Arial"/>
          <w:sz w:val="22"/>
          <w:szCs w:val="22"/>
        </w:rPr>
        <w:t xml:space="preserve"> use</w:t>
      </w:r>
      <w:r w:rsidRPr="00AC0649">
        <w:rPr>
          <w:rFonts w:cs="Arial"/>
          <w:sz w:val="22"/>
          <w:szCs w:val="22"/>
        </w:rPr>
        <w:t xml:space="preserve">. A balance should be kept between maintaining traditional rights and conferring a voice to endangered species. In this context, creating alternative livelihoods was crucial. </w:t>
      </w:r>
    </w:p>
    <w:p w:rsidR="00FA0AD3" w:rsidRPr="008B7A07" w:rsidRDefault="00FA0AD3" w:rsidP="00FA0AD3">
      <w:pPr>
        <w:tabs>
          <w:tab w:val="left" w:pos="1020"/>
        </w:tabs>
        <w:rPr>
          <w:rFonts w:cs="Arial"/>
          <w:b/>
          <w:sz w:val="22"/>
          <w:szCs w:val="22"/>
        </w:rPr>
      </w:pPr>
    </w:p>
    <w:p w:rsidR="00AC0649" w:rsidRPr="00AC0649" w:rsidRDefault="00DF46D0" w:rsidP="00AC0649">
      <w:pPr>
        <w:pStyle w:val="ListParagraph"/>
        <w:tabs>
          <w:tab w:val="left" w:pos="1020"/>
        </w:tabs>
        <w:ind w:left="360"/>
        <w:rPr>
          <w:rFonts w:cs="Arial"/>
          <w:sz w:val="22"/>
          <w:szCs w:val="22"/>
        </w:rPr>
      </w:pPr>
      <w:r w:rsidRPr="00DF46D0">
        <w:rPr>
          <w:rFonts w:cs="Arial"/>
          <w:sz w:val="22"/>
          <w:szCs w:val="22"/>
        </w:rPr>
        <w:t>It was suggested that paragraph 5</w:t>
      </w:r>
      <w:r>
        <w:rPr>
          <w:rFonts w:cs="Arial"/>
          <w:sz w:val="22"/>
          <w:szCs w:val="22"/>
        </w:rPr>
        <w:t xml:space="preserve"> be amended as follows: </w:t>
      </w:r>
    </w:p>
    <w:p w:rsidR="00FA0AD3" w:rsidRPr="00AC0649" w:rsidRDefault="00DF46D0" w:rsidP="00AC0649">
      <w:pPr>
        <w:pStyle w:val="ListParagraph"/>
        <w:numPr>
          <w:ilvl w:val="0"/>
          <w:numId w:val="44"/>
        </w:numPr>
        <w:tabs>
          <w:tab w:val="left" w:pos="1020"/>
        </w:tabs>
        <w:jc w:val="both"/>
        <w:rPr>
          <w:rFonts w:cs="Arial"/>
          <w:sz w:val="22"/>
          <w:szCs w:val="22"/>
        </w:rPr>
      </w:pPr>
      <w:r w:rsidRPr="00AC0649">
        <w:rPr>
          <w:rFonts w:cs="Arial"/>
          <w:sz w:val="22"/>
          <w:szCs w:val="22"/>
          <w:lang w:val="en-IE"/>
        </w:rPr>
        <w:t>5. Hunting can have direct impacts on prey populations, as well as indirect effects on the functioning, structure and composition of the ecosystems they are part of.</w:t>
      </w:r>
      <w:r w:rsidR="00AE7431" w:rsidRPr="00AC0649">
        <w:rPr>
          <w:rFonts w:cs="Arial"/>
          <w:sz w:val="22"/>
          <w:szCs w:val="22"/>
          <w:lang w:val="en-IE"/>
        </w:rPr>
        <w:t>[</w:t>
      </w:r>
      <w:r w:rsidRPr="00AC0649">
        <w:rPr>
          <w:rFonts w:cs="Arial"/>
          <w:sz w:val="22"/>
          <w:szCs w:val="22"/>
          <w:lang w:val="en-IE"/>
        </w:rPr>
        <w:t>13</w:t>
      </w:r>
      <w:r w:rsidR="00AE7431" w:rsidRPr="00AC0649">
        <w:rPr>
          <w:rFonts w:cs="Arial"/>
          <w:sz w:val="22"/>
          <w:szCs w:val="22"/>
          <w:lang w:val="en-IE"/>
        </w:rPr>
        <w:t>]</w:t>
      </w:r>
      <w:r w:rsidRPr="00AC0649">
        <w:rPr>
          <w:rFonts w:cs="Arial"/>
          <w:sz w:val="22"/>
          <w:szCs w:val="22"/>
          <w:lang w:val="en-IE"/>
        </w:rPr>
        <w:t xml:space="preserve"> Evidence of depletion effects are available for the Congo Basin in which 60% of 57 forest mammals were assessed as being unsustainably harvested (93% of ungulates and 63% of primates and carnivores).</w:t>
      </w:r>
      <w:r w:rsidR="00AE7431" w:rsidRPr="00AC0649">
        <w:rPr>
          <w:rFonts w:cs="Arial"/>
          <w:sz w:val="22"/>
          <w:szCs w:val="22"/>
          <w:lang w:val="en-IE"/>
        </w:rPr>
        <w:t>[</w:t>
      </w:r>
      <w:r w:rsidRPr="00AC0649">
        <w:rPr>
          <w:rFonts w:cs="Arial"/>
          <w:sz w:val="22"/>
          <w:szCs w:val="22"/>
          <w:lang w:val="en-IE"/>
        </w:rPr>
        <w:t>14</w:t>
      </w:r>
      <w:r w:rsidR="00AE7431" w:rsidRPr="00AC0649">
        <w:rPr>
          <w:rFonts w:cs="Arial"/>
          <w:sz w:val="22"/>
          <w:szCs w:val="22"/>
          <w:lang w:val="en-IE"/>
        </w:rPr>
        <w:t>]</w:t>
      </w:r>
      <w:r w:rsidRPr="00AC0649">
        <w:rPr>
          <w:rFonts w:cs="Arial"/>
          <w:sz w:val="22"/>
          <w:szCs w:val="22"/>
          <w:lang w:val="en-IE"/>
        </w:rPr>
        <w:t xml:space="preserve"> In the Amazon basin, comparisons of </w:t>
      </w:r>
      <w:proofErr w:type="spellStart"/>
      <w:r w:rsidRPr="00AC0649">
        <w:rPr>
          <w:rFonts w:cs="Arial"/>
          <w:sz w:val="22"/>
          <w:szCs w:val="22"/>
          <w:lang w:val="en-IE"/>
        </w:rPr>
        <w:t>unhunted</w:t>
      </w:r>
      <w:proofErr w:type="spellEnd"/>
      <w:r w:rsidRPr="00AC0649">
        <w:rPr>
          <w:rFonts w:cs="Arial"/>
          <w:sz w:val="22"/>
          <w:szCs w:val="22"/>
          <w:lang w:val="en-IE"/>
        </w:rPr>
        <w:t xml:space="preserve"> and heavily hunted sites indicate a reduction of more than 90% in the biomass of harvest-sensitive species.</w:t>
      </w:r>
      <w:r w:rsidR="00AE7431" w:rsidRPr="00AC0649">
        <w:rPr>
          <w:rFonts w:cs="Arial"/>
          <w:sz w:val="22"/>
          <w:szCs w:val="22"/>
          <w:lang w:val="en-IE"/>
        </w:rPr>
        <w:t>[</w:t>
      </w:r>
      <w:r w:rsidRPr="00AC0649">
        <w:rPr>
          <w:rFonts w:cs="Arial"/>
          <w:sz w:val="22"/>
          <w:szCs w:val="22"/>
          <w:lang w:val="en-IE"/>
        </w:rPr>
        <w:t>15</w:t>
      </w:r>
      <w:r w:rsidR="00AE7431" w:rsidRPr="00AC0649">
        <w:rPr>
          <w:rFonts w:cs="Arial"/>
          <w:sz w:val="22"/>
          <w:szCs w:val="22"/>
          <w:lang w:val="en-IE"/>
        </w:rPr>
        <w:t>]</w:t>
      </w:r>
      <w:r w:rsidRPr="00AC0649">
        <w:rPr>
          <w:rFonts w:cs="Arial"/>
          <w:sz w:val="22"/>
          <w:szCs w:val="22"/>
          <w:lang w:val="en-IE"/>
        </w:rPr>
        <w:t xml:space="preserve"> Similarly, studies from India conclude that 20 of the 33 mammals hunted in Arunachal Pradesh are endangered, vulnerable or near threatened according to the IUCN Red List [16]. The IUCN Red List states hunting as the main threat to these species. Throughout India as many as 25 large mammals showed substantial probabilities of local extinction over the past century because of </w:t>
      </w:r>
      <w:r w:rsidRPr="00AC0649">
        <w:rPr>
          <w:rFonts w:cs="Arial"/>
          <w:sz w:val="22"/>
          <w:szCs w:val="22"/>
          <w:lang w:val="en-GB"/>
        </w:rPr>
        <w:t xml:space="preserve">widespread hunting and land-use changes (deforestation, agricultural expansion), together with rapid economic and demographic growth in the last 100 </w:t>
      </w:r>
      <w:proofErr w:type="gramStart"/>
      <w:r w:rsidRPr="00AC0649">
        <w:rPr>
          <w:rFonts w:cs="Arial"/>
          <w:sz w:val="22"/>
          <w:szCs w:val="22"/>
          <w:lang w:val="en-GB"/>
        </w:rPr>
        <w:t>years</w:t>
      </w:r>
      <w:r w:rsidRPr="00AC0649">
        <w:rPr>
          <w:rFonts w:cs="Arial"/>
          <w:sz w:val="22"/>
          <w:szCs w:val="22"/>
          <w:lang w:val="en-IE"/>
        </w:rPr>
        <w:t>.[</w:t>
      </w:r>
      <w:proofErr w:type="gramEnd"/>
      <w:r w:rsidRPr="00AC0649">
        <w:rPr>
          <w:rFonts w:cs="Arial"/>
          <w:sz w:val="22"/>
          <w:szCs w:val="22"/>
          <w:lang w:val="en-IE"/>
        </w:rPr>
        <w:t xml:space="preserve">17 </w:t>
      </w:r>
      <w:r w:rsidRPr="00AC0649">
        <w:rPr>
          <w:rFonts w:cs="Arial"/>
          <w:sz w:val="22"/>
          <w:szCs w:val="22"/>
          <w:lang w:val="en-GB"/>
        </w:rPr>
        <w:t>‘Forest Survey of India 2005; Das et al. 2006’]</w:t>
      </w:r>
    </w:p>
    <w:p w:rsidR="00291165" w:rsidRDefault="00291165" w:rsidP="00291165">
      <w:pPr>
        <w:pStyle w:val="ListParagraph"/>
        <w:tabs>
          <w:tab w:val="left" w:pos="1020"/>
        </w:tabs>
        <w:ind w:left="360"/>
        <w:rPr>
          <w:rFonts w:cs="Arial"/>
          <w:b/>
          <w:sz w:val="22"/>
          <w:szCs w:val="22"/>
        </w:rPr>
      </w:pPr>
    </w:p>
    <w:p w:rsidR="00AC0649" w:rsidRPr="00AC0649" w:rsidRDefault="00AC0649" w:rsidP="00291165">
      <w:pPr>
        <w:pStyle w:val="ListParagraph"/>
        <w:tabs>
          <w:tab w:val="left" w:pos="1020"/>
        </w:tabs>
        <w:ind w:left="360"/>
        <w:rPr>
          <w:rFonts w:cs="Arial"/>
          <w:b/>
          <w:sz w:val="22"/>
          <w:szCs w:val="22"/>
        </w:rPr>
      </w:pPr>
    </w:p>
    <w:p w:rsidR="000F1354" w:rsidRDefault="00DF4423" w:rsidP="00AC0649">
      <w:pPr>
        <w:tabs>
          <w:tab w:val="left" w:pos="1020"/>
          <w:tab w:val="left" w:pos="6675"/>
        </w:tabs>
        <w:rPr>
          <w:rFonts w:cs="Arial"/>
          <w:b/>
          <w:sz w:val="22"/>
          <w:szCs w:val="22"/>
        </w:rPr>
      </w:pPr>
      <w:r w:rsidRPr="00DF4423">
        <w:rPr>
          <w:rFonts w:cs="Arial"/>
          <w:b/>
          <w:sz w:val="22"/>
          <w:szCs w:val="22"/>
        </w:rPr>
        <w:t>RECOMMENDATIONS TO COP12</w:t>
      </w:r>
      <w:r w:rsidR="00AC0649">
        <w:rPr>
          <w:rFonts w:cs="Arial"/>
          <w:b/>
          <w:sz w:val="22"/>
          <w:szCs w:val="22"/>
        </w:rPr>
        <w:tab/>
      </w:r>
      <w:bookmarkStart w:id="0" w:name="_GoBack"/>
      <w:bookmarkEnd w:id="0"/>
    </w:p>
    <w:p w:rsidR="00AC0649" w:rsidRPr="00AC0649" w:rsidRDefault="00AC0649" w:rsidP="00AC0649">
      <w:pPr>
        <w:tabs>
          <w:tab w:val="left" w:pos="1020"/>
        </w:tabs>
        <w:rPr>
          <w:rFonts w:cs="Arial"/>
          <w:b/>
          <w:sz w:val="22"/>
          <w:szCs w:val="22"/>
        </w:rPr>
      </w:pPr>
    </w:p>
    <w:p w:rsidR="00397D2C" w:rsidRPr="00AC0649" w:rsidRDefault="00AC7065" w:rsidP="00397D2C">
      <w:pPr>
        <w:pStyle w:val="ListParagraph"/>
        <w:numPr>
          <w:ilvl w:val="0"/>
          <w:numId w:val="43"/>
        </w:numPr>
        <w:tabs>
          <w:tab w:val="left" w:pos="1020"/>
        </w:tabs>
        <w:rPr>
          <w:rFonts w:cs="Arial"/>
          <w:sz w:val="22"/>
          <w:szCs w:val="22"/>
        </w:rPr>
      </w:pPr>
      <w:r>
        <w:rPr>
          <w:rFonts w:cs="Arial"/>
          <w:sz w:val="22"/>
          <w:szCs w:val="22"/>
        </w:rPr>
        <w:t>Recommended for adoption</w:t>
      </w:r>
      <w:r w:rsidR="001D582E" w:rsidRPr="00197E5B">
        <w:rPr>
          <w:rFonts w:cs="Arial"/>
          <w:sz w:val="22"/>
          <w:szCs w:val="22"/>
        </w:rPr>
        <w:t xml:space="preserve"> </w:t>
      </w:r>
    </w:p>
    <w:sectPr w:rsidR="00397D2C" w:rsidRPr="00AC0649" w:rsidSect="00AC0649">
      <w:headerReference w:type="first" r:id="rId7"/>
      <w:endnotePr>
        <w:numFmt w:val="decimal"/>
      </w:endnotePr>
      <w:pgSz w:w="11905" w:h="16837" w:code="9"/>
      <w:pgMar w:top="851" w:right="1411" w:bottom="709"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A0" w:rsidRDefault="005D31A0">
      <w:r>
        <w:separator/>
      </w:r>
    </w:p>
  </w:endnote>
  <w:endnote w:type="continuationSeparator" w:id="0">
    <w:p w:rsidR="005D31A0" w:rsidRDefault="005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A0" w:rsidRDefault="005D31A0">
      <w:r>
        <w:separator/>
      </w:r>
    </w:p>
  </w:footnote>
  <w:footnote w:type="continuationSeparator" w:id="0">
    <w:p w:rsidR="005D31A0" w:rsidRDefault="005D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65" w:rsidRPr="008648EB" w:rsidRDefault="00291165" w:rsidP="008B7A07">
    <w:pPr>
      <w:pStyle w:val="Header"/>
      <w:pBdr>
        <w:bottom w:val="single" w:sz="4" w:space="1" w:color="auto"/>
      </w:pBdr>
      <w:rPr>
        <w:rFonts w:cs="Arial"/>
        <w:i/>
        <w:szCs w:val="18"/>
      </w:rPr>
    </w:pPr>
    <w:r w:rsidRPr="008648EB">
      <w:rPr>
        <w:rFonts w:cs="Arial"/>
        <w:i/>
        <w:szCs w:val="18"/>
      </w:rPr>
      <w:t>UNEP/CMS/COP12/Doc</w:t>
    </w:r>
    <w:r w:rsidR="008B7A07">
      <w:rPr>
        <w:rFonts w:cs="Arial"/>
        <w:i/>
        <w:szCs w:val="18"/>
      </w:rPr>
      <w:t>.24.4.7</w:t>
    </w:r>
    <w:r>
      <w:rPr>
        <w:rFonts w:cs="Arial"/>
        <w:i/>
        <w:szCs w:val="18"/>
      </w:rPr>
      <w:t>/</w:t>
    </w:r>
    <w:r w:rsidRPr="008648EB">
      <w:rPr>
        <w:rFonts w:cs="Arial"/>
        <w:i/>
        <w:szCs w:val="18"/>
      </w:rPr>
      <w:t>Add</w:t>
    </w:r>
    <w:r>
      <w:rPr>
        <w:rFonts w:cs="Arial"/>
        <w:i/>
        <w:szCs w:val="18"/>
      </w:rPr>
      <w:t>.In-S.1</w:t>
    </w:r>
    <w:r w:rsidR="008B7A07">
      <w:rPr>
        <w:rFonts w:cs="Arial"/>
        <w:i/>
        <w:szCs w:val="18"/>
      </w:rPr>
      <w:t>/C</w:t>
    </w:r>
  </w:p>
  <w:p w:rsidR="00291165" w:rsidRPr="00BF42FC" w:rsidRDefault="00291165"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DB297C"/>
    <w:multiLevelType w:val="hybridMultilevel"/>
    <w:tmpl w:val="357C66CE"/>
    <w:lvl w:ilvl="0" w:tplc="1F78878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30"/>
  </w:num>
  <w:num w:numId="26">
    <w:abstractNumId w:val="0"/>
  </w:num>
  <w:num w:numId="27">
    <w:abstractNumId w:val="39"/>
  </w:num>
  <w:num w:numId="28">
    <w:abstractNumId w:val="6"/>
  </w:num>
  <w:num w:numId="29">
    <w:abstractNumId w:val="20"/>
  </w:num>
  <w:num w:numId="30">
    <w:abstractNumId w:val="13"/>
  </w:num>
  <w:num w:numId="31">
    <w:abstractNumId w:val="28"/>
  </w:num>
  <w:num w:numId="32">
    <w:abstractNumId w:val="26"/>
  </w:num>
  <w:num w:numId="33">
    <w:abstractNumId w:val="5"/>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4"/>
  </w:num>
  <w:num w:numId="42">
    <w:abstractNumId w:val="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12F"/>
    <w:rsid w:val="000254DF"/>
    <w:rsid w:val="0002655B"/>
    <w:rsid w:val="00036C53"/>
    <w:rsid w:val="000518C2"/>
    <w:rsid w:val="00056DC1"/>
    <w:rsid w:val="00060156"/>
    <w:rsid w:val="00070BBC"/>
    <w:rsid w:val="00073C92"/>
    <w:rsid w:val="00080F03"/>
    <w:rsid w:val="000900E1"/>
    <w:rsid w:val="0009076A"/>
    <w:rsid w:val="00092E39"/>
    <w:rsid w:val="000B6220"/>
    <w:rsid w:val="000C21B1"/>
    <w:rsid w:val="000C3C87"/>
    <w:rsid w:val="000C7460"/>
    <w:rsid w:val="000E01C1"/>
    <w:rsid w:val="000E3CA6"/>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B3576"/>
    <w:rsid w:val="001C6038"/>
    <w:rsid w:val="001D582E"/>
    <w:rsid w:val="001F60A1"/>
    <w:rsid w:val="00200A67"/>
    <w:rsid w:val="00201F88"/>
    <w:rsid w:val="00202332"/>
    <w:rsid w:val="002210F4"/>
    <w:rsid w:val="002300CE"/>
    <w:rsid w:val="00234857"/>
    <w:rsid w:val="00243C84"/>
    <w:rsid w:val="00247EC6"/>
    <w:rsid w:val="0025339E"/>
    <w:rsid w:val="00254721"/>
    <w:rsid w:val="00260772"/>
    <w:rsid w:val="00263159"/>
    <w:rsid w:val="00270E74"/>
    <w:rsid w:val="002779F7"/>
    <w:rsid w:val="00281007"/>
    <w:rsid w:val="00291165"/>
    <w:rsid w:val="00292D7D"/>
    <w:rsid w:val="002B6DC8"/>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041B"/>
    <w:rsid w:val="00411E65"/>
    <w:rsid w:val="00420040"/>
    <w:rsid w:val="00423388"/>
    <w:rsid w:val="00426D73"/>
    <w:rsid w:val="00436CD2"/>
    <w:rsid w:val="00454913"/>
    <w:rsid w:val="00454CCF"/>
    <w:rsid w:val="00457441"/>
    <w:rsid w:val="004579F6"/>
    <w:rsid w:val="004656D0"/>
    <w:rsid w:val="004714C4"/>
    <w:rsid w:val="00473ABD"/>
    <w:rsid w:val="00482DCA"/>
    <w:rsid w:val="004A1CFD"/>
    <w:rsid w:val="004B6CFD"/>
    <w:rsid w:val="004C204D"/>
    <w:rsid w:val="004D0436"/>
    <w:rsid w:val="004D0936"/>
    <w:rsid w:val="004F243D"/>
    <w:rsid w:val="004F3D8D"/>
    <w:rsid w:val="005039C1"/>
    <w:rsid w:val="005076F1"/>
    <w:rsid w:val="00512B91"/>
    <w:rsid w:val="005158EB"/>
    <w:rsid w:val="0052082F"/>
    <w:rsid w:val="005355E0"/>
    <w:rsid w:val="00542FCC"/>
    <w:rsid w:val="00553795"/>
    <w:rsid w:val="00554CE5"/>
    <w:rsid w:val="0055762E"/>
    <w:rsid w:val="00565445"/>
    <w:rsid w:val="00575334"/>
    <w:rsid w:val="00593736"/>
    <w:rsid w:val="005B0F06"/>
    <w:rsid w:val="005B6141"/>
    <w:rsid w:val="005C3F15"/>
    <w:rsid w:val="005D31A0"/>
    <w:rsid w:val="005F3989"/>
    <w:rsid w:val="005F4303"/>
    <w:rsid w:val="00601B52"/>
    <w:rsid w:val="0060280B"/>
    <w:rsid w:val="00604422"/>
    <w:rsid w:val="00606359"/>
    <w:rsid w:val="00616938"/>
    <w:rsid w:val="006356C5"/>
    <w:rsid w:val="00644060"/>
    <w:rsid w:val="00651341"/>
    <w:rsid w:val="0066494D"/>
    <w:rsid w:val="00667726"/>
    <w:rsid w:val="006815B2"/>
    <w:rsid w:val="00682B31"/>
    <w:rsid w:val="006864E1"/>
    <w:rsid w:val="006874FA"/>
    <w:rsid w:val="006B1037"/>
    <w:rsid w:val="006C0FC6"/>
    <w:rsid w:val="006E56AD"/>
    <w:rsid w:val="006E5763"/>
    <w:rsid w:val="006F450A"/>
    <w:rsid w:val="006F6A33"/>
    <w:rsid w:val="007101BB"/>
    <w:rsid w:val="00713308"/>
    <w:rsid w:val="00727E01"/>
    <w:rsid w:val="00757614"/>
    <w:rsid w:val="00762825"/>
    <w:rsid w:val="00771A11"/>
    <w:rsid w:val="007728B4"/>
    <w:rsid w:val="00774E1E"/>
    <w:rsid w:val="0077622E"/>
    <w:rsid w:val="00777913"/>
    <w:rsid w:val="00777FE4"/>
    <w:rsid w:val="0079075D"/>
    <w:rsid w:val="007C1468"/>
    <w:rsid w:val="007C41D7"/>
    <w:rsid w:val="007E6F28"/>
    <w:rsid w:val="007F16FB"/>
    <w:rsid w:val="007F1B20"/>
    <w:rsid w:val="007F1BBA"/>
    <w:rsid w:val="0081600F"/>
    <w:rsid w:val="0082722D"/>
    <w:rsid w:val="008274F7"/>
    <w:rsid w:val="008441F9"/>
    <w:rsid w:val="00846A99"/>
    <w:rsid w:val="008641D1"/>
    <w:rsid w:val="008648EB"/>
    <w:rsid w:val="00872F67"/>
    <w:rsid w:val="00893346"/>
    <w:rsid w:val="008A0D8D"/>
    <w:rsid w:val="008B1A69"/>
    <w:rsid w:val="008B7A07"/>
    <w:rsid w:val="008C1A39"/>
    <w:rsid w:val="008E7DFB"/>
    <w:rsid w:val="008F20D3"/>
    <w:rsid w:val="008F7327"/>
    <w:rsid w:val="009072E4"/>
    <w:rsid w:val="009076C8"/>
    <w:rsid w:val="00915BBE"/>
    <w:rsid w:val="00921D62"/>
    <w:rsid w:val="00922791"/>
    <w:rsid w:val="00927CD6"/>
    <w:rsid w:val="00933572"/>
    <w:rsid w:val="009363C7"/>
    <w:rsid w:val="00945FFB"/>
    <w:rsid w:val="00966080"/>
    <w:rsid w:val="00971F31"/>
    <w:rsid w:val="00972D36"/>
    <w:rsid w:val="00974ECB"/>
    <w:rsid w:val="00980406"/>
    <w:rsid w:val="00993B22"/>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15D05"/>
    <w:rsid w:val="00A27BE3"/>
    <w:rsid w:val="00A322E6"/>
    <w:rsid w:val="00A339B9"/>
    <w:rsid w:val="00A404C3"/>
    <w:rsid w:val="00A40EDF"/>
    <w:rsid w:val="00A504B8"/>
    <w:rsid w:val="00A568DF"/>
    <w:rsid w:val="00A73A79"/>
    <w:rsid w:val="00A854E8"/>
    <w:rsid w:val="00A91596"/>
    <w:rsid w:val="00A93C52"/>
    <w:rsid w:val="00AA024D"/>
    <w:rsid w:val="00AA7368"/>
    <w:rsid w:val="00AA7A90"/>
    <w:rsid w:val="00AB4FF9"/>
    <w:rsid w:val="00AC0649"/>
    <w:rsid w:val="00AC7065"/>
    <w:rsid w:val="00AC7ABB"/>
    <w:rsid w:val="00AE45FB"/>
    <w:rsid w:val="00AE7431"/>
    <w:rsid w:val="00AE7B21"/>
    <w:rsid w:val="00AF1980"/>
    <w:rsid w:val="00AF2021"/>
    <w:rsid w:val="00AF5C86"/>
    <w:rsid w:val="00B21ABD"/>
    <w:rsid w:val="00B46F78"/>
    <w:rsid w:val="00B471BD"/>
    <w:rsid w:val="00B50C2D"/>
    <w:rsid w:val="00B64904"/>
    <w:rsid w:val="00B76013"/>
    <w:rsid w:val="00BA077D"/>
    <w:rsid w:val="00BA60CE"/>
    <w:rsid w:val="00BA7C3C"/>
    <w:rsid w:val="00BB21C6"/>
    <w:rsid w:val="00BC5607"/>
    <w:rsid w:val="00BE0D1D"/>
    <w:rsid w:val="00BE2448"/>
    <w:rsid w:val="00BE24D4"/>
    <w:rsid w:val="00BF2BE7"/>
    <w:rsid w:val="00BF42FC"/>
    <w:rsid w:val="00C05102"/>
    <w:rsid w:val="00C13FA6"/>
    <w:rsid w:val="00C169ED"/>
    <w:rsid w:val="00C45D16"/>
    <w:rsid w:val="00C5484D"/>
    <w:rsid w:val="00C618F2"/>
    <w:rsid w:val="00C73207"/>
    <w:rsid w:val="00C7602A"/>
    <w:rsid w:val="00C82ED9"/>
    <w:rsid w:val="00C87D68"/>
    <w:rsid w:val="00C9281B"/>
    <w:rsid w:val="00CA367A"/>
    <w:rsid w:val="00CB1D26"/>
    <w:rsid w:val="00CB6E29"/>
    <w:rsid w:val="00CC4C21"/>
    <w:rsid w:val="00CC57AD"/>
    <w:rsid w:val="00CE5B83"/>
    <w:rsid w:val="00CF6EDD"/>
    <w:rsid w:val="00D05922"/>
    <w:rsid w:val="00D24EF1"/>
    <w:rsid w:val="00D42AE1"/>
    <w:rsid w:val="00D466CE"/>
    <w:rsid w:val="00D513F2"/>
    <w:rsid w:val="00D605A4"/>
    <w:rsid w:val="00D61B13"/>
    <w:rsid w:val="00D7746A"/>
    <w:rsid w:val="00D838FE"/>
    <w:rsid w:val="00D8406F"/>
    <w:rsid w:val="00D859C7"/>
    <w:rsid w:val="00D9021F"/>
    <w:rsid w:val="00D904E9"/>
    <w:rsid w:val="00DA1080"/>
    <w:rsid w:val="00DA12C2"/>
    <w:rsid w:val="00DB30A6"/>
    <w:rsid w:val="00DD6A9E"/>
    <w:rsid w:val="00DF38F9"/>
    <w:rsid w:val="00DF4423"/>
    <w:rsid w:val="00DF46D0"/>
    <w:rsid w:val="00DF5AD1"/>
    <w:rsid w:val="00E21BBE"/>
    <w:rsid w:val="00E23367"/>
    <w:rsid w:val="00E30B00"/>
    <w:rsid w:val="00E31B92"/>
    <w:rsid w:val="00E475D4"/>
    <w:rsid w:val="00E74D1C"/>
    <w:rsid w:val="00E8776E"/>
    <w:rsid w:val="00E9237A"/>
    <w:rsid w:val="00EA0B88"/>
    <w:rsid w:val="00EA3031"/>
    <w:rsid w:val="00EB2285"/>
    <w:rsid w:val="00EC3A09"/>
    <w:rsid w:val="00EC4294"/>
    <w:rsid w:val="00EC681E"/>
    <w:rsid w:val="00ED02D3"/>
    <w:rsid w:val="00ED38DF"/>
    <w:rsid w:val="00ED5E31"/>
    <w:rsid w:val="00EE64C1"/>
    <w:rsid w:val="00F05AA0"/>
    <w:rsid w:val="00F061CB"/>
    <w:rsid w:val="00F24050"/>
    <w:rsid w:val="00F248AA"/>
    <w:rsid w:val="00F31539"/>
    <w:rsid w:val="00F444EC"/>
    <w:rsid w:val="00F45FE3"/>
    <w:rsid w:val="00F46143"/>
    <w:rsid w:val="00F54D03"/>
    <w:rsid w:val="00F6347A"/>
    <w:rsid w:val="00F7503A"/>
    <w:rsid w:val="00F75A9D"/>
    <w:rsid w:val="00F81FEF"/>
    <w:rsid w:val="00F901E4"/>
    <w:rsid w:val="00F91CAB"/>
    <w:rsid w:val="00F978B9"/>
    <w:rsid w:val="00FA0AD3"/>
    <w:rsid w:val="00FA288C"/>
    <w:rsid w:val="00FA61AF"/>
    <w:rsid w:val="00FD3A06"/>
    <w:rsid w:val="00FD7D14"/>
    <w:rsid w:val="00FE79B8"/>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52BA79"/>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2017-07-13T05:48:00Z</dcterms:created>
  <dcterms:modified xsi:type="dcterms:W3CDTF">2017-07-13T05:48:00Z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