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3AE78" w14:textId="77777777" w:rsidR="00682B31" w:rsidRPr="0035418B" w:rsidRDefault="00682B31" w:rsidP="0035418B">
      <w:pPr>
        <w:tabs>
          <w:tab w:val="left" w:pos="-1057"/>
          <w:tab w:val="left" w:pos="-720"/>
        </w:tabs>
        <w:rPr>
          <w:rFonts w:ascii="Arial" w:hAnsi="Arial" w:cs="Arial"/>
          <w:spacing w:val="-8"/>
          <w:sz w:val="12"/>
          <w:szCs w:val="12"/>
          <w:lang w:val="en-GB"/>
        </w:rPr>
      </w:pPr>
    </w:p>
    <w:p w14:paraId="6438E046" w14:textId="77777777" w:rsidR="0081600F" w:rsidRPr="00F50E0B" w:rsidRDefault="00921D62" w:rsidP="0035418B">
      <w:pPr>
        <w:tabs>
          <w:tab w:val="left" w:pos="-1057"/>
          <w:tab w:val="left" w:pos="-720"/>
        </w:tabs>
        <w:rPr>
          <w:rFonts w:ascii="Arial" w:hAnsi="Arial" w:cs="Arial"/>
          <w:sz w:val="22"/>
          <w:szCs w:val="22"/>
          <w:lang w:val="en-GB"/>
        </w:rPr>
      </w:pPr>
      <w:r w:rsidRPr="00F50E0B">
        <w:rPr>
          <w:rFonts w:ascii="Arial" w:hAnsi="Arial" w:cs="Arial"/>
          <w:sz w:val="22"/>
          <w:szCs w:val="22"/>
          <w:lang w:val="en-GB"/>
        </w:rPr>
        <w:t>1</w:t>
      </w:r>
      <w:r w:rsidR="00ED02D3" w:rsidRPr="00F50E0B">
        <w:rPr>
          <w:rFonts w:ascii="Arial" w:hAnsi="Arial" w:cs="Arial"/>
          <w:sz w:val="22"/>
          <w:szCs w:val="22"/>
          <w:lang w:val="en-GB"/>
        </w:rPr>
        <w:t>2</w:t>
      </w:r>
      <w:r w:rsidR="005F3989" w:rsidRPr="00F50E0B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81600F" w:rsidRPr="00F50E0B">
        <w:rPr>
          <w:rFonts w:ascii="Arial" w:hAnsi="Arial" w:cs="Arial"/>
          <w:sz w:val="22"/>
          <w:szCs w:val="22"/>
          <w:lang w:val="en-GB"/>
        </w:rPr>
        <w:t xml:space="preserve"> MEETING OF THE</w:t>
      </w:r>
      <w:r w:rsidRPr="00F50E0B">
        <w:rPr>
          <w:rFonts w:ascii="Arial" w:hAnsi="Arial" w:cs="Arial"/>
          <w:sz w:val="22"/>
          <w:szCs w:val="22"/>
          <w:lang w:val="en-GB"/>
        </w:rPr>
        <w:t xml:space="preserve"> CONFERENCE OF THE PARTIES</w:t>
      </w:r>
    </w:p>
    <w:p w14:paraId="7500BD7C" w14:textId="77777777" w:rsidR="0081600F" w:rsidRPr="00F50E0B" w:rsidRDefault="003909E4" w:rsidP="0035418B">
      <w:pPr>
        <w:pStyle w:val="Heading2"/>
        <w:keepNext w:val="0"/>
        <w:spacing w:line="228" w:lineRule="auto"/>
        <w:rPr>
          <w:rFonts w:ascii="Arial" w:hAnsi="Arial" w:cs="Arial"/>
          <w:b w:val="0"/>
          <w:bCs w:val="0"/>
          <w:sz w:val="22"/>
          <w:szCs w:val="22"/>
          <w:lang w:val="pt-PT"/>
        </w:rPr>
      </w:pPr>
      <w:r w:rsidRPr="00F50E0B">
        <w:rPr>
          <w:rFonts w:ascii="Arial" w:hAnsi="Arial" w:cs="Arial"/>
          <w:b w:val="0"/>
          <w:sz w:val="22"/>
          <w:szCs w:val="22"/>
          <w:lang w:val="pt-PT"/>
        </w:rPr>
        <w:t>Manil</w:t>
      </w:r>
      <w:r w:rsidR="00ED02D3" w:rsidRPr="00F50E0B">
        <w:rPr>
          <w:rFonts w:ascii="Arial" w:hAnsi="Arial" w:cs="Arial"/>
          <w:b w:val="0"/>
          <w:sz w:val="22"/>
          <w:szCs w:val="22"/>
          <w:lang w:val="pt-PT"/>
        </w:rPr>
        <w:t>a</w:t>
      </w:r>
      <w:r w:rsidR="00921D62" w:rsidRPr="00F50E0B">
        <w:rPr>
          <w:rFonts w:ascii="Arial" w:hAnsi="Arial" w:cs="Arial"/>
          <w:b w:val="0"/>
          <w:sz w:val="22"/>
          <w:szCs w:val="22"/>
          <w:lang w:val="pt-PT"/>
        </w:rPr>
        <w:t xml:space="preserve">, </w:t>
      </w:r>
      <w:r w:rsidR="00ED02D3" w:rsidRPr="00F50E0B">
        <w:rPr>
          <w:rFonts w:ascii="Arial" w:hAnsi="Arial" w:cs="Arial"/>
          <w:b w:val="0"/>
          <w:sz w:val="22"/>
          <w:szCs w:val="22"/>
          <w:lang w:val="pt-PT"/>
        </w:rPr>
        <w:t>Philippines</w:t>
      </w:r>
      <w:r w:rsidR="00F7503A" w:rsidRPr="00F50E0B">
        <w:rPr>
          <w:rFonts w:ascii="Arial" w:hAnsi="Arial" w:cs="Arial"/>
          <w:b w:val="0"/>
          <w:sz w:val="22"/>
          <w:szCs w:val="22"/>
          <w:lang w:val="pt-PT"/>
        </w:rPr>
        <w:t>,</w:t>
      </w:r>
      <w:r w:rsidR="00ED02D3" w:rsidRPr="00F50E0B">
        <w:rPr>
          <w:rFonts w:ascii="Arial" w:hAnsi="Arial" w:cs="Arial"/>
          <w:b w:val="0"/>
          <w:sz w:val="22"/>
          <w:szCs w:val="22"/>
          <w:lang w:val="pt-PT"/>
        </w:rPr>
        <w:t xml:space="preserve"> 23 - 28</w:t>
      </w:r>
      <w:r w:rsidR="009F450E" w:rsidRPr="00F50E0B">
        <w:rPr>
          <w:rFonts w:ascii="Arial" w:hAnsi="Arial" w:cs="Arial"/>
          <w:b w:val="0"/>
          <w:sz w:val="22"/>
          <w:szCs w:val="22"/>
          <w:lang w:val="pt-PT"/>
        </w:rPr>
        <w:t xml:space="preserve"> </w:t>
      </w:r>
      <w:r w:rsidR="00ED02D3" w:rsidRPr="00F50E0B">
        <w:rPr>
          <w:rFonts w:ascii="Arial" w:hAnsi="Arial" w:cs="Arial"/>
          <w:b w:val="0"/>
          <w:sz w:val="22"/>
          <w:szCs w:val="22"/>
          <w:lang w:val="pt-PT"/>
        </w:rPr>
        <w:t>October</w:t>
      </w:r>
      <w:r w:rsidR="009F450E" w:rsidRPr="00F50E0B">
        <w:rPr>
          <w:rFonts w:ascii="Arial" w:hAnsi="Arial" w:cs="Arial"/>
          <w:b w:val="0"/>
          <w:sz w:val="22"/>
          <w:szCs w:val="22"/>
          <w:lang w:val="pt-PT"/>
        </w:rPr>
        <w:t xml:space="preserve"> 201</w:t>
      </w:r>
      <w:r w:rsidR="00EA0B88" w:rsidRPr="00F50E0B">
        <w:rPr>
          <w:rFonts w:ascii="Arial" w:hAnsi="Arial" w:cs="Arial"/>
          <w:b w:val="0"/>
          <w:sz w:val="22"/>
          <w:szCs w:val="22"/>
          <w:lang w:val="pt-PT"/>
        </w:rPr>
        <w:t>7</w:t>
      </w:r>
    </w:p>
    <w:p w14:paraId="38723901" w14:textId="2E87D54E" w:rsidR="0081600F" w:rsidRPr="00F50E0B" w:rsidRDefault="0081600F" w:rsidP="0035418B">
      <w:pPr>
        <w:spacing w:line="228" w:lineRule="auto"/>
        <w:rPr>
          <w:rFonts w:ascii="Arial" w:hAnsi="Arial" w:cs="Arial"/>
          <w:iCs/>
          <w:sz w:val="22"/>
          <w:szCs w:val="22"/>
          <w:lang w:val="pt-PT"/>
        </w:rPr>
      </w:pPr>
      <w:r w:rsidRPr="00F50E0B">
        <w:rPr>
          <w:rFonts w:ascii="Arial" w:hAnsi="Arial" w:cs="Arial"/>
          <w:iCs/>
          <w:sz w:val="22"/>
          <w:szCs w:val="22"/>
          <w:lang w:val="pt-PT"/>
        </w:rPr>
        <w:t xml:space="preserve">Agenda Item </w:t>
      </w:r>
      <w:r w:rsidR="00180467">
        <w:rPr>
          <w:rFonts w:ascii="Arial" w:hAnsi="Arial" w:cs="Arial"/>
          <w:iCs/>
          <w:sz w:val="22"/>
          <w:szCs w:val="22"/>
          <w:lang w:val="pt-PT"/>
        </w:rPr>
        <w:t>21.1.5</w:t>
      </w: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F50E0B" w14:paraId="0732EE8D" w14:textId="77777777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1101B80E" w14:textId="77777777" w:rsidR="0081600F" w:rsidRPr="0035418B" w:rsidRDefault="00EB2285" w:rsidP="00EB2285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50E0B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Pr="00F50E0B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Pr="00F50E0B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Pr="00F50E0B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="00FA61AF" w:rsidRPr="0035418B">
              <w:rPr>
                <w:rFonts w:ascii="Arial" w:hAnsi="Arial" w:cs="Arial"/>
                <w:b/>
                <w:sz w:val="28"/>
                <w:szCs w:val="28"/>
                <w:lang w:val="en-GB"/>
              </w:rPr>
              <w:t>CMS</w:t>
            </w:r>
          </w:p>
          <w:p w14:paraId="09FE98A7" w14:textId="77777777" w:rsidR="00FA61AF" w:rsidRPr="00F50E0B" w:rsidRDefault="00FA61AF" w:rsidP="00972D36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1600F" w:rsidRPr="00F50E0B" w14:paraId="2F9070B9" w14:textId="77777777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7F64D52" w14:textId="77777777" w:rsidR="0081600F" w:rsidRPr="00F50E0B" w:rsidRDefault="00C100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E0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1A1285F" wp14:editId="3E49E0D7">
                  <wp:extent cx="819150" cy="771525"/>
                  <wp:effectExtent l="0" t="0" r="0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01222C" w14:textId="77777777" w:rsidR="0081600F" w:rsidRPr="00F50E0B" w:rsidRDefault="0081600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7988D496" w14:textId="77777777" w:rsidR="00682B31" w:rsidRPr="00F50E0B" w:rsidRDefault="00682B31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11508032" w14:textId="77777777" w:rsidR="0081600F" w:rsidRPr="0035418B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32"/>
                <w:szCs w:val="32"/>
              </w:rPr>
            </w:pPr>
            <w:r w:rsidRPr="0035418B">
              <w:rPr>
                <w:rFonts w:ascii="Arial" w:hAnsi="Arial" w:cs="Arial"/>
                <w:bCs w:val="0"/>
                <w:sz w:val="32"/>
                <w:szCs w:val="32"/>
              </w:rPr>
              <w:t>CONVENTION ON</w:t>
            </w:r>
          </w:p>
          <w:p w14:paraId="5852C1D3" w14:textId="77777777" w:rsidR="0081600F" w:rsidRPr="0035418B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32"/>
                <w:szCs w:val="32"/>
              </w:rPr>
            </w:pPr>
            <w:r w:rsidRPr="0035418B">
              <w:rPr>
                <w:rFonts w:ascii="Arial" w:hAnsi="Arial" w:cs="Arial"/>
                <w:bCs w:val="0"/>
                <w:sz w:val="32"/>
                <w:szCs w:val="32"/>
              </w:rPr>
              <w:t>MIGRATORY</w:t>
            </w:r>
          </w:p>
          <w:p w14:paraId="79E29650" w14:textId="77777777" w:rsidR="0081600F" w:rsidRPr="00F50E0B" w:rsidRDefault="0081600F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5418B">
              <w:rPr>
                <w:rFonts w:ascii="Arial" w:hAnsi="Arial" w:cs="Arial"/>
                <w:bCs w:val="0"/>
                <w:sz w:val="32"/>
                <w:szCs w:val="32"/>
              </w:rPr>
              <w:t>SPECIES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04AD7307" w14:textId="77777777" w:rsidR="00682B31" w:rsidRPr="0035418B" w:rsidRDefault="00682B31" w:rsidP="000C21B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14:paraId="0D227FAE" w14:textId="77777777" w:rsidR="0081600F" w:rsidRPr="00F50E0B" w:rsidRDefault="0081600F" w:rsidP="000C21B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E0B">
              <w:rPr>
                <w:rFonts w:ascii="Arial" w:hAnsi="Arial" w:cs="Arial"/>
                <w:sz w:val="22"/>
                <w:szCs w:val="22"/>
                <w:lang w:val="en-GB"/>
              </w:rPr>
              <w:t>Distribution: General</w:t>
            </w:r>
          </w:p>
          <w:p w14:paraId="7F88E929" w14:textId="77777777" w:rsidR="0081600F" w:rsidRPr="0035418B" w:rsidRDefault="0081600F" w:rsidP="000C21B1">
            <w:pPr>
              <w:tabs>
                <w:tab w:val="left" w:pos="-1057"/>
                <w:tab w:val="left" w:pos="-720"/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14:paraId="4265B784" w14:textId="2223FBC1" w:rsidR="0081600F" w:rsidRPr="00F50E0B" w:rsidRDefault="00921D62" w:rsidP="000C21B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E0B">
              <w:rPr>
                <w:rFonts w:ascii="Arial" w:hAnsi="Arial" w:cs="Arial"/>
                <w:sz w:val="22"/>
                <w:szCs w:val="22"/>
                <w:lang w:val="en-GB"/>
              </w:rPr>
              <w:t>UNEP/CMS/</w:t>
            </w:r>
            <w:r w:rsidR="00ED02D3" w:rsidRPr="00F50E0B">
              <w:rPr>
                <w:rFonts w:ascii="Arial" w:hAnsi="Arial" w:cs="Arial"/>
                <w:sz w:val="22"/>
                <w:szCs w:val="22"/>
                <w:lang w:val="en-GB"/>
              </w:rPr>
              <w:t>COP12</w:t>
            </w:r>
            <w:r w:rsidR="00A27BE3" w:rsidRPr="00F50E0B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79075D" w:rsidRPr="00F50E0B">
              <w:rPr>
                <w:rFonts w:ascii="Arial" w:hAnsi="Arial" w:cs="Arial"/>
                <w:sz w:val="22"/>
                <w:szCs w:val="22"/>
                <w:lang w:val="en-GB"/>
              </w:rPr>
              <w:t>Doc.</w:t>
            </w:r>
            <w:r w:rsidR="000669DF" w:rsidRPr="00F50E0B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48197A" w:rsidRPr="00F50E0B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0669DF" w:rsidRPr="00F50E0B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5C20D8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17756E" w:rsidRPr="00F50E0B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090E04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  <w:p w14:paraId="533E12E7" w14:textId="305B6BD1" w:rsidR="0081600F" w:rsidRPr="00F50E0B" w:rsidRDefault="0035418B" w:rsidP="000C21B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19 Ma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y</w:t>
            </w:r>
            <w:r w:rsidR="0079075D" w:rsidRPr="00F50E0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A0B88" w:rsidRPr="00F50E0B">
              <w:rPr>
                <w:rFonts w:ascii="Arial" w:hAnsi="Arial" w:cs="Arial"/>
                <w:sz w:val="22"/>
                <w:szCs w:val="22"/>
                <w:lang w:val="en-GB"/>
              </w:rPr>
              <w:t>2017</w:t>
            </w:r>
          </w:p>
          <w:p w14:paraId="0F67FA7E" w14:textId="77777777" w:rsidR="00E8776E" w:rsidRPr="0035418B" w:rsidRDefault="00E8776E" w:rsidP="000C21B1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14:paraId="23016DB2" w14:textId="77777777" w:rsidR="0081600F" w:rsidRPr="00F50E0B" w:rsidRDefault="0081600F" w:rsidP="000C21B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E0B">
              <w:rPr>
                <w:rFonts w:ascii="Arial" w:hAnsi="Arial" w:cs="Arial"/>
                <w:sz w:val="22"/>
                <w:szCs w:val="22"/>
                <w:lang w:val="en-GB"/>
              </w:rPr>
              <w:t>Original: English</w:t>
            </w:r>
          </w:p>
          <w:p w14:paraId="08DA08CE" w14:textId="77777777" w:rsidR="00682B31" w:rsidRPr="0035418B" w:rsidRDefault="00682B31" w:rsidP="000C21B1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</w:tbl>
    <w:p w14:paraId="5341314A" w14:textId="77777777" w:rsidR="00354A9C" w:rsidRPr="00F50E0B" w:rsidRDefault="00354A9C" w:rsidP="00922791">
      <w:pPr>
        <w:tabs>
          <w:tab w:val="left" w:pos="7020"/>
        </w:tabs>
        <w:rPr>
          <w:rFonts w:ascii="Arial" w:hAnsi="Arial" w:cs="Arial"/>
          <w:sz w:val="22"/>
          <w:szCs w:val="22"/>
        </w:rPr>
      </w:pPr>
    </w:p>
    <w:p w14:paraId="070CB3AF" w14:textId="77777777" w:rsidR="0052082F" w:rsidRPr="00F50E0B" w:rsidRDefault="0052082F" w:rsidP="00354A9C">
      <w:pPr>
        <w:rPr>
          <w:rFonts w:ascii="Arial" w:hAnsi="Arial" w:cs="Arial"/>
          <w:sz w:val="22"/>
          <w:szCs w:val="22"/>
        </w:rPr>
      </w:pPr>
    </w:p>
    <w:p w14:paraId="332A47AC" w14:textId="77777777" w:rsidR="0048197A" w:rsidRPr="00F50E0B" w:rsidRDefault="0048197A" w:rsidP="0048197A">
      <w:pPr>
        <w:pStyle w:val="Heading2"/>
        <w:keepNext w:val="0"/>
        <w:ind w:left="-90" w:right="-367"/>
        <w:jc w:val="center"/>
        <w:rPr>
          <w:rFonts w:ascii="Arial" w:hAnsi="Arial" w:cs="Arial"/>
          <w:caps/>
          <w:sz w:val="22"/>
          <w:szCs w:val="22"/>
          <w:lang w:val="en-GB"/>
        </w:rPr>
      </w:pPr>
      <w:r w:rsidRPr="00F50E0B">
        <w:rPr>
          <w:rFonts w:ascii="Arial" w:hAnsi="Arial" w:cs="Arial"/>
          <w:caps/>
          <w:sz w:val="22"/>
          <w:szCs w:val="22"/>
          <w:lang w:val="en-GB"/>
        </w:rPr>
        <w:t>Resolutions to Repeal in Part</w:t>
      </w:r>
    </w:p>
    <w:p w14:paraId="780C7104" w14:textId="77777777" w:rsidR="0048197A" w:rsidRPr="00F50E0B" w:rsidRDefault="0048197A" w:rsidP="0048197A">
      <w:pPr>
        <w:pStyle w:val="Heading2"/>
        <w:keepNext w:val="0"/>
        <w:ind w:left="-90" w:right="-367"/>
        <w:jc w:val="center"/>
        <w:rPr>
          <w:rFonts w:ascii="Arial" w:hAnsi="Arial" w:cs="Arial"/>
          <w:caps/>
          <w:sz w:val="22"/>
          <w:szCs w:val="22"/>
          <w:lang w:val="en-GB"/>
        </w:rPr>
      </w:pPr>
    </w:p>
    <w:p w14:paraId="3812AAC8" w14:textId="07F72B7F" w:rsidR="00593736" w:rsidRPr="00F50E0B" w:rsidRDefault="00630630" w:rsidP="00284EBE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recommendation 5.</w:t>
      </w:r>
      <w:r w:rsidR="00907CE0">
        <w:rPr>
          <w:rFonts w:ascii="Arial" w:hAnsi="Arial" w:cs="Arial"/>
          <w:b/>
          <w:caps/>
          <w:sz w:val="22"/>
          <w:szCs w:val="22"/>
        </w:rPr>
        <w:t>3</w:t>
      </w:r>
      <w:r w:rsidR="0048197A" w:rsidRPr="00970B96">
        <w:rPr>
          <w:rFonts w:ascii="Arial" w:hAnsi="Arial" w:cs="Arial"/>
          <w:b/>
          <w:caps/>
          <w:sz w:val="22"/>
          <w:szCs w:val="22"/>
        </w:rPr>
        <w:t xml:space="preserve">, </w:t>
      </w:r>
      <w:r w:rsidR="00907CE0">
        <w:rPr>
          <w:rFonts w:ascii="Arial" w:hAnsi="Arial" w:cs="Arial"/>
          <w:b/>
          <w:caps/>
          <w:sz w:val="22"/>
          <w:szCs w:val="22"/>
        </w:rPr>
        <w:t>Development of an action plan for the great cormorant in the african-eurasian region</w:t>
      </w:r>
    </w:p>
    <w:p w14:paraId="68D2B981" w14:textId="77777777" w:rsidR="0017756E" w:rsidRPr="00F50E0B" w:rsidRDefault="0017756E" w:rsidP="00284EBE">
      <w:pPr>
        <w:jc w:val="center"/>
        <w:rPr>
          <w:rFonts w:ascii="Arial" w:hAnsi="Arial" w:cs="Arial"/>
          <w:b/>
          <w:bCs/>
          <w:caps/>
          <w:sz w:val="22"/>
          <w:szCs w:val="22"/>
          <w:lang w:val="en-GB"/>
        </w:rPr>
      </w:pPr>
    </w:p>
    <w:p w14:paraId="3F2E7D0B" w14:textId="77777777" w:rsidR="00284EBE" w:rsidRPr="00F50E0B" w:rsidRDefault="00284EBE" w:rsidP="00284EBE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757FE649" w14:textId="3D72A724" w:rsidR="00B64904" w:rsidRPr="00F50E0B" w:rsidRDefault="00B64904" w:rsidP="00B64904">
      <w:pPr>
        <w:jc w:val="center"/>
        <w:rPr>
          <w:rFonts w:ascii="Arial" w:hAnsi="Arial" w:cs="Arial"/>
          <w:i/>
          <w:sz w:val="22"/>
          <w:szCs w:val="22"/>
          <w:lang w:val="en-GB"/>
        </w:rPr>
      </w:pPr>
      <w:r w:rsidRPr="00F50E0B">
        <w:rPr>
          <w:rFonts w:ascii="Arial" w:hAnsi="Arial" w:cs="Arial"/>
          <w:i/>
          <w:sz w:val="22"/>
          <w:szCs w:val="22"/>
          <w:lang w:val="en-GB"/>
        </w:rPr>
        <w:t>(</w:t>
      </w:r>
      <w:r w:rsidR="005C20D8" w:rsidRPr="005C20D8">
        <w:rPr>
          <w:rFonts w:ascii="Arial" w:hAnsi="Arial" w:cs="Arial"/>
          <w:i/>
          <w:sz w:val="22"/>
          <w:szCs w:val="22"/>
          <w:lang w:val="en-GB"/>
        </w:rPr>
        <w:t>P</w:t>
      </w:r>
      <w:r w:rsidR="0079075D" w:rsidRPr="00F50E0B">
        <w:rPr>
          <w:rFonts w:ascii="Arial" w:hAnsi="Arial" w:cs="Arial"/>
          <w:i/>
          <w:sz w:val="22"/>
          <w:szCs w:val="22"/>
          <w:lang w:val="en-GB"/>
        </w:rPr>
        <w:t xml:space="preserve">repared by </w:t>
      </w:r>
      <w:r w:rsidR="000669DF" w:rsidRPr="00F50E0B">
        <w:rPr>
          <w:rFonts w:ascii="Arial" w:hAnsi="Arial" w:cs="Arial"/>
          <w:i/>
          <w:sz w:val="22"/>
          <w:szCs w:val="22"/>
          <w:lang w:val="en-GB"/>
        </w:rPr>
        <w:t>the Secretariat</w:t>
      </w:r>
      <w:r w:rsidR="005C20D8">
        <w:rPr>
          <w:rFonts w:ascii="Arial" w:hAnsi="Arial" w:cs="Arial"/>
          <w:i/>
          <w:sz w:val="22"/>
          <w:szCs w:val="22"/>
          <w:lang w:val="en-GB"/>
        </w:rPr>
        <w:t xml:space="preserve"> on behalf of the Standing Committee</w:t>
      </w:r>
      <w:r w:rsidRPr="00F50E0B">
        <w:rPr>
          <w:rFonts w:ascii="Arial" w:hAnsi="Arial" w:cs="Arial"/>
          <w:i/>
          <w:sz w:val="22"/>
          <w:szCs w:val="22"/>
          <w:lang w:val="en-GB"/>
        </w:rPr>
        <w:t>)</w:t>
      </w:r>
    </w:p>
    <w:p w14:paraId="46B26FD0" w14:textId="77777777" w:rsidR="001764E6" w:rsidRPr="00F50E0B" w:rsidRDefault="001764E6" w:rsidP="001764E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6784A9D" w14:textId="77777777" w:rsidR="001764E6" w:rsidRPr="00F50E0B" w:rsidRDefault="001764E6" w:rsidP="00D605A4">
      <w:pPr>
        <w:tabs>
          <w:tab w:val="left" w:pos="8295"/>
        </w:tabs>
        <w:jc w:val="both"/>
        <w:rPr>
          <w:rFonts w:ascii="Arial" w:hAnsi="Arial" w:cs="Arial"/>
          <w:sz w:val="22"/>
          <w:szCs w:val="22"/>
        </w:rPr>
      </w:pPr>
    </w:p>
    <w:p w14:paraId="0FD350E4" w14:textId="77777777" w:rsidR="00D605A4" w:rsidRPr="00F50E0B" w:rsidRDefault="00D605A4" w:rsidP="001764E6">
      <w:pPr>
        <w:jc w:val="both"/>
        <w:rPr>
          <w:rFonts w:ascii="Arial" w:hAnsi="Arial" w:cs="Arial"/>
          <w:sz w:val="22"/>
          <w:szCs w:val="22"/>
        </w:rPr>
      </w:pPr>
    </w:p>
    <w:p w14:paraId="38D2E4DD" w14:textId="77777777" w:rsidR="00D605A4" w:rsidRPr="00F50E0B" w:rsidRDefault="00D605A4" w:rsidP="00D605A4">
      <w:pPr>
        <w:rPr>
          <w:rFonts w:ascii="Arial" w:hAnsi="Arial" w:cs="Arial"/>
          <w:sz w:val="22"/>
          <w:szCs w:val="22"/>
        </w:rPr>
      </w:pPr>
    </w:p>
    <w:p w14:paraId="0DA2C84E" w14:textId="77777777" w:rsidR="00D605A4" w:rsidRPr="00F50E0B" w:rsidRDefault="000669DF" w:rsidP="00D605A4">
      <w:pPr>
        <w:rPr>
          <w:rFonts w:ascii="Arial" w:hAnsi="Arial" w:cs="Arial"/>
          <w:sz w:val="22"/>
          <w:szCs w:val="22"/>
        </w:rPr>
      </w:pPr>
      <w:r w:rsidRPr="00F50E0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79F492" wp14:editId="71A854C3">
                <wp:simplePos x="0" y="0"/>
                <wp:positionH relativeFrom="column">
                  <wp:posOffset>780415</wp:posOffset>
                </wp:positionH>
                <wp:positionV relativeFrom="paragraph">
                  <wp:posOffset>157480</wp:posOffset>
                </wp:positionV>
                <wp:extent cx="4305300" cy="1019175"/>
                <wp:effectExtent l="0" t="0" r="1905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D0462" w14:textId="77777777" w:rsidR="000669DF" w:rsidRPr="00420040" w:rsidRDefault="000669DF" w:rsidP="00E475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00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Summary:</w:t>
                            </w:r>
                          </w:p>
                          <w:p w14:paraId="593DF5A6" w14:textId="77777777" w:rsidR="000669DF" w:rsidRPr="00420040" w:rsidRDefault="000669DF" w:rsidP="00E475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905B72C" w14:textId="4C018D10" w:rsidR="000669DF" w:rsidRDefault="0048197A" w:rsidP="000669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This document repeals in part</w:t>
                            </w:r>
                            <w:r w:rsidR="002922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2274" w:rsidRPr="00970B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</w:t>
                            </w:r>
                            <w:r w:rsidR="00970B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commendation 5.</w:t>
                            </w:r>
                            <w:r w:rsidR="00907C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292274" w:rsidRPr="00970B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hyperlink r:id="rId9" w:history="1">
                              <w:r w:rsidR="00907CE0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Development of an Action Plan for the Great Cormorant in the African-Eurasian Region</w:t>
                              </w:r>
                            </w:hyperlink>
                            <w:r w:rsidR="000669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B50F2F8" w14:textId="77777777" w:rsidR="000669DF" w:rsidRPr="00C169ED" w:rsidRDefault="000669DF" w:rsidP="00E475D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079F492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61.45pt;margin-top:12.4pt;width:339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" strokeweight=".25pt">
                <v:textbox>
                  <w:txbxContent>
                    <w:p w14:paraId="291D0462" w14:textId="77777777" w:rsidR="000669DF" w:rsidRPr="00420040" w:rsidRDefault="000669DF" w:rsidP="00E475D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0040">
                        <w:rPr>
                          <w:rFonts w:ascii="Arial" w:hAnsi="Arial" w:cs="Arial"/>
                          <w:sz w:val="22"/>
                          <w:szCs w:val="22"/>
                        </w:rPr>
                        <w:t>Summary:</w:t>
                      </w:r>
                    </w:p>
                    <w:p w14:paraId="593DF5A6" w14:textId="77777777" w:rsidR="000669DF" w:rsidRPr="00420040" w:rsidRDefault="000669DF" w:rsidP="00E475D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905B72C" w14:textId="4C018D10" w:rsidR="000669DF" w:rsidRDefault="0048197A" w:rsidP="000669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This document repeals in part</w:t>
                      </w:r>
                      <w:r w:rsidR="0029227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92274" w:rsidRPr="00970B96">
                        <w:rPr>
                          <w:rFonts w:ascii="Arial" w:hAnsi="Arial" w:cs="Arial"/>
                          <w:sz w:val="22"/>
                          <w:szCs w:val="22"/>
                        </w:rPr>
                        <w:t>Re</w:t>
                      </w:r>
                      <w:r w:rsidR="00970B96">
                        <w:rPr>
                          <w:rFonts w:ascii="Arial" w:hAnsi="Arial" w:cs="Arial"/>
                          <w:sz w:val="22"/>
                          <w:szCs w:val="22"/>
                        </w:rPr>
                        <w:t>commendation 5.</w:t>
                      </w:r>
                      <w:r w:rsidR="00907CE0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="00292274" w:rsidRPr="00970B9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hyperlink r:id="rId10" w:history="1">
                        <w:r w:rsidR="00907CE0">
                          <w:rPr>
                            <w:rStyle w:val="Hyperlink"/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Development of an Action Plan for the Great Cormorant in the African-Eurasian Region</w:t>
                        </w:r>
                      </w:hyperlink>
                      <w:r w:rsidR="000669DF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2B50F2F8" w14:textId="77777777" w:rsidR="000669DF" w:rsidRPr="00C169ED" w:rsidRDefault="000669DF" w:rsidP="00E475D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EB1FE5" w14:textId="77777777" w:rsidR="00D605A4" w:rsidRPr="00F50E0B" w:rsidRDefault="00D605A4" w:rsidP="00D605A4">
      <w:pPr>
        <w:rPr>
          <w:rFonts w:ascii="Arial" w:hAnsi="Arial" w:cs="Arial"/>
          <w:sz w:val="22"/>
          <w:szCs w:val="22"/>
        </w:rPr>
      </w:pPr>
    </w:p>
    <w:p w14:paraId="2F335994" w14:textId="77777777" w:rsidR="00D605A4" w:rsidRPr="00F50E0B" w:rsidRDefault="00D605A4" w:rsidP="00D605A4">
      <w:pPr>
        <w:rPr>
          <w:rFonts w:ascii="Arial" w:hAnsi="Arial" w:cs="Arial"/>
          <w:sz w:val="22"/>
          <w:szCs w:val="22"/>
        </w:rPr>
      </w:pPr>
    </w:p>
    <w:p w14:paraId="60003DE2" w14:textId="77777777" w:rsidR="00D605A4" w:rsidRPr="00F50E0B" w:rsidRDefault="00D605A4" w:rsidP="00D605A4">
      <w:pPr>
        <w:rPr>
          <w:rFonts w:ascii="Arial" w:hAnsi="Arial" w:cs="Arial"/>
          <w:sz w:val="22"/>
          <w:szCs w:val="22"/>
        </w:rPr>
      </w:pPr>
    </w:p>
    <w:p w14:paraId="0452ED02" w14:textId="77777777" w:rsidR="00D605A4" w:rsidRPr="00F50E0B" w:rsidRDefault="00D605A4" w:rsidP="00D605A4">
      <w:pPr>
        <w:rPr>
          <w:rFonts w:ascii="Arial" w:hAnsi="Arial" w:cs="Arial"/>
          <w:sz w:val="22"/>
          <w:szCs w:val="22"/>
        </w:rPr>
      </w:pPr>
    </w:p>
    <w:p w14:paraId="7C5B1A66" w14:textId="77777777" w:rsidR="00D605A4" w:rsidRPr="00F50E0B" w:rsidRDefault="00D605A4" w:rsidP="00D605A4">
      <w:pPr>
        <w:rPr>
          <w:rFonts w:ascii="Arial" w:hAnsi="Arial" w:cs="Arial"/>
          <w:sz w:val="22"/>
          <w:szCs w:val="22"/>
        </w:rPr>
      </w:pPr>
    </w:p>
    <w:p w14:paraId="4E10AF7E" w14:textId="77777777" w:rsidR="00D605A4" w:rsidRPr="00F50E0B" w:rsidRDefault="00D605A4" w:rsidP="00D605A4">
      <w:pPr>
        <w:rPr>
          <w:rFonts w:ascii="Arial" w:hAnsi="Arial" w:cs="Arial"/>
          <w:sz w:val="22"/>
          <w:szCs w:val="22"/>
        </w:rPr>
      </w:pPr>
    </w:p>
    <w:p w14:paraId="7129591A" w14:textId="77777777" w:rsidR="00D605A4" w:rsidRPr="00F50E0B" w:rsidRDefault="00D605A4" w:rsidP="00D605A4">
      <w:pPr>
        <w:rPr>
          <w:rFonts w:ascii="Arial" w:hAnsi="Arial" w:cs="Arial"/>
          <w:sz w:val="22"/>
          <w:szCs w:val="22"/>
        </w:rPr>
      </w:pPr>
    </w:p>
    <w:p w14:paraId="5A4C1C9A" w14:textId="77777777" w:rsidR="00D605A4" w:rsidRPr="00F50E0B" w:rsidRDefault="00D605A4" w:rsidP="00D605A4">
      <w:pPr>
        <w:rPr>
          <w:rFonts w:ascii="Arial" w:hAnsi="Arial" w:cs="Arial"/>
          <w:sz w:val="22"/>
          <w:szCs w:val="22"/>
        </w:rPr>
      </w:pPr>
    </w:p>
    <w:p w14:paraId="34F217FD" w14:textId="77777777" w:rsidR="00D605A4" w:rsidRPr="00F50E0B" w:rsidRDefault="00D605A4" w:rsidP="00D605A4">
      <w:pPr>
        <w:rPr>
          <w:rFonts w:ascii="Arial" w:hAnsi="Arial" w:cs="Arial"/>
          <w:sz w:val="22"/>
          <w:szCs w:val="22"/>
        </w:rPr>
      </w:pPr>
    </w:p>
    <w:p w14:paraId="468F08CC" w14:textId="77777777" w:rsidR="00D605A4" w:rsidRPr="00F50E0B" w:rsidRDefault="00D605A4" w:rsidP="00D605A4">
      <w:pPr>
        <w:rPr>
          <w:rFonts w:ascii="Arial" w:hAnsi="Arial" w:cs="Arial"/>
          <w:sz w:val="22"/>
          <w:szCs w:val="22"/>
        </w:rPr>
      </w:pPr>
    </w:p>
    <w:p w14:paraId="78514350" w14:textId="77777777" w:rsidR="00D605A4" w:rsidRPr="00F50E0B" w:rsidRDefault="00D605A4" w:rsidP="00D605A4">
      <w:pPr>
        <w:rPr>
          <w:rFonts w:ascii="Arial" w:hAnsi="Arial" w:cs="Arial"/>
          <w:sz w:val="22"/>
          <w:szCs w:val="22"/>
        </w:rPr>
      </w:pPr>
    </w:p>
    <w:p w14:paraId="60903FA8" w14:textId="77777777" w:rsidR="00D605A4" w:rsidRPr="00F50E0B" w:rsidRDefault="00D605A4" w:rsidP="00D605A4">
      <w:pPr>
        <w:rPr>
          <w:rFonts w:ascii="Arial" w:hAnsi="Arial" w:cs="Arial"/>
          <w:sz w:val="22"/>
          <w:szCs w:val="22"/>
        </w:rPr>
      </w:pPr>
    </w:p>
    <w:p w14:paraId="18E709F1" w14:textId="77777777" w:rsidR="00D605A4" w:rsidRPr="00F50E0B" w:rsidRDefault="00D605A4" w:rsidP="00D605A4">
      <w:pPr>
        <w:rPr>
          <w:rFonts w:ascii="Arial" w:hAnsi="Arial" w:cs="Arial"/>
          <w:sz w:val="22"/>
          <w:szCs w:val="22"/>
        </w:rPr>
      </w:pPr>
    </w:p>
    <w:p w14:paraId="72752A54" w14:textId="77777777" w:rsidR="00D605A4" w:rsidRPr="00F50E0B" w:rsidRDefault="00D605A4" w:rsidP="00D605A4">
      <w:pPr>
        <w:rPr>
          <w:rFonts w:ascii="Arial" w:hAnsi="Arial" w:cs="Arial"/>
          <w:sz w:val="22"/>
          <w:szCs w:val="22"/>
        </w:rPr>
      </w:pPr>
    </w:p>
    <w:p w14:paraId="13E5D92C" w14:textId="77777777" w:rsidR="00D605A4" w:rsidRPr="00F50E0B" w:rsidRDefault="00D605A4" w:rsidP="00D605A4">
      <w:pPr>
        <w:rPr>
          <w:rFonts w:ascii="Arial" w:hAnsi="Arial" w:cs="Arial"/>
          <w:sz w:val="22"/>
          <w:szCs w:val="22"/>
        </w:rPr>
      </w:pPr>
    </w:p>
    <w:p w14:paraId="73C91BD0" w14:textId="77777777" w:rsidR="00D605A4" w:rsidRPr="00F50E0B" w:rsidRDefault="00D605A4" w:rsidP="00D605A4">
      <w:pPr>
        <w:rPr>
          <w:rFonts w:ascii="Arial" w:hAnsi="Arial" w:cs="Arial"/>
          <w:sz w:val="22"/>
          <w:szCs w:val="22"/>
        </w:rPr>
      </w:pPr>
    </w:p>
    <w:p w14:paraId="053CE890" w14:textId="77777777" w:rsidR="00D605A4" w:rsidRPr="00F50E0B" w:rsidRDefault="00D605A4" w:rsidP="00D605A4">
      <w:pPr>
        <w:rPr>
          <w:rFonts w:ascii="Arial" w:hAnsi="Arial" w:cs="Arial"/>
          <w:sz w:val="22"/>
          <w:szCs w:val="22"/>
        </w:rPr>
      </w:pPr>
    </w:p>
    <w:p w14:paraId="0CB2824E" w14:textId="77777777" w:rsidR="00D605A4" w:rsidRPr="00F50E0B" w:rsidRDefault="00D605A4" w:rsidP="00D605A4">
      <w:pPr>
        <w:rPr>
          <w:rFonts w:ascii="Arial" w:hAnsi="Arial" w:cs="Arial"/>
          <w:sz w:val="22"/>
          <w:szCs w:val="22"/>
        </w:rPr>
      </w:pPr>
    </w:p>
    <w:p w14:paraId="373DA156" w14:textId="77777777" w:rsidR="00D605A4" w:rsidRPr="00F50E0B" w:rsidRDefault="00D605A4" w:rsidP="00D605A4">
      <w:pPr>
        <w:rPr>
          <w:rFonts w:ascii="Arial" w:hAnsi="Arial" w:cs="Arial"/>
          <w:sz w:val="22"/>
          <w:szCs w:val="22"/>
        </w:rPr>
      </w:pPr>
    </w:p>
    <w:p w14:paraId="52632028" w14:textId="77777777" w:rsidR="00D605A4" w:rsidRPr="00F50E0B" w:rsidRDefault="00D605A4" w:rsidP="00D605A4">
      <w:pPr>
        <w:rPr>
          <w:rFonts w:ascii="Arial" w:hAnsi="Arial" w:cs="Arial"/>
          <w:sz w:val="22"/>
          <w:szCs w:val="22"/>
        </w:rPr>
      </w:pPr>
    </w:p>
    <w:p w14:paraId="3FD5760C" w14:textId="2F3C66AE" w:rsidR="00BD568A" w:rsidRDefault="00BD568A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E6B7A3A" w14:textId="73BB6ACD" w:rsidR="00BD568A" w:rsidRPr="00F50E0B" w:rsidRDefault="00BD568A" w:rsidP="00BD568A">
      <w:pPr>
        <w:widowControl/>
        <w:autoSpaceDE/>
        <w:autoSpaceDN/>
        <w:adjustRightInd/>
        <w:jc w:val="center"/>
        <w:rPr>
          <w:rFonts w:ascii="Arial" w:hAnsi="Arial" w:cs="Arial"/>
          <w:caps/>
          <w:sz w:val="22"/>
          <w:szCs w:val="22"/>
          <w:lang w:val="en-GB"/>
        </w:rPr>
      </w:pPr>
      <w:r w:rsidRPr="00F50E0B">
        <w:rPr>
          <w:rFonts w:ascii="Arial" w:hAnsi="Arial" w:cs="Arial"/>
          <w:caps/>
          <w:sz w:val="22"/>
          <w:szCs w:val="22"/>
          <w:lang w:val="en-GB"/>
        </w:rPr>
        <w:lastRenderedPageBreak/>
        <w:t>Resolutions to Repeal in Part</w:t>
      </w:r>
    </w:p>
    <w:p w14:paraId="3C3CD38B" w14:textId="77777777" w:rsidR="00BD568A" w:rsidRPr="00F50E0B" w:rsidRDefault="00BD568A" w:rsidP="00BD568A">
      <w:pPr>
        <w:pStyle w:val="Heading2"/>
        <w:keepNext w:val="0"/>
        <w:ind w:left="-90" w:right="-367"/>
        <w:jc w:val="center"/>
        <w:rPr>
          <w:rFonts w:ascii="Arial" w:hAnsi="Arial" w:cs="Arial"/>
          <w:caps/>
          <w:sz w:val="22"/>
          <w:szCs w:val="22"/>
          <w:lang w:val="en-GB"/>
        </w:rPr>
      </w:pPr>
    </w:p>
    <w:p w14:paraId="0EE86F5B" w14:textId="413F4A95" w:rsidR="00D605A4" w:rsidRDefault="00BD568A" w:rsidP="00BD568A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recommendation 5.3</w:t>
      </w:r>
      <w:r w:rsidRPr="00970B96">
        <w:rPr>
          <w:rFonts w:ascii="Arial" w:hAnsi="Arial" w:cs="Arial"/>
          <w:b/>
          <w:caps/>
          <w:sz w:val="22"/>
          <w:szCs w:val="22"/>
        </w:rPr>
        <w:t xml:space="preserve">, </w:t>
      </w:r>
      <w:r>
        <w:rPr>
          <w:rFonts w:ascii="Arial" w:hAnsi="Arial" w:cs="Arial"/>
          <w:b/>
          <w:caps/>
          <w:sz w:val="22"/>
          <w:szCs w:val="22"/>
        </w:rPr>
        <w:t>Development of an action plan for the great cormorant in the african-eurasian region</w:t>
      </w:r>
    </w:p>
    <w:p w14:paraId="341D1C1B" w14:textId="77777777" w:rsidR="00BD568A" w:rsidRDefault="00BD568A" w:rsidP="00BD568A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14:paraId="5BCC19D0" w14:textId="77777777" w:rsidR="00BD568A" w:rsidRDefault="00BD568A" w:rsidP="00BD568A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14:paraId="400730E1" w14:textId="7B9374DC" w:rsidR="00BD568A" w:rsidRPr="0044704A" w:rsidRDefault="00E31CA8" w:rsidP="004A0038">
      <w:pPr>
        <w:pStyle w:val="ListParagraph"/>
        <w:numPr>
          <w:ilvl w:val="0"/>
          <w:numId w:val="11"/>
        </w:numPr>
        <w:ind w:left="450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Recommenda</w:t>
      </w:r>
      <w:r w:rsidR="004A0038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 w:rsidR="004A0038">
        <w:rPr>
          <w:rFonts w:ascii="Arial" w:hAnsi="Arial" w:cs="Arial"/>
          <w:sz w:val="22"/>
          <w:szCs w:val="22"/>
        </w:rPr>
        <w:t>on 5.3 calls for the preparation of an action plan for the great cormorant (</w:t>
      </w:r>
      <w:proofErr w:type="spellStart"/>
      <w:r w:rsidR="004A0038">
        <w:rPr>
          <w:rFonts w:ascii="Arial" w:hAnsi="Arial" w:cs="Arial"/>
          <w:i/>
          <w:sz w:val="22"/>
          <w:szCs w:val="22"/>
        </w:rPr>
        <w:t>Phalacrocorax</w:t>
      </w:r>
      <w:proofErr w:type="spellEnd"/>
      <w:r w:rsidR="004A0038">
        <w:rPr>
          <w:rFonts w:ascii="Arial" w:hAnsi="Arial" w:cs="Arial"/>
          <w:i/>
          <w:sz w:val="22"/>
          <w:szCs w:val="22"/>
        </w:rPr>
        <w:t xml:space="preserve"> carbo</w:t>
      </w:r>
      <w:r w:rsidR="004A0038">
        <w:rPr>
          <w:rFonts w:ascii="Arial" w:hAnsi="Arial" w:cs="Arial"/>
          <w:sz w:val="22"/>
          <w:szCs w:val="22"/>
        </w:rPr>
        <w:t xml:space="preserve">). The action plan was prepared but it does not appear that the action called for in paragraphs 4 through 8 were completed. Those actions, </w:t>
      </w:r>
      <w:r w:rsidR="0044704A">
        <w:rPr>
          <w:rFonts w:ascii="Arial" w:hAnsi="Arial" w:cs="Arial"/>
          <w:sz w:val="22"/>
          <w:szCs w:val="22"/>
        </w:rPr>
        <w:t>such as the request to establish an advisory committee of experts drawn from the Scientific Council and with fisheries expertise, constitute Decisions.</w:t>
      </w:r>
    </w:p>
    <w:p w14:paraId="674FB3A9" w14:textId="77777777" w:rsidR="0044704A" w:rsidRPr="0044704A" w:rsidRDefault="0044704A" w:rsidP="0044704A">
      <w:pPr>
        <w:pStyle w:val="ListParagraph"/>
        <w:ind w:left="450"/>
        <w:jc w:val="both"/>
        <w:rPr>
          <w:rFonts w:ascii="Arial" w:hAnsi="Arial" w:cs="Arial"/>
          <w:caps/>
          <w:sz w:val="22"/>
          <w:szCs w:val="22"/>
        </w:rPr>
      </w:pPr>
    </w:p>
    <w:p w14:paraId="26F6DB81" w14:textId="5CAB7C5E" w:rsidR="0044704A" w:rsidRPr="00556933" w:rsidRDefault="0044704A" w:rsidP="004A0038">
      <w:pPr>
        <w:pStyle w:val="ListParagraph"/>
        <w:numPr>
          <w:ilvl w:val="0"/>
          <w:numId w:val="11"/>
        </w:numPr>
        <w:ind w:left="450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Parties accept the advice of the Secretariat, three paragraphs of this recommendation will be repealed and the other five will become Decisions. Consequently, this Resolution would be repealed.  </w:t>
      </w:r>
    </w:p>
    <w:p w14:paraId="0A2206B9" w14:textId="77777777" w:rsidR="00556933" w:rsidRPr="00556933" w:rsidRDefault="00556933" w:rsidP="00556933">
      <w:pPr>
        <w:jc w:val="both"/>
        <w:rPr>
          <w:rFonts w:ascii="Arial" w:hAnsi="Arial" w:cs="Arial"/>
          <w:caps/>
          <w:sz w:val="22"/>
          <w:szCs w:val="22"/>
        </w:rPr>
      </w:pPr>
    </w:p>
    <w:p w14:paraId="0F1A9710" w14:textId="64020A8F" w:rsidR="00556933" w:rsidRDefault="00556933" w:rsidP="004A0038">
      <w:pPr>
        <w:pStyle w:val="ListParagraph"/>
        <w:numPr>
          <w:ilvl w:val="0"/>
          <w:numId w:val="1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556933">
        <w:rPr>
          <w:rFonts w:ascii="Arial" w:hAnsi="Arial" w:cs="Arial"/>
          <w:sz w:val="22"/>
          <w:szCs w:val="22"/>
        </w:rPr>
        <w:t>To complete the process for providing advice by the advisory committee, as originally envisaged by Recommenda</w:t>
      </w:r>
      <w:r w:rsidR="00E31CA8">
        <w:rPr>
          <w:rFonts w:ascii="Arial" w:hAnsi="Arial" w:cs="Arial"/>
          <w:sz w:val="22"/>
          <w:szCs w:val="22"/>
        </w:rPr>
        <w:t>ti</w:t>
      </w:r>
      <w:r w:rsidRPr="00556933">
        <w:rPr>
          <w:rFonts w:ascii="Arial" w:hAnsi="Arial" w:cs="Arial"/>
          <w:sz w:val="22"/>
          <w:szCs w:val="22"/>
        </w:rPr>
        <w:t>on 5.3, the Secretariat has added a decision that would require the Secr</w:t>
      </w:r>
      <w:r>
        <w:rPr>
          <w:rFonts w:ascii="Arial" w:hAnsi="Arial" w:cs="Arial"/>
          <w:sz w:val="22"/>
          <w:szCs w:val="22"/>
        </w:rPr>
        <w:t>etariat to communicate that advic</w:t>
      </w:r>
      <w:r w:rsidRPr="00556933">
        <w:rPr>
          <w:rFonts w:ascii="Arial" w:hAnsi="Arial" w:cs="Arial"/>
          <w:sz w:val="22"/>
          <w:szCs w:val="22"/>
        </w:rPr>
        <w:t>e to the Parties and Range States. T</w:t>
      </w:r>
      <w:r w:rsidR="00E07546">
        <w:rPr>
          <w:rFonts w:ascii="Arial" w:hAnsi="Arial" w:cs="Arial"/>
          <w:sz w:val="22"/>
          <w:szCs w:val="22"/>
        </w:rPr>
        <w:t>hat provision is underlined in A</w:t>
      </w:r>
      <w:r w:rsidRPr="00556933">
        <w:rPr>
          <w:rFonts w:ascii="Arial" w:hAnsi="Arial" w:cs="Arial"/>
          <w:sz w:val="22"/>
          <w:szCs w:val="22"/>
        </w:rPr>
        <w:t>nnex 3.</w:t>
      </w:r>
    </w:p>
    <w:p w14:paraId="70433E00" w14:textId="77777777" w:rsidR="00A26BEB" w:rsidRPr="00A26BEB" w:rsidRDefault="00A26BEB" w:rsidP="00A26BEB">
      <w:pPr>
        <w:jc w:val="both"/>
        <w:rPr>
          <w:rFonts w:ascii="Arial" w:hAnsi="Arial" w:cs="Arial"/>
          <w:sz w:val="22"/>
          <w:szCs w:val="22"/>
        </w:rPr>
      </w:pPr>
    </w:p>
    <w:p w14:paraId="2BE19367" w14:textId="221CDA64" w:rsidR="008C235C" w:rsidRPr="008C235C" w:rsidRDefault="00A26BEB" w:rsidP="008C235C">
      <w:pPr>
        <w:pStyle w:val="ListParagraph"/>
        <w:numPr>
          <w:ilvl w:val="0"/>
          <w:numId w:val="11"/>
        </w:numPr>
        <w:ind w:left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 w:rsidR="003F73A7">
        <w:rPr>
          <w:rFonts w:ascii="Arial" w:hAnsi="Arial" w:cs="Arial"/>
          <w:sz w:val="22"/>
          <w:szCs w:val="22"/>
        </w:rPr>
        <w:t>deciding</w:t>
      </w:r>
      <w:r>
        <w:rPr>
          <w:rFonts w:ascii="Arial" w:hAnsi="Arial" w:cs="Arial"/>
          <w:sz w:val="22"/>
          <w:szCs w:val="22"/>
        </w:rPr>
        <w:t xml:space="preserve"> how to proceed, the Parties may </w:t>
      </w:r>
      <w:r w:rsidR="008C235C">
        <w:rPr>
          <w:rFonts w:ascii="Arial" w:hAnsi="Arial" w:cs="Arial"/>
          <w:sz w:val="22"/>
          <w:szCs w:val="22"/>
        </w:rPr>
        <w:t xml:space="preserve">wish to take note of </w:t>
      </w:r>
      <w:r w:rsidR="008C235C" w:rsidRPr="008C235C">
        <w:rPr>
          <w:rFonts w:ascii="Arial" w:hAnsi="Arial" w:cs="Arial"/>
          <w:sz w:val="22"/>
          <w:szCs w:val="22"/>
        </w:rPr>
        <w:t xml:space="preserve">AEWA Conservation Guidelines No.8, </w:t>
      </w:r>
      <w:hyperlink r:id="rId11" w:history="1">
        <w:r w:rsidR="008C235C" w:rsidRPr="008C235C">
          <w:rPr>
            <w:rFonts w:ascii="Arial" w:hAnsi="Arial" w:cs="Arial"/>
            <w:i/>
            <w:color w:val="0070C0"/>
            <w:sz w:val="22"/>
            <w:szCs w:val="22"/>
            <w:u w:val="single"/>
          </w:rPr>
          <w:t xml:space="preserve">Guidelines on reducing crop damage, damage to fisheries, bird strikes and other forms of conflict between </w:t>
        </w:r>
        <w:proofErr w:type="spellStart"/>
        <w:r w:rsidR="008C235C" w:rsidRPr="008C235C">
          <w:rPr>
            <w:rFonts w:ascii="Arial" w:hAnsi="Arial" w:cs="Arial"/>
            <w:i/>
            <w:color w:val="0070C0"/>
            <w:sz w:val="22"/>
            <w:szCs w:val="22"/>
            <w:u w:val="single"/>
          </w:rPr>
          <w:t>waterbirds</w:t>
        </w:r>
        <w:proofErr w:type="spellEnd"/>
        <w:r w:rsidR="008C235C" w:rsidRPr="008C235C">
          <w:rPr>
            <w:rFonts w:ascii="Arial" w:hAnsi="Arial" w:cs="Arial"/>
            <w:i/>
            <w:color w:val="0070C0"/>
            <w:sz w:val="22"/>
            <w:szCs w:val="22"/>
            <w:u w:val="single"/>
          </w:rPr>
          <w:t xml:space="preserve"> and human activities</w:t>
        </w:r>
      </w:hyperlink>
      <w:r w:rsidR="008C235C" w:rsidRPr="008C235C">
        <w:rPr>
          <w:rFonts w:ascii="Arial" w:hAnsi="Arial" w:cs="Arial"/>
          <w:i/>
          <w:color w:val="00B0F0"/>
          <w:sz w:val="22"/>
          <w:szCs w:val="22"/>
        </w:rPr>
        <w:t>,</w:t>
      </w:r>
      <w:r w:rsidR="008C235C" w:rsidRPr="008C235C">
        <w:rPr>
          <w:rFonts w:ascii="Arial" w:hAnsi="Arial" w:cs="Arial"/>
          <w:sz w:val="22"/>
          <w:szCs w:val="22"/>
        </w:rPr>
        <w:t xml:space="preserve"> last updated in 2005.</w:t>
      </w:r>
    </w:p>
    <w:p w14:paraId="1FC3004F" w14:textId="77777777" w:rsidR="008C235C" w:rsidRPr="0044704A" w:rsidRDefault="008C235C" w:rsidP="008C235C">
      <w:pPr>
        <w:jc w:val="both"/>
        <w:rPr>
          <w:rFonts w:ascii="Arial" w:hAnsi="Arial" w:cs="Arial"/>
          <w:caps/>
          <w:sz w:val="22"/>
          <w:szCs w:val="22"/>
        </w:rPr>
      </w:pPr>
    </w:p>
    <w:p w14:paraId="39CF0654" w14:textId="19885F5E" w:rsidR="0044704A" w:rsidRDefault="0044704A" w:rsidP="004A0038">
      <w:pPr>
        <w:pStyle w:val="ListParagraph"/>
        <w:numPr>
          <w:ilvl w:val="0"/>
          <w:numId w:val="1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470492">
        <w:rPr>
          <w:rFonts w:ascii="Arial" w:hAnsi="Arial" w:cs="Arial"/>
          <w:sz w:val="22"/>
          <w:szCs w:val="22"/>
        </w:rPr>
        <w:t>It is recommended that the Parties</w:t>
      </w:r>
    </w:p>
    <w:p w14:paraId="7CA8914E" w14:textId="77777777" w:rsidR="00470492" w:rsidRPr="00470492" w:rsidRDefault="00470492" w:rsidP="00470492">
      <w:pPr>
        <w:jc w:val="both"/>
        <w:rPr>
          <w:rFonts w:ascii="Arial" w:hAnsi="Arial" w:cs="Arial"/>
          <w:sz w:val="22"/>
          <w:szCs w:val="22"/>
        </w:rPr>
      </w:pPr>
    </w:p>
    <w:p w14:paraId="52C57865" w14:textId="74166908" w:rsidR="00470492" w:rsidRDefault="00470492" w:rsidP="00470492">
      <w:pPr>
        <w:pStyle w:val="ListParagraph"/>
        <w:numPr>
          <w:ilvl w:val="0"/>
          <w:numId w:val="12"/>
        </w:numPr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Repeal Recommendation 5.3; and</w:t>
      </w:r>
    </w:p>
    <w:p w14:paraId="1AC855F0" w14:textId="77777777" w:rsidR="00470492" w:rsidRDefault="00470492" w:rsidP="00470492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14:paraId="04D17F89" w14:textId="064C8A61" w:rsidR="00470492" w:rsidRPr="00470492" w:rsidRDefault="00470492" w:rsidP="00470492">
      <w:pPr>
        <w:pStyle w:val="ListParagraph"/>
        <w:numPr>
          <w:ilvl w:val="0"/>
          <w:numId w:val="12"/>
        </w:numPr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Adopt the Decisions</w:t>
      </w:r>
      <w:r w:rsidR="008C27A4">
        <w:rPr>
          <w:rFonts w:ascii="Arial" w:hAnsi="Arial" w:cs="Arial"/>
          <w:sz w:val="22"/>
          <w:szCs w:val="22"/>
        </w:rPr>
        <w:t xml:space="preserve"> included in Annex 2</w:t>
      </w:r>
      <w:r>
        <w:rPr>
          <w:rFonts w:ascii="Arial" w:hAnsi="Arial" w:cs="Arial"/>
          <w:sz w:val="22"/>
          <w:szCs w:val="22"/>
        </w:rPr>
        <w:t>.</w:t>
      </w:r>
    </w:p>
    <w:p w14:paraId="70EF4305" w14:textId="77777777" w:rsidR="00E45AF4" w:rsidRDefault="00E45AF4" w:rsidP="00E45AF4">
      <w:pPr>
        <w:pStyle w:val="ListParagraph"/>
        <w:jc w:val="both"/>
        <w:rPr>
          <w:rFonts w:ascii="Arial" w:hAnsi="Arial" w:cs="Arial"/>
          <w:caps/>
          <w:sz w:val="22"/>
          <w:szCs w:val="22"/>
        </w:rPr>
      </w:pPr>
    </w:p>
    <w:p w14:paraId="74BBA842" w14:textId="0FB4D25C" w:rsidR="00BD568A" w:rsidRPr="00BD568A" w:rsidRDefault="00BD568A" w:rsidP="00BD568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aps/>
          <w:sz w:val="22"/>
          <w:szCs w:val="22"/>
        </w:rPr>
        <w:sectPr w:rsidR="00BD568A" w:rsidRPr="00BD568A" w:rsidSect="00964B4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endnotePr>
            <w:numFmt w:val="decimal"/>
          </w:endnotePr>
          <w:pgSz w:w="11907" w:h="16840"/>
          <w:pgMar w:top="1009" w:right="1412" w:bottom="1151" w:left="1412" w:header="432" w:footer="432" w:gutter="0"/>
          <w:cols w:space="720"/>
          <w:noEndnote/>
          <w:titlePg/>
          <w:docGrid w:linePitch="272"/>
        </w:sectPr>
      </w:pPr>
    </w:p>
    <w:p w14:paraId="4A65B52B" w14:textId="77777777" w:rsidR="00D80EC0" w:rsidRPr="00F50E0B" w:rsidRDefault="00D80EC0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n-GB"/>
        </w:rPr>
      </w:pPr>
      <w:r w:rsidRPr="00F50E0B">
        <w:rPr>
          <w:rFonts w:ascii="Arial" w:hAnsi="Arial" w:cs="Arial"/>
          <w:b/>
          <w:caps/>
          <w:sz w:val="22"/>
          <w:szCs w:val="22"/>
          <w:lang w:val="en-GB"/>
        </w:rPr>
        <w:lastRenderedPageBreak/>
        <w:t>Annex 1</w:t>
      </w:r>
    </w:p>
    <w:p w14:paraId="3AE404BE" w14:textId="77777777" w:rsidR="00D80EC0" w:rsidRPr="00F50E0B" w:rsidRDefault="00D80EC0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Cs/>
          <w:caps/>
          <w:sz w:val="22"/>
          <w:szCs w:val="22"/>
          <w:lang w:val="en-GB"/>
        </w:rPr>
      </w:pPr>
    </w:p>
    <w:p w14:paraId="17802704" w14:textId="77777777" w:rsidR="0048197A" w:rsidRPr="00F50E0B" w:rsidRDefault="0048197A" w:rsidP="0048197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Arial" w:hAnsi="Arial" w:cs="Arial"/>
          <w:caps/>
          <w:sz w:val="22"/>
          <w:szCs w:val="22"/>
        </w:rPr>
      </w:pPr>
      <w:r w:rsidRPr="00F50E0B">
        <w:rPr>
          <w:rFonts w:ascii="Arial" w:hAnsi="Arial" w:cs="Arial"/>
          <w:caps/>
          <w:sz w:val="22"/>
          <w:szCs w:val="22"/>
        </w:rPr>
        <w:t>draft resolution</w:t>
      </w:r>
    </w:p>
    <w:p w14:paraId="2A6580FF" w14:textId="77777777" w:rsidR="0048197A" w:rsidRPr="00F50E0B" w:rsidRDefault="0048197A" w:rsidP="0048197A">
      <w:pPr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1774E752" w14:textId="5F341F19" w:rsidR="00AD6566" w:rsidRPr="00AD6566" w:rsidRDefault="00AD6566" w:rsidP="00AD6566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AD6566">
        <w:rPr>
          <w:rFonts w:ascii="Arial" w:hAnsi="Arial" w:cs="Arial"/>
          <w:b/>
          <w:caps/>
          <w:strike/>
          <w:sz w:val="22"/>
          <w:szCs w:val="22"/>
        </w:rPr>
        <w:t>recommendation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  <w:u w:val="single"/>
        </w:rPr>
        <w:t xml:space="preserve">Resolution </w:t>
      </w:r>
      <w:r>
        <w:rPr>
          <w:rFonts w:ascii="Arial" w:hAnsi="Arial" w:cs="Arial"/>
          <w:b/>
          <w:caps/>
          <w:sz w:val="22"/>
          <w:szCs w:val="22"/>
        </w:rPr>
        <w:t>5.</w:t>
      </w:r>
      <w:r w:rsidR="00907CE0">
        <w:rPr>
          <w:rFonts w:ascii="Arial" w:hAnsi="Arial" w:cs="Arial"/>
          <w:b/>
          <w:caps/>
          <w:sz w:val="22"/>
          <w:szCs w:val="22"/>
        </w:rPr>
        <w:t>3 (</w:t>
      </w:r>
      <w:r w:rsidR="00907CE0" w:rsidRPr="00F45167">
        <w:rPr>
          <w:rFonts w:ascii="Arial" w:hAnsi="Arial" w:cs="Arial"/>
          <w:b/>
          <w:caps/>
          <w:sz w:val="22"/>
          <w:szCs w:val="22"/>
          <w:u w:val="single"/>
        </w:rPr>
        <w:t>rev. cop12</w:t>
      </w:r>
      <w:r w:rsidR="00907CE0">
        <w:rPr>
          <w:rFonts w:ascii="Arial" w:hAnsi="Arial" w:cs="Arial"/>
          <w:b/>
          <w:caps/>
          <w:sz w:val="22"/>
          <w:szCs w:val="22"/>
        </w:rPr>
        <w:t>)</w:t>
      </w:r>
      <w:r w:rsidRPr="00AD6566">
        <w:rPr>
          <w:rStyle w:val="FootnoteReference"/>
          <w:rFonts w:ascii="Arial" w:hAnsi="Arial"/>
          <w:b/>
          <w:caps/>
          <w:sz w:val="22"/>
          <w:szCs w:val="22"/>
          <w:u w:val="single"/>
          <w:vertAlign w:val="superscript"/>
        </w:rPr>
        <w:footnoteReference w:customMarkFollows="1" w:id="1"/>
        <w:t>1</w:t>
      </w:r>
    </w:p>
    <w:p w14:paraId="3D4950A4" w14:textId="77777777" w:rsidR="00AD6566" w:rsidRDefault="00AD6566" w:rsidP="00AD6566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14:paraId="752497F9" w14:textId="202FFB5C" w:rsidR="00AD6566" w:rsidRPr="00F50E0B" w:rsidRDefault="00AD6566" w:rsidP="00907CE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970B96">
        <w:rPr>
          <w:rFonts w:ascii="Arial" w:hAnsi="Arial" w:cs="Arial"/>
          <w:b/>
          <w:caps/>
          <w:sz w:val="22"/>
          <w:szCs w:val="22"/>
        </w:rPr>
        <w:t xml:space="preserve"> </w:t>
      </w:r>
      <w:r w:rsidR="00907CE0">
        <w:rPr>
          <w:rFonts w:ascii="Arial" w:hAnsi="Arial" w:cs="Arial"/>
          <w:b/>
          <w:caps/>
          <w:sz w:val="22"/>
          <w:szCs w:val="22"/>
        </w:rPr>
        <w:t>Development of an action plan for the great cormorant in the african-eurasian region</w:t>
      </w:r>
    </w:p>
    <w:p w14:paraId="7764790D" w14:textId="49EBC655" w:rsidR="00F50E0B" w:rsidRPr="00F50E0B" w:rsidRDefault="00F50E0B" w:rsidP="00F50E0B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14:paraId="7731C5A6" w14:textId="77777777" w:rsidR="0048197A" w:rsidRPr="00F50E0B" w:rsidRDefault="0048197A" w:rsidP="0048197A">
      <w:pPr>
        <w:jc w:val="center"/>
        <w:rPr>
          <w:rFonts w:ascii="Arial" w:hAnsi="Arial" w:cs="Arial"/>
          <w:sz w:val="22"/>
          <w:szCs w:val="22"/>
        </w:rPr>
      </w:pPr>
    </w:p>
    <w:p w14:paraId="4B786405" w14:textId="77777777" w:rsidR="0048197A" w:rsidRPr="00F50E0B" w:rsidRDefault="0048197A" w:rsidP="0048197A">
      <w:pPr>
        <w:jc w:val="both"/>
        <w:rPr>
          <w:rFonts w:ascii="Arial" w:hAnsi="Arial" w:cs="Arial"/>
          <w:i/>
          <w:sz w:val="22"/>
          <w:szCs w:val="22"/>
        </w:rPr>
      </w:pPr>
      <w:r w:rsidRPr="00F50E0B">
        <w:rPr>
          <w:rFonts w:ascii="Arial" w:hAnsi="Arial" w:cs="Arial"/>
          <w:i/>
          <w:sz w:val="22"/>
          <w:szCs w:val="22"/>
        </w:rPr>
        <w:t>NB:</w:t>
      </w:r>
      <w:r w:rsidRPr="00F50E0B">
        <w:rPr>
          <w:rFonts w:ascii="Arial" w:hAnsi="Arial" w:cs="Arial"/>
          <w:i/>
          <w:sz w:val="22"/>
          <w:szCs w:val="22"/>
        </w:rPr>
        <w:tab/>
        <w:t xml:space="preserve">Proposed new text is </w:t>
      </w:r>
      <w:r w:rsidRPr="00F50E0B">
        <w:rPr>
          <w:rFonts w:ascii="Arial" w:hAnsi="Arial" w:cs="Arial"/>
          <w:i/>
          <w:sz w:val="22"/>
          <w:szCs w:val="22"/>
          <w:u w:val="single"/>
        </w:rPr>
        <w:t>underlined</w:t>
      </w:r>
      <w:r w:rsidRPr="00F50E0B">
        <w:rPr>
          <w:rFonts w:ascii="Arial" w:hAnsi="Arial" w:cs="Arial"/>
          <w:i/>
          <w:sz w:val="22"/>
          <w:szCs w:val="22"/>
        </w:rPr>
        <w:t xml:space="preserve">. Text to be deleted is </w:t>
      </w:r>
      <w:r w:rsidRPr="00F50E0B">
        <w:rPr>
          <w:rFonts w:ascii="Arial" w:hAnsi="Arial" w:cs="Arial"/>
          <w:i/>
          <w:strike/>
          <w:sz w:val="22"/>
          <w:szCs w:val="22"/>
        </w:rPr>
        <w:t>crossed out</w:t>
      </w:r>
      <w:r w:rsidRPr="00F50E0B">
        <w:rPr>
          <w:rFonts w:ascii="Arial" w:hAnsi="Arial" w:cs="Arial"/>
          <w:i/>
          <w:sz w:val="22"/>
          <w:szCs w:val="22"/>
        </w:rPr>
        <w:t>.</w:t>
      </w:r>
    </w:p>
    <w:p w14:paraId="64A1FEE3" w14:textId="77777777" w:rsidR="0048197A" w:rsidRPr="00F50E0B" w:rsidRDefault="0048197A" w:rsidP="0048197A">
      <w:pPr>
        <w:rPr>
          <w:rFonts w:ascii="Arial" w:hAnsi="Arial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1901"/>
      </w:tblGrid>
      <w:tr w:rsidR="0048197A" w:rsidRPr="00F50E0B" w14:paraId="070A2E85" w14:textId="77777777" w:rsidTr="0035418B">
        <w:trPr>
          <w:tblHeader/>
        </w:trPr>
        <w:tc>
          <w:tcPr>
            <w:tcW w:w="7308" w:type="dxa"/>
            <w:shd w:val="clear" w:color="auto" w:fill="D9D9D9" w:themeFill="background1" w:themeFillShade="D9"/>
          </w:tcPr>
          <w:p w14:paraId="35BC39F6" w14:textId="77777777" w:rsidR="0048197A" w:rsidRPr="007F23DD" w:rsidRDefault="0048197A" w:rsidP="005F73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23DD">
              <w:rPr>
                <w:rFonts w:ascii="Arial" w:hAnsi="Arial" w:cs="Arial"/>
                <w:b/>
                <w:sz w:val="22"/>
                <w:szCs w:val="22"/>
              </w:rPr>
              <w:t>Paragraph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14:paraId="110850A3" w14:textId="77777777" w:rsidR="0048197A" w:rsidRPr="007F23DD" w:rsidRDefault="0048197A" w:rsidP="005F73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23DD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5D61F9" w:rsidRPr="00F50E0B" w14:paraId="1E9F84B6" w14:textId="77777777" w:rsidTr="0035418B">
        <w:trPr>
          <w:trHeight w:val="853"/>
        </w:trPr>
        <w:tc>
          <w:tcPr>
            <w:tcW w:w="7308" w:type="dxa"/>
            <w:shd w:val="clear" w:color="auto" w:fill="auto"/>
          </w:tcPr>
          <w:p w14:paraId="4D004FA3" w14:textId="27F73991" w:rsidR="005D61F9" w:rsidRPr="006E1AB5" w:rsidRDefault="00762EC3" w:rsidP="006E1A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2EC3">
              <w:rPr>
                <w:rFonts w:ascii="Arial" w:hAnsi="Arial" w:cs="Arial"/>
                <w:i/>
                <w:sz w:val="22"/>
                <w:szCs w:val="22"/>
              </w:rPr>
              <w:t>Recalling</w:t>
            </w:r>
            <w:r w:rsidRPr="00762EC3">
              <w:rPr>
                <w:rFonts w:ascii="Arial" w:hAnsi="Arial" w:cs="Arial"/>
                <w:sz w:val="22"/>
                <w:szCs w:val="22"/>
              </w:rPr>
              <w:t xml:space="preserve"> that the fourth meeting of the Conference of the Parties to the Convention (Nairobi,</w:t>
            </w:r>
            <w:r w:rsidR="006E1A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2EC3">
              <w:rPr>
                <w:rFonts w:ascii="Arial" w:hAnsi="Arial" w:cs="Arial"/>
                <w:sz w:val="22"/>
                <w:szCs w:val="22"/>
              </w:rPr>
              <w:t xml:space="preserve">1994) adopted a recommendation on the </w:t>
            </w:r>
            <w:r w:rsidR="006E1AB5">
              <w:rPr>
                <w:rFonts w:ascii="Arial" w:hAnsi="Arial" w:cs="Arial"/>
                <w:sz w:val="22"/>
                <w:szCs w:val="22"/>
              </w:rPr>
              <w:t>c</w:t>
            </w:r>
            <w:r w:rsidRPr="00762EC3">
              <w:rPr>
                <w:rFonts w:ascii="Arial" w:hAnsi="Arial" w:cs="Arial"/>
                <w:sz w:val="22"/>
                <w:szCs w:val="22"/>
              </w:rPr>
              <w:t>onservation of the Great Cormorant in the African-Eurasian</w:t>
            </w:r>
            <w:r w:rsidR="006E1A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2EC3">
              <w:rPr>
                <w:rFonts w:ascii="Arial" w:hAnsi="Arial" w:cs="Arial"/>
                <w:sz w:val="22"/>
                <w:szCs w:val="22"/>
              </w:rPr>
              <w:t>region;</w:t>
            </w:r>
          </w:p>
        </w:tc>
        <w:tc>
          <w:tcPr>
            <w:tcW w:w="1901" w:type="dxa"/>
            <w:shd w:val="clear" w:color="auto" w:fill="auto"/>
          </w:tcPr>
          <w:p w14:paraId="1FFBEC28" w14:textId="432A2C0F" w:rsidR="005D61F9" w:rsidRPr="007F23DD" w:rsidRDefault="005D61F9" w:rsidP="00722553">
            <w:pPr>
              <w:rPr>
                <w:rFonts w:ascii="Arial" w:hAnsi="Arial" w:cs="Arial"/>
                <w:sz w:val="22"/>
                <w:szCs w:val="22"/>
              </w:rPr>
            </w:pPr>
            <w:r w:rsidRPr="007F23DD">
              <w:rPr>
                <w:rFonts w:ascii="Arial" w:hAnsi="Arial" w:cs="Arial"/>
                <w:sz w:val="22"/>
                <w:szCs w:val="22"/>
              </w:rPr>
              <w:t>Retain</w:t>
            </w:r>
            <w:r w:rsidR="00FF62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6F6C">
              <w:rPr>
                <w:rFonts w:ascii="Arial" w:hAnsi="Arial" w:cs="Arial"/>
                <w:sz w:val="22"/>
                <w:szCs w:val="22"/>
              </w:rPr>
              <w:t>if any of the operative paragraphs are retained</w:t>
            </w:r>
          </w:p>
        </w:tc>
      </w:tr>
      <w:tr w:rsidR="005D61F9" w:rsidRPr="00F50E0B" w14:paraId="7DA8612C" w14:textId="77777777" w:rsidTr="0035418B">
        <w:tc>
          <w:tcPr>
            <w:tcW w:w="7308" w:type="dxa"/>
            <w:shd w:val="clear" w:color="auto" w:fill="auto"/>
          </w:tcPr>
          <w:p w14:paraId="2CA76BB9" w14:textId="21539C5A" w:rsidR="005D61F9" w:rsidRPr="006E1AB5" w:rsidRDefault="007D036E" w:rsidP="006E1A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36E">
              <w:rPr>
                <w:rFonts w:ascii="Arial" w:hAnsi="Arial" w:cs="Arial"/>
                <w:i/>
                <w:sz w:val="22"/>
                <w:szCs w:val="22"/>
              </w:rPr>
              <w:t>Noting</w:t>
            </w:r>
            <w:r w:rsidRPr="007D036E">
              <w:rPr>
                <w:rFonts w:ascii="Arial" w:hAnsi="Arial" w:cs="Arial"/>
                <w:sz w:val="22"/>
                <w:szCs w:val="22"/>
              </w:rPr>
              <w:t xml:space="preserve"> that Denmark and the Netherlands declared that they were willing to take the initiative for</w:t>
            </w:r>
            <w:r w:rsidRPr="006E1A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036E">
              <w:rPr>
                <w:rFonts w:ascii="Arial" w:hAnsi="Arial" w:cs="Arial"/>
                <w:sz w:val="22"/>
                <w:szCs w:val="22"/>
              </w:rPr>
              <w:t>the preparation of an action plan for the Great Cormorant;</w:t>
            </w:r>
          </w:p>
        </w:tc>
        <w:tc>
          <w:tcPr>
            <w:tcW w:w="1901" w:type="dxa"/>
            <w:shd w:val="clear" w:color="auto" w:fill="auto"/>
          </w:tcPr>
          <w:p w14:paraId="2DDC7605" w14:textId="0AB1E277" w:rsidR="005D61F9" w:rsidRPr="007F23DD" w:rsidRDefault="00F26F6C" w:rsidP="005F734A">
            <w:pPr>
              <w:rPr>
                <w:rFonts w:ascii="Arial" w:hAnsi="Arial" w:cs="Arial"/>
                <w:sz w:val="22"/>
                <w:szCs w:val="22"/>
              </w:rPr>
            </w:pPr>
            <w:r w:rsidRPr="007F23DD">
              <w:rPr>
                <w:rFonts w:ascii="Arial" w:hAnsi="Arial" w:cs="Arial"/>
                <w:sz w:val="22"/>
                <w:szCs w:val="22"/>
              </w:rPr>
              <w:t>Retain</w:t>
            </w:r>
            <w:r>
              <w:rPr>
                <w:rFonts w:ascii="Arial" w:hAnsi="Arial" w:cs="Arial"/>
                <w:sz w:val="22"/>
                <w:szCs w:val="22"/>
              </w:rPr>
              <w:t xml:space="preserve"> if any of the operative paragraphs are retained</w:t>
            </w:r>
          </w:p>
        </w:tc>
      </w:tr>
      <w:tr w:rsidR="005D61F9" w:rsidRPr="00F50E0B" w14:paraId="008BEDFF" w14:textId="77777777" w:rsidTr="0035418B">
        <w:tc>
          <w:tcPr>
            <w:tcW w:w="7308" w:type="dxa"/>
            <w:shd w:val="clear" w:color="auto" w:fill="auto"/>
          </w:tcPr>
          <w:p w14:paraId="172467EB" w14:textId="4CC1C46F" w:rsidR="005D61F9" w:rsidRPr="006E1AB5" w:rsidRDefault="007D036E" w:rsidP="006E1A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36E">
              <w:rPr>
                <w:rFonts w:ascii="Arial" w:hAnsi="Arial" w:cs="Arial"/>
                <w:i/>
                <w:sz w:val="22"/>
                <w:szCs w:val="22"/>
              </w:rPr>
              <w:t>Considering</w:t>
            </w:r>
            <w:r w:rsidRPr="007D036E">
              <w:rPr>
                <w:rFonts w:ascii="Arial" w:hAnsi="Arial" w:cs="Arial"/>
                <w:sz w:val="22"/>
                <w:szCs w:val="22"/>
              </w:rPr>
              <w:t xml:space="preserve"> that the aim is to draw up such an action plan </w:t>
            </w:r>
            <w:proofErr w:type="gramStart"/>
            <w:r w:rsidRPr="007D036E">
              <w:rPr>
                <w:rFonts w:ascii="Arial" w:hAnsi="Arial" w:cs="Arial"/>
                <w:sz w:val="22"/>
                <w:szCs w:val="22"/>
              </w:rPr>
              <w:t>on the basis of</w:t>
            </w:r>
            <w:proofErr w:type="gramEnd"/>
            <w:r w:rsidRPr="007D036E">
              <w:rPr>
                <w:rFonts w:ascii="Arial" w:hAnsi="Arial" w:cs="Arial"/>
                <w:sz w:val="22"/>
                <w:szCs w:val="22"/>
              </w:rPr>
              <w:t xml:space="preserve"> the most recent scientific</w:t>
            </w:r>
            <w:r w:rsidR="006E1A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036E">
              <w:rPr>
                <w:rFonts w:ascii="Arial" w:hAnsi="Arial" w:cs="Arial"/>
                <w:sz w:val="22"/>
                <w:szCs w:val="22"/>
              </w:rPr>
              <w:t xml:space="preserve">and other findings, incorporating measures to </w:t>
            </w:r>
            <w:proofErr w:type="spellStart"/>
            <w:r w:rsidRPr="007D036E">
              <w:rPr>
                <w:rFonts w:ascii="Arial" w:hAnsi="Arial" w:cs="Arial"/>
                <w:sz w:val="22"/>
                <w:szCs w:val="22"/>
              </w:rPr>
              <w:t>minimise</w:t>
            </w:r>
            <w:proofErr w:type="spellEnd"/>
            <w:r w:rsidRPr="007D036E">
              <w:rPr>
                <w:rFonts w:ascii="Arial" w:hAnsi="Arial" w:cs="Arial"/>
                <w:sz w:val="22"/>
                <w:szCs w:val="22"/>
              </w:rPr>
              <w:t xml:space="preserve"> the conflict between fisheries interests and</w:t>
            </w:r>
            <w:r w:rsidR="006E1A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036E">
              <w:rPr>
                <w:rFonts w:ascii="Arial" w:hAnsi="Arial" w:cs="Arial"/>
                <w:sz w:val="22"/>
                <w:szCs w:val="22"/>
              </w:rPr>
              <w:t xml:space="preserve">cormorant populations, and at the same time maintaining a </w:t>
            </w:r>
            <w:proofErr w:type="spellStart"/>
            <w:r w:rsidRPr="007D036E">
              <w:rPr>
                <w:rFonts w:ascii="Arial" w:hAnsi="Arial" w:cs="Arial"/>
                <w:sz w:val="22"/>
                <w:szCs w:val="22"/>
              </w:rPr>
              <w:t>favourable</w:t>
            </w:r>
            <w:proofErr w:type="spellEnd"/>
            <w:r w:rsidRPr="007D036E">
              <w:rPr>
                <w:rFonts w:ascii="Arial" w:hAnsi="Arial" w:cs="Arial"/>
                <w:sz w:val="22"/>
                <w:szCs w:val="22"/>
              </w:rPr>
              <w:t xml:space="preserve"> status for the Great Cormorant</w:t>
            </w:r>
            <w:r w:rsidR="006E1A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036E">
              <w:rPr>
                <w:rFonts w:ascii="Arial" w:hAnsi="Arial" w:cs="Arial"/>
                <w:sz w:val="22"/>
                <w:szCs w:val="22"/>
              </w:rPr>
              <w:t>as required under the Convention;</w:t>
            </w:r>
          </w:p>
        </w:tc>
        <w:tc>
          <w:tcPr>
            <w:tcW w:w="1901" w:type="dxa"/>
            <w:shd w:val="clear" w:color="auto" w:fill="auto"/>
          </w:tcPr>
          <w:p w14:paraId="6AB36DE6" w14:textId="5818A737" w:rsidR="005D61F9" w:rsidRPr="007F23DD" w:rsidRDefault="00F26F6C" w:rsidP="005F734A">
            <w:pPr>
              <w:rPr>
                <w:rFonts w:ascii="Arial" w:hAnsi="Arial" w:cs="Arial"/>
                <w:sz w:val="22"/>
                <w:szCs w:val="22"/>
              </w:rPr>
            </w:pPr>
            <w:r w:rsidRPr="007F23DD">
              <w:rPr>
                <w:rFonts w:ascii="Arial" w:hAnsi="Arial" w:cs="Arial"/>
                <w:sz w:val="22"/>
                <w:szCs w:val="22"/>
              </w:rPr>
              <w:t>Retain</w:t>
            </w:r>
            <w:r>
              <w:rPr>
                <w:rFonts w:ascii="Arial" w:hAnsi="Arial" w:cs="Arial"/>
                <w:sz w:val="22"/>
                <w:szCs w:val="22"/>
              </w:rPr>
              <w:t xml:space="preserve"> if any of the operative paragraphs are retained</w:t>
            </w:r>
          </w:p>
        </w:tc>
      </w:tr>
      <w:tr w:rsidR="005D61F9" w:rsidRPr="00F50E0B" w14:paraId="4C0CB64D" w14:textId="77777777" w:rsidTr="0035418B">
        <w:tc>
          <w:tcPr>
            <w:tcW w:w="7308" w:type="dxa"/>
            <w:shd w:val="clear" w:color="auto" w:fill="auto"/>
          </w:tcPr>
          <w:p w14:paraId="62728491" w14:textId="5E549A0C" w:rsidR="006E1AB5" w:rsidRDefault="007D036E" w:rsidP="006E1A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36E">
              <w:rPr>
                <w:rFonts w:ascii="Arial" w:hAnsi="Arial" w:cs="Arial"/>
                <w:i/>
                <w:sz w:val="22"/>
                <w:szCs w:val="22"/>
              </w:rPr>
              <w:t>Considering</w:t>
            </w:r>
            <w:r w:rsidRPr="007D03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036E">
              <w:rPr>
                <w:rFonts w:ascii="Arial" w:hAnsi="Arial" w:cs="Arial"/>
                <w:i/>
                <w:sz w:val="22"/>
                <w:szCs w:val="22"/>
              </w:rPr>
              <w:t>also</w:t>
            </w:r>
            <w:r w:rsidRPr="007D036E">
              <w:rPr>
                <w:rFonts w:ascii="Arial" w:hAnsi="Arial" w:cs="Arial"/>
                <w:sz w:val="22"/>
                <w:szCs w:val="22"/>
              </w:rPr>
              <w:t xml:space="preserve"> the results of the international workshop of experts in </w:t>
            </w:r>
            <w:proofErr w:type="spellStart"/>
            <w:r w:rsidRPr="007D036E">
              <w:rPr>
                <w:rFonts w:ascii="Arial" w:hAnsi="Arial" w:cs="Arial"/>
                <w:sz w:val="22"/>
                <w:szCs w:val="22"/>
              </w:rPr>
              <w:t>Lelystad</w:t>
            </w:r>
            <w:proofErr w:type="spellEnd"/>
            <w:r w:rsidRPr="007D036E">
              <w:rPr>
                <w:rFonts w:ascii="Arial" w:hAnsi="Arial" w:cs="Arial"/>
                <w:sz w:val="22"/>
                <w:szCs w:val="22"/>
              </w:rPr>
              <w:t>, Netherlands, on</w:t>
            </w:r>
            <w:r w:rsidR="006E1A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036E">
              <w:rPr>
                <w:rFonts w:ascii="Arial" w:hAnsi="Arial" w:cs="Arial"/>
                <w:sz w:val="22"/>
                <w:szCs w:val="22"/>
              </w:rPr>
              <w:t>3 and 4 October 1996, where</w:t>
            </w:r>
            <w:r w:rsidR="006E1A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A6A35C" w14:textId="77777777" w:rsidR="006E1AB5" w:rsidRDefault="006E1AB5" w:rsidP="006E1A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DDCE37" w14:textId="115AC634" w:rsidR="007D036E" w:rsidRPr="007D036E" w:rsidRDefault="007D036E" w:rsidP="006E1AB5">
            <w:pPr>
              <w:widowControl/>
              <w:autoSpaceDE/>
              <w:autoSpaceDN/>
              <w:adjustRightInd/>
              <w:ind w:left="33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36E">
              <w:rPr>
                <w:rFonts w:ascii="Arial" w:hAnsi="Arial" w:cs="Arial"/>
                <w:sz w:val="22"/>
                <w:szCs w:val="22"/>
              </w:rPr>
              <w:t>- a report with the most recent scientific information on the Great Cormorant was discussed;</w:t>
            </w:r>
          </w:p>
          <w:p w14:paraId="07BBF724" w14:textId="710855B3" w:rsidR="007D036E" w:rsidRPr="007D036E" w:rsidRDefault="007D036E" w:rsidP="006E1AB5">
            <w:pPr>
              <w:widowControl/>
              <w:autoSpaceDE/>
              <w:autoSpaceDN/>
              <w:adjustRightInd/>
              <w:ind w:left="33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36E">
              <w:rPr>
                <w:rFonts w:ascii="Arial" w:hAnsi="Arial" w:cs="Arial"/>
                <w:sz w:val="22"/>
                <w:szCs w:val="22"/>
              </w:rPr>
              <w:t xml:space="preserve">- the continuing increase of the breeding population of the subspecies </w:t>
            </w:r>
            <w:proofErr w:type="spellStart"/>
            <w:r w:rsidRPr="007D036E">
              <w:rPr>
                <w:rFonts w:ascii="Arial" w:hAnsi="Arial" w:cs="Arial"/>
                <w:i/>
                <w:sz w:val="22"/>
                <w:szCs w:val="22"/>
              </w:rPr>
              <w:t>Phalacrocorax</w:t>
            </w:r>
            <w:proofErr w:type="spellEnd"/>
            <w:r w:rsidRPr="007D036E">
              <w:rPr>
                <w:rFonts w:ascii="Arial" w:hAnsi="Arial" w:cs="Arial"/>
                <w:i/>
                <w:sz w:val="22"/>
                <w:szCs w:val="22"/>
              </w:rPr>
              <w:t xml:space="preserve"> carbo</w:t>
            </w:r>
            <w:r w:rsidR="006E1AB5" w:rsidRPr="006E1AB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7D036E">
              <w:rPr>
                <w:rFonts w:ascii="Arial" w:hAnsi="Arial" w:cs="Arial"/>
                <w:i/>
                <w:sz w:val="22"/>
                <w:szCs w:val="22"/>
              </w:rPr>
              <w:t>sinensis</w:t>
            </w:r>
            <w:proofErr w:type="spellEnd"/>
            <w:r w:rsidRPr="007D036E">
              <w:rPr>
                <w:rFonts w:ascii="Arial" w:hAnsi="Arial" w:cs="Arial"/>
                <w:sz w:val="22"/>
                <w:szCs w:val="22"/>
              </w:rPr>
              <w:t xml:space="preserve"> in some areas and its expanding geographical range were stated; and</w:t>
            </w:r>
          </w:p>
          <w:p w14:paraId="2614052F" w14:textId="3FBF1112" w:rsidR="005D61F9" w:rsidRPr="006E1AB5" w:rsidRDefault="007D036E" w:rsidP="006E1AB5">
            <w:pPr>
              <w:widowControl/>
              <w:autoSpaceDE/>
              <w:autoSpaceDN/>
              <w:adjustRightInd/>
              <w:ind w:left="33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36E">
              <w:rPr>
                <w:rFonts w:ascii="Arial" w:hAnsi="Arial" w:cs="Arial"/>
                <w:sz w:val="22"/>
                <w:szCs w:val="22"/>
              </w:rPr>
              <w:t>- management options and their effectiveness were studied; and</w:t>
            </w:r>
          </w:p>
        </w:tc>
        <w:tc>
          <w:tcPr>
            <w:tcW w:w="1901" w:type="dxa"/>
            <w:shd w:val="clear" w:color="auto" w:fill="auto"/>
          </w:tcPr>
          <w:p w14:paraId="6917AB1F" w14:textId="0A6189EA" w:rsidR="005D61F9" w:rsidRPr="007F23DD" w:rsidRDefault="00F26F6C" w:rsidP="005F734A">
            <w:pPr>
              <w:rPr>
                <w:rFonts w:ascii="Arial" w:hAnsi="Arial" w:cs="Arial"/>
                <w:sz w:val="22"/>
                <w:szCs w:val="22"/>
              </w:rPr>
            </w:pPr>
            <w:r w:rsidRPr="007F23DD">
              <w:rPr>
                <w:rFonts w:ascii="Arial" w:hAnsi="Arial" w:cs="Arial"/>
                <w:sz w:val="22"/>
                <w:szCs w:val="22"/>
              </w:rPr>
              <w:t>Retain</w:t>
            </w:r>
            <w:r>
              <w:rPr>
                <w:rFonts w:ascii="Arial" w:hAnsi="Arial" w:cs="Arial"/>
                <w:sz w:val="22"/>
                <w:szCs w:val="22"/>
              </w:rPr>
              <w:t xml:space="preserve"> if any of the operative paragraphs are retained</w:t>
            </w:r>
          </w:p>
        </w:tc>
      </w:tr>
      <w:tr w:rsidR="005D61F9" w:rsidRPr="00F50E0B" w14:paraId="71DAB5B9" w14:textId="77777777" w:rsidTr="0035418B">
        <w:tc>
          <w:tcPr>
            <w:tcW w:w="7308" w:type="dxa"/>
            <w:shd w:val="clear" w:color="auto" w:fill="auto"/>
          </w:tcPr>
          <w:p w14:paraId="5EA7D39A" w14:textId="6D38E1E8" w:rsidR="005D61F9" w:rsidRPr="006E1AB5" w:rsidRDefault="007D036E" w:rsidP="006E1A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36E">
              <w:rPr>
                <w:rFonts w:ascii="Arial" w:hAnsi="Arial" w:cs="Arial"/>
                <w:i/>
                <w:sz w:val="22"/>
                <w:szCs w:val="22"/>
              </w:rPr>
              <w:t>Considering</w:t>
            </w:r>
            <w:r w:rsidRPr="007D03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036E">
              <w:rPr>
                <w:rFonts w:ascii="Arial" w:hAnsi="Arial" w:cs="Arial"/>
                <w:i/>
                <w:sz w:val="22"/>
                <w:szCs w:val="22"/>
              </w:rPr>
              <w:t>further</w:t>
            </w:r>
            <w:r w:rsidRPr="007D036E">
              <w:rPr>
                <w:rFonts w:ascii="Arial" w:hAnsi="Arial" w:cs="Arial"/>
                <w:sz w:val="22"/>
                <w:szCs w:val="22"/>
              </w:rPr>
              <w:t xml:space="preserve"> that this problem should be examined and appropriate action coordinated at</w:t>
            </w:r>
            <w:r w:rsidRPr="006E1A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036E">
              <w:rPr>
                <w:rFonts w:ascii="Arial" w:hAnsi="Arial" w:cs="Arial"/>
                <w:sz w:val="22"/>
                <w:szCs w:val="22"/>
              </w:rPr>
              <w:t>the international level;</w:t>
            </w:r>
          </w:p>
        </w:tc>
        <w:tc>
          <w:tcPr>
            <w:tcW w:w="1901" w:type="dxa"/>
            <w:shd w:val="clear" w:color="auto" w:fill="auto"/>
          </w:tcPr>
          <w:p w14:paraId="676D942F" w14:textId="71E3B05F" w:rsidR="005D61F9" w:rsidRPr="007F23DD" w:rsidRDefault="00F26F6C" w:rsidP="000130A6">
            <w:pPr>
              <w:rPr>
                <w:rFonts w:ascii="Arial" w:hAnsi="Arial" w:cs="Arial"/>
                <w:sz w:val="22"/>
                <w:szCs w:val="22"/>
              </w:rPr>
            </w:pPr>
            <w:r w:rsidRPr="007F23DD">
              <w:rPr>
                <w:rFonts w:ascii="Arial" w:hAnsi="Arial" w:cs="Arial"/>
                <w:sz w:val="22"/>
                <w:szCs w:val="22"/>
              </w:rPr>
              <w:t>Retain</w:t>
            </w:r>
            <w:r>
              <w:rPr>
                <w:rFonts w:ascii="Arial" w:hAnsi="Arial" w:cs="Arial"/>
                <w:sz w:val="22"/>
                <w:szCs w:val="22"/>
              </w:rPr>
              <w:t xml:space="preserve"> if any of the operative paragraphs are retained</w:t>
            </w:r>
          </w:p>
        </w:tc>
      </w:tr>
      <w:tr w:rsidR="005D61F9" w:rsidRPr="00F50E0B" w14:paraId="5DED66A7" w14:textId="77777777" w:rsidTr="0035418B">
        <w:tc>
          <w:tcPr>
            <w:tcW w:w="9209" w:type="dxa"/>
            <w:gridSpan w:val="2"/>
            <w:shd w:val="clear" w:color="auto" w:fill="BFBFBF" w:themeFill="background1" w:themeFillShade="BF"/>
          </w:tcPr>
          <w:p w14:paraId="1306E787" w14:textId="77777777" w:rsidR="005D61F9" w:rsidRPr="006E1AB5" w:rsidRDefault="005D61F9" w:rsidP="005F734A">
            <w:pPr>
              <w:widowControl/>
              <w:shd w:val="clear" w:color="auto" w:fill="D9D9D9" w:themeFill="background1" w:themeFillShade="D9"/>
              <w:autoSpaceDE/>
              <w:autoSpaceDN/>
              <w:adjustRightInd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44F6D">
              <w:rPr>
                <w:rFonts w:ascii="Arial" w:hAnsi="Arial" w:cs="Arial"/>
                <w:i/>
                <w:sz w:val="22"/>
                <w:szCs w:val="22"/>
              </w:rPr>
              <w:t>The Conference of the Parties to the</w:t>
            </w:r>
          </w:p>
          <w:p w14:paraId="30D7B2A6" w14:textId="0AECD16E" w:rsidR="005D61F9" w:rsidRPr="006E1AB5" w:rsidRDefault="005D61F9" w:rsidP="00F50E0B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44F6D">
              <w:rPr>
                <w:rFonts w:ascii="Arial" w:hAnsi="Arial" w:cs="Arial"/>
                <w:i/>
                <w:sz w:val="22"/>
                <w:szCs w:val="22"/>
              </w:rPr>
              <w:t>Convention on the Conservation of Migratory Species of</w:t>
            </w:r>
            <w:r w:rsidRPr="006E1AB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44F6D">
              <w:rPr>
                <w:rFonts w:ascii="Arial" w:hAnsi="Arial" w:cs="Arial"/>
                <w:i/>
                <w:sz w:val="22"/>
                <w:szCs w:val="22"/>
              </w:rPr>
              <w:t>Wild Animals</w:t>
            </w:r>
          </w:p>
        </w:tc>
      </w:tr>
      <w:tr w:rsidR="005D61F9" w:rsidRPr="00F50E0B" w14:paraId="0A0294CC" w14:textId="77777777" w:rsidTr="0035418B">
        <w:tc>
          <w:tcPr>
            <w:tcW w:w="7308" w:type="dxa"/>
            <w:shd w:val="clear" w:color="auto" w:fill="auto"/>
          </w:tcPr>
          <w:p w14:paraId="3FA4E080" w14:textId="20D5CB6B" w:rsidR="005D61F9" w:rsidRPr="00870693" w:rsidRDefault="007D036E" w:rsidP="006E1A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7D036E">
              <w:rPr>
                <w:rFonts w:ascii="Arial" w:hAnsi="Arial" w:cs="Arial"/>
                <w:strike/>
                <w:sz w:val="22"/>
                <w:szCs w:val="22"/>
              </w:rPr>
              <w:t xml:space="preserve">1. </w:t>
            </w:r>
            <w:r w:rsidRPr="007D036E">
              <w:rPr>
                <w:rFonts w:ascii="Arial" w:hAnsi="Arial" w:cs="Arial"/>
                <w:i/>
                <w:strike/>
                <w:sz w:val="22"/>
                <w:szCs w:val="22"/>
              </w:rPr>
              <w:t>Recommends</w:t>
            </w:r>
            <w:r w:rsidRPr="007D036E">
              <w:rPr>
                <w:rFonts w:ascii="Arial" w:hAnsi="Arial" w:cs="Arial"/>
                <w:strike/>
                <w:sz w:val="22"/>
                <w:szCs w:val="22"/>
              </w:rPr>
              <w:t xml:space="preserve"> that Denmark and the Netherlands to finalize their work on an action plan for the</w:t>
            </w:r>
            <w:r w:rsidR="006E1AB5" w:rsidRPr="00870693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7D036E">
              <w:rPr>
                <w:rFonts w:ascii="Arial" w:hAnsi="Arial" w:cs="Arial"/>
                <w:strike/>
                <w:sz w:val="22"/>
                <w:szCs w:val="22"/>
              </w:rPr>
              <w:t xml:space="preserve">Great Cormorant, </w:t>
            </w:r>
            <w:proofErr w:type="spellStart"/>
            <w:r w:rsidRPr="007D036E">
              <w:rPr>
                <w:rFonts w:ascii="Arial" w:hAnsi="Arial" w:cs="Arial"/>
                <w:strike/>
                <w:sz w:val="22"/>
                <w:szCs w:val="22"/>
              </w:rPr>
              <w:t>focussing</w:t>
            </w:r>
            <w:proofErr w:type="spellEnd"/>
            <w:r w:rsidRPr="007D036E">
              <w:rPr>
                <w:rFonts w:ascii="Arial" w:hAnsi="Arial" w:cs="Arial"/>
                <w:strike/>
                <w:sz w:val="22"/>
                <w:szCs w:val="22"/>
              </w:rPr>
              <w:t xml:space="preserve"> initially on the subspecies </w:t>
            </w:r>
            <w:proofErr w:type="spellStart"/>
            <w:r w:rsidRPr="007D036E">
              <w:rPr>
                <w:rFonts w:ascii="Arial" w:hAnsi="Arial" w:cs="Arial"/>
                <w:i/>
                <w:strike/>
                <w:sz w:val="22"/>
                <w:szCs w:val="22"/>
              </w:rPr>
              <w:t>Phalacrocorax</w:t>
            </w:r>
            <w:proofErr w:type="spellEnd"/>
            <w:r w:rsidRPr="007D036E">
              <w:rPr>
                <w:rFonts w:ascii="Arial" w:hAnsi="Arial" w:cs="Arial"/>
                <w:i/>
                <w:strike/>
                <w:sz w:val="22"/>
                <w:szCs w:val="22"/>
              </w:rPr>
              <w:t xml:space="preserve"> carbo </w:t>
            </w:r>
            <w:proofErr w:type="spellStart"/>
            <w:r w:rsidRPr="007D036E">
              <w:rPr>
                <w:rFonts w:ascii="Arial" w:hAnsi="Arial" w:cs="Arial"/>
                <w:i/>
                <w:strike/>
                <w:sz w:val="22"/>
                <w:szCs w:val="22"/>
              </w:rPr>
              <w:t>sinensis</w:t>
            </w:r>
            <w:proofErr w:type="spellEnd"/>
            <w:r w:rsidRPr="007D036E">
              <w:rPr>
                <w:rFonts w:ascii="Arial" w:hAnsi="Arial" w:cs="Arial"/>
                <w:strike/>
                <w:sz w:val="22"/>
                <w:szCs w:val="22"/>
              </w:rPr>
              <w:t xml:space="preserve"> before the end of</w:t>
            </w:r>
            <w:r w:rsidR="006E1AB5" w:rsidRPr="00870693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7D036E">
              <w:rPr>
                <w:rFonts w:ascii="Arial" w:hAnsi="Arial" w:cs="Arial"/>
                <w:strike/>
                <w:sz w:val="22"/>
                <w:szCs w:val="22"/>
              </w:rPr>
              <w:t>1997;</w:t>
            </w:r>
          </w:p>
        </w:tc>
        <w:tc>
          <w:tcPr>
            <w:tcW w:w="1901" w:type="dxa"/>
            <w:shd w:val="clear" w:color="auto" w:fill="auto"/>
          </w:tcPr>
          <w:p w14:paraId="334570BB" w14:textId="64D615A8" w:rsidR="005D61F9" w:rsidRPr="007F23DD" w:rsidRDefault="00870693" w:rsidP="00151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Repeal; work completed</w:t>
            </w:r>
          </w:p>
        </w:tc>
      </w:tr>
      <w:tr w:rsidR="00870693" w:rsidRPr="00F50E0B" w14:paraId="34A13471" w14:textId="77777777" w:rsidTr="0035418B">
        <w:trPr>
          <w:trHeight w:val="790"/>
        </w:trPr>
        <w:tc>
          <w:tcPr>
            <w:tcW w:w="7308" w:type="dxa"/>
            <w:shd w:val="clear" w:color="auto" w:fill="auto"/>
          </w:tcPr>
          <w:p w14:paraId="74A7FA0A" w14:textId="07D63CDE" w:rsidR="00870693" w:rsidRPr="00136904" w:rsidRDefault="00870693" w:rsidP="006E1A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7D036E">
              <w:rPr>
                <w:rFonts w:ascii="Arial" w:hAnsi="Arial" w:cs="Arial"/>
                <w:strike/>
                <w:sz w:val="22"/>
                <w:szCs w:val="22"/>
              </w:rPr>
              <w:t xml:space="preserve">2. </w:t>
            </w:r>
            <w:r w:rsidRPr="007D036E">
              <w:rPr>
                <w:rFonts w:ascii="Arial" w:hAnsi="Arial" w:cs="Arial"/>
                <w:i/>
                <w:strike/>
                <w:sz w:val="22"/>
                <w:szCs w:val="22"/>
              </w:rPr>
              <w:t>Proposes</w:t>
            </w:r>
            <w:r w:rsidRPr="007D036E">
              <w:rPr>
                <w:rFonts w:ascii="Arial" w:hAnsi="Arial" w:cs="Arial"/>
                <w:strike/>
                <w:sz w:val="22"/>
                <w:szCs w:val="22"/>
              </w:rPr>
              <w:t xml:space="preserve"> that the action plan shall include management guidelines inter alia to deal with possible</w:t>
            </w:r>
            <w:r w:rsidRPr="00136904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7D036E">
              <w:rPr>
                <w:rFonts w:ascii="Arial" w:hAnsi="Arial" w:cs="Arial"/>
                <w:strike/>
                <w:sz w:val="22"/>
                <w:szCs w:val="22"/>
              </w:rPr>
              <w:t xml:space="preserve">serious damage caused by </w:t>
            </w:r>
            <w:proofErr w:type="spellStart"/>
            <w:r w:rsidRPr="007D036E">
              <w:rPr>
                <w:rFonts w:ascii="Arial" w:hAnsi="Arial" w:cs="Arial"/>
                <w:i/>
                <w:strike/>
                <w:sz w:val="22"/>
                <w:szCs w:val="22"/>
              </w:rPr>
              <w:t>Phalacrocorax</w:t>
            </w:r>
            <w:proofErr w:type="spellEnd"/>
            <w:r w:rsidRPr="007D036E">
              <w:rPr>
                <w:rFonts w:ascii="Arial" w:hAnsi="Arial" w:cs="Arial"/>
                <w:i/>
                <w:strike/>
                <w:sz w:val="22"/>
                <w:szCs w:val="22"/>
              </w:rPr>
              <w:t xml:space="preserve"> carbo </w:t>
            </w:r>
            <w:proofErr w:type="spellStart"/>
            <w:r w:rsidRPr="007D036E">
              <w:rPr>
                <w:rFonts w:ascii="Arial" w:hAnsi="Arial" w:cs="Arial"/>
                <w:i/>
                <w:strike/>
                <w:sz w:val="22"/>
                <w:szCs w:val="22"/>
              </w:rPr>
              <w:t>sinensis</w:t>
            </w:r>
            <w:proofErr w:type="spellEnd"/>
            <w:r w:rsidRPr="007D036E">
              <w:rPr>
                <w:rFonts w:ascii="Arial" w:hAnsi="Arial" w:cs="Arial"/>
                <w:strike/>
                <w:sz w:val="22"/>
                <w:szCs w:val="22"/>
              </w:rPr>
              <w:t xml:space="preserve"> in the fisheries sector while maintaining a</w:t>
            </w:r>
            <w:r w:rsidRPr="00136904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proofErr w:type="spellStart"/>
            <w:r w:rsidRPr="007D036E">
              <w:rPr>
                <w:rFonts w:ascii="Arial" w:hAnsi="Arial" w:cs="Arial"/>
                <w:strike/>
                <w:sz w:val="22"/>
                <w:szCs w:val="22"/>
              </w:rPr>
              <w:t>favourable</w:t>
            </w:r>
            <w:proofErr w:type="spellEnd"/>
            <w:r w:rsidRPr="007D036E">
              <w:rPr>
                <w:rFonts w:ascii="Arial" w:hAnsi="Arial" w:cs="Arial"/>
                <w:strike/>
                <w:sz w:val="22"/>
                <w:szCs w:val="22"/>
              </w:rPr>
              <w:t xml:space="preserve"> conservation status of the species;</w:t>
            </w:r>
          </w:p>
        </w:tc>
        <w:tc>
          <w:tcPr>
            <w:tcW w:w="1901" w:type="dxa"/>
            <w:shd w:val="clear" w:color="auto" w:fill="auto"/>
          </w:tcPr>
          <w:p w14:paraId="6B303D01" w14:textId="79CA8E2A" w:rsidR="00870693" w:rsidRPr="007F23DD" w:rsidRDefault="00870693" w:rsidP="00151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Repeal; work completed</w:t>
            </w:r>
          </w:p>
        </w:tc>
      </w:tr>
      <w:tr w:rsidR="00870693" w:rsidRPr="00F50E0B" w14:paraId="085D11ED" w14:textId="77777777" w:rsidTr="0035418B">
        <w:tc>
          <w:tcPr>
            <w:tcW w:w="7308" w:type="dxa"/>
            <w:shd w:val="clear" w:color="auto" w:fill="auto"/>
          </w:tcPr>
          <w:p w14:paraId="2765AE3E" w14:textId="302035B5" w:rsidR="00870693" w:rsidRPr="00947542" w:rsidRDefault="00870693" w:rsidP="006E1A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7D036E">
              <w:rPr>
                <w:rFonts w:ascii="Arial" w:hAnsi="Arial" w:cs="Arial"/>
                <w:strike/>
                <w:sz w:val="22"/>
                <w:szCs w:val="22"/>
              </w:rPr>
              <w:t xml:space="preserve">3. </w:t>
            </w:r>
            <w:r w:rsidRPr="007D036E">
              <w:rPr>
                <w:rFonts w:ascii="Arial" w:hAnsi="Arial" w:cs="Arial"/>
                <w:i/>
                <w:strike/>
                <w:sz w:val="22"/>
                <w:szCs w:val="22"/>
              </w:rPr>
              <w:t>Invites</w:t>
            </w:r>
            <w:r w:rsidRPr="007D036E">
              <w:rPr>
                <w:rFonts w:ascii="Arial" w:hAnsi="Arial" w:cs="Arial"/>
                <w:strike/>
                <w:sz w:val="22"/>
                <w:szCs w:val="22"/>
              </w:rPr>
              <w:t xml:space="preserve"> Denmark and the Netherlands to take the necessary steps, involving all interested Range</w:t>
            </w:r>
            <w:r w:rsidRPr="00947542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7D036E">
              <w:rPr>
                <w:rFonts w:ascii="Arial" w:hAnsi="Arial" w:cs="Arial"/>
                <w:strike/>
                <w:sz w:val="22"/>
                <w:szCs w:val="22"/>
              </w:rPr>
              <w:t>States, to bring together an international group of experts from the nature conservation and fisheries</w:t>
            </w:r>
            <w:r w:rsidRPr="00947542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7D036E">
              <w:rPr>
                <w:rFonts w:ascii="Arial" w:hAnsi="Arial" w:cs="Arial"/>
                <w:strike/>
                <w:sz w:val="22"/>
                <w:szCs w:val="22"/>
              </w:rPr>
              <w:t xml:space="preserve">sectors, to complete the action plan mentioned in no. 1, </w:t>
            </w:r>
            <w:proofErr w:type="gramStart"/>
            <w:r w:rsidRPr="007D036E">
              <w:rPr>
                <w:rFonts w:ascii="Arial" w:hAnsi="Arial" w:cs="Arial"/>
                <w:strike/>
                <w:sz w:val="22"/>
                <w:szCs w:val="22"/>
              </w:rPr>
              <w:t>taking into account</w:t>
            </w:r>
            <w:proofErr w:type="gramEnd"/>
            <w:r w:rsidRPr="007D036E">
              <w:rPr>
                <w:rFonts w:ascii="Arial" w:hAnsi="Arial" w:cs="Arial"/>
                <w:strike/>
                <w:sz w:val="22"/>
                <w:szCs w:val="22"/>
              </w:rPr>
              <w:t xml:space="preserve"> the relevant national and</w:t>
            </w:r>
            <w:r w:rsidRPr="00947542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7D036E">
              <w:rPr>
                <w:rFonts w:ascii="Arial" w:hAnsi="Arial" w:cs="Arial"/>
                <w:strike/>
                <w:sz w:val="22"/>
                <w:szCs w:val="22"/>
              </w:rPr>
              <w:t xml:space="preserve">international legislation, having regard to the </w:t>
            </w:r>
            <w:r w:rsidRPr="007D036E">
              <w:rPr>
                <w:rFonts w:ascii="Arial" w:hAnsi="Arial" w:cs="Arial"/>
                <w:strike/>
                <w:sz w:val="22"/>
                <w:szCs w:val="22"/>
              </w:rPr>
              <w:lastRenderedPageBreak/>
              <w:t>activities of the European Inland Fisheries Advisory</w:t>
            </w:r>
            <w:r w:rsidRPr="00947542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7D036E">
              <w:rPr>
                <w:rFonts w:ascii="Arial" w:hAnsi="Arial" w:cs="Arial"/>
                <w:strike/>
                <w:sz w:val="22"/>
                <w:szCs w:val="22"/>
              </w:rPr>
              <w:t>Commission and the Wetlands International working groups;</w:t>
            </w:r>
          </w:p>
        </w:tc>
        <w:tc>
          <w:tcPr>
            <w:tcW w:w="1901" w:type="dxa"/>
            <w:shd w:val="clear" w:color="auto" w:fill="auto"/>
          </w:tcPr>
          <w:p w14:paraId="02DA362D" w14:textId="7478F0C4" w:rsidR="00870693" w:rsidRPr="007F23DD" w:rsidRDefault="00947542" w:rsidP="005F73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Repeal; action plan has been prepared</w:t>
            </w:r>
          </w:p>
        </w:tc>
      </w:tr>
      <w:tr w:rsidR="00870693" w:rsidRPr="00F50E0B" w14:paraId="030F44D6" w14:textId="77777777" w:rsidTr="0035418B">
        <w:tc>
          <w:tcPr>
            <w:tcW w:w="7308" w:type="dxa"/>
            <w:shd w:val="clear" w:color="auto" w:fill="auto"/>
          </w:tcPr>
          <w:p w14:paraId="75855FB4" w14:textId="2F56D95B" w:rsidR="00870693" w:rsidRPr="008C27A4" w:rsidRDefault="00870693" w:rsidP="006E1A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6E1AB5">
              <w:rPr>
                <w:rFonts w:ascii="Arial" w:hAnsi="Arial" w:cs="Arial"/>
                <w:strike/>
                <w:sz w:val="22"/>
                <w:szCs w:val="22"/>
              </w:rPr>
              <w:t xml:space="preserve">4. </w:t>
            </w:r>
            <w:r w:rsidRPr="006E1AB5">
              <w:rPr>
                <w:rFonts w:ascii="Arial" w:hAnsi="Arial" w:cs="Arial"/>
                <w:i/>
                <w:strike/>
                <w:sz w:val="22"/>
                <w:szCs w:val="22"/>
              </w:rPr>
              <w:t>Proposes</w:t>
            </w:r>
            <w:r w:rsidRPr="006E1AB5">
              <w:rPr>
                <w:rFonts w:ascii="Arial" w:hAnsi="Arial" w:cs="Arial"/>
                <w:strike/>
                <w:sz w:val="22"/>
                <w:szCs w:val="22"/>
              </w:rPr>
              <w:t xml:space="preserve"> that the completed action plan be communicated to the Scientific Council of the</w:t>
            </w:r>
            <w:r w:rsidRPr="008C27A4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6E1AB5">
              <w:rPr>
                <w:rFonts w:ascii="Arial" w:hAnsi="Arial" w:cs="Arial"/>
                <w:strike/>
                <w:sz w:val="22"/>
                <w:szCs w:val="22"/>
              </w:rPr>
              <w:t>Convention and be distributed to the Range States;</w:t>
            </w:r>
          </w:p>
        </w:tc>
        <w:tc>
          <w:tcPr>
            <w:tcW w:w="1901" w:type="dxa"/>
            <w:shd w:val="clear" w:color="auto" w:fill="auto"/>
          </w:tcPr>
          <w:p w14:paraId="18B56C7A" w14:textId="41655F04" w:rsidR="00870693" w:rsidRPr="007F23DD" w:rsidRDefault="008C27A4" w:rsidP="005F73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Repeal and convert to Decision</w:t>
            </w:r>
          </w:p>
        </w:tc>
      </w:tr>
      <w:tr w:rsidR="00870693" w:rsidRPr="00F50E0B" w14:paraId="044ABEA2" w14:textId="77777777" w:rsidTr="0035418B">
        <w:trPr>
          <w:trHeight w:val="1042"/>
        </w:trPr>
        <w:tc>
          <w:tcPr>
            <w:tcW w:w="7308" w:type="dxa"/>
            <w:shd w:val="clear" w:color="auto" w:fill="auto"/>
          </w:tcPr>
          <w:p w14:paraId="33F0D108" w14:textId="29BE01A3" w:rsidR="00870693" w:rsidRPr="001353AA" w:rsidRDefault="00870693" w:rsidP="001353AA">
            <w:pPr>
              <w:pStyle w:val="p1"/>
              <w:jc w:val="both"/>
              <w:rPr>
                <w:rFonts w:ascii="Arial" w:eastAsia="Times New Roman" w:hAnsi="Arial" w:cs="Arial"/>
                <w:strike/>
                <w:sz w:val="22"/>
                <w:szCs w:val="22"/>
              </w:rPr>
            </w:pPr>
            <w:r w:rsidRPr="006E1AB5">
              <w:rPr>
                <w:rFonts w:ascii="Arial" w:hAnsi="Arial" w:cs="Arial"/>
                <w:strike/>
                <w:sz w:val="22"/>
                <w:szCs w:val="22"/>
              </w:rPr>
              <w:t xml:space="preserve">5. </w:t>
            </w:r>
            <w:r w:rsidRPr="006E1AB5">
              <w:rPr>
                <w:rFonts w:ascii="Arial" w:hAnsi="Arial" w:cs="Arial"/>
                <w:i/>
                <w:strike/>
                <w:sz w:val="22"/>
                <w:szCs w:val="22"/>
              </w:rPr>
              <w:t>Recommends</w:t>
            </w:r>
            <w:r w:rsidRPr="006E1AB5">
              <w:rPr>
                <w:rFonts w:ascii="Arial" w:hAnsi="Arial" w:cs="Arial"/>
                <w:strike/>
                <w:sz w:val="22"/>
                <w:szCs w:val="22"/>
              </w:rPr>
              <w:t xml:space="preserve"> that </w:t>
            </w:r>
            <w:proofErr w:type="gramStart"/>
            <w:r w:rsidRPr="006E1AB5">
              <w:rPr>
                <w:rFonts w:ascii="Arial" w:hAnsi="Arial" w:cs="Arial"/>
                <w:strike/>
                <w:sz w:val="22"/>
                <w:szCs w:val="22"/>
              </w:rPr>
              <w:t>for the purpose of</w:t>
            </w:r>
            <w:proofErr w:type="gramEnd"/>
            <w:r w:rsidRPr="006E1AB5">
              <w:rPr>
                <w:rFonts w:ascii="Arial" w:hAnsi="Arial" w:cs="Arial"/>
                <w:strike/>
                <w:sz w:val="22"/>
                <w:szCs w:val="22"/>
              </w:rPr>
              <w:t xml:space="preserve"> advising on the implementation of the action plan and to</w:t>
            </w:r>
            <w:r w:rsidRPr="008C27A4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6E1AB5">
              <w:rPr>
                <w:rFonts w:ascii="Arial" w:hAnsi="Arial" w:cs="Arial"/>
                <w:strike/>
                <w:sz w:val="22"/>
                <w:szCs w:val="22"/>
              </w:rPr>
              <w:t>facilitate coordination at the international level, an advisory committee of experts be established as a</w:t>
            </w:r>
            <w:r w:rsidRPr="008C27A4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8C27A4">
              <w:rPr>
                <w:rFonts w:ascii="Arial" w:eastAsia="Times New Roman" w:hAnsi="Arial" w:cs="Arial"/>
                <w:strike/>
                <w:sz w:val="22"/>
                <w:szCs w:val="22"/>
              </w:rPr>
              <w:t>subgroup reporting to the Scientific Council of the Convention;</w:t>
            </w:r>
          </w:p>
        </w:tc>
        <w:tc>
          <w:tcPr>
            <w:tcW w:w="1901" w:type="dxa"/>
            <w:shd w:val="clear" w:color="auto" w:fill="auto"/>
          </w:tcPr>
          <w:p w14:paraId="388FEB82" w14:textId="7BFBAD1E" w:rsidR="00870693" w:rsidRPr="007F23DD" w:rsidRDefault="008C27A4" w:rsidP="000D15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Repeal and convert to Decision</w:t>
            </w:r>
          </w:p>
        </w:tc>
      </w:tr>
      <w:tr w:rsidR="00870693" w:rsidRPr="00F50E0B" w14:paraId="2B5216E0" w14:textId="77777777" w:rsidTr="0035418B">
        <w:tc>
          <w:tcPr>
            <w:tcW w:w="7308" w:type="dxa"/>
            <w:shd w:val="clear" w:color="auto" w:fill="auto"/>
          </w:tcPr>
          <w:p w14:paraId="6E8F074B" w14:textId="63A4A34A" w:rsidR="00870693" w:rsidRPr="008C27A4" w:rsidRDefault="00870693" w:rsidP="006E1A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6E1AB5">
              <w:rPr>
                <w:rFonts w:ascii="Arial" w:hAnsi="Arial" w:cs="Arial"/>
                <w:strike/>
                <w:sz w:val="22"/>
                <w:szCs w:val="22"/>
              </w:rPr>
              <w:t xml:space="preserve">6. </w:t>
            </w:r>
            <w:r w:rsidRPr="006E1AB5">
              <w:rPr>
                <w:rFonts w:ascii="Arial" w:hAnsi="Arial" w:cs="Arial"/>
                <w:i/>
                <w:strike/>
                <w:sz w:val="22"/>
                <w:szCs w:val="22"/>
              </w:rPr>
              <w:t>Recommends</w:t>
            </w:r>
            <w:r w:rsidRPr="006E1AB5">
              <w:rPr>
                <w:rFonts w:ascii="Arial" w:hAnsi="Arial" w:cs="Arial"/>
                <w:strike/>
                <w:sz w:val="22"/>
                <w:szCs w:val="22"/>
              </w:rPr>
              <w:t xml:space="preserve"> that the advisory committee shall include experts from the nature conservation and</w:t>
            </w:r>
            <w:r w:rsidRPr="008C27A4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6E1AB5">
              <w:rPr>
                <w:rFonts w:ascii="Arial" w:hAnsi="Arial" w:cs="Arial"/>
                <w:strike/>
                <w:sz w:val="22"/>
                <w:szCs w:val="22"/>
              </w:rPr>
              <w:t>fisheries sectors. Every interested Range State shall be entitled to be represented by at least two such</w:t>
            </w:r>
            <w:r w:rsidRPr="008C27A4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6E1AB5">
              <w:rPr>
                <w:rFonts w:ascii="Arial" w:hAnsi="Arial" w:cs="Arial"/>
                <w:strike/>
                <w:sz w:val="22"/>
                <w:szCs w:val="22"/>
              </w:rPr>
              <w:t>persons;</w:t>
            </w:r>
          </w:p>
        </w:tc>
        <w:tc>
          <w:tcPr>
            <w:tcW w:w="1901" w:type="dxa"/>
            <w:shd w:val="clear" w:color="auto" w:fill="auto"/>
          </w:tcPr>
          <w:p w14:paraId="0017C7A1" w14:textId="012D4DFD" w:rsidR="00870693" w:rsidRPr="007F23DD" w:rsidRDefault="008C27A4" w:rsidP="000D15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Repeal and convert to Decision</w:t>
            </w:r>
          </w:p>
        </w:tc>
      </w:tr>
      <w:tr w:rsidR="00870693" w:rsidRPr="00F50E0B" w14:paraId="571ECEAE" w14:textId="77777777" w:rsidTr="0035418B">
        <w:tc>
          <w:tcPr>
            <w:tcW w:w="7308" w:type="dxa"/>
            <w:shd w:val="clear" w:color="auto" w:fill="auto"/>
          </w:tcPr>
          <w:p w14:paraId="0E6720FE" w14:textId="21C2C117" w:rsidR="00870693" w:rsidRPr="008C27A4" w:rsidRDefault="00870693" w:rsidP="006E1A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6E1AB5">
              <w:rPr>
                <w:rFonts w:ascii="Arial" w:hAnsi="Arial" w:cs="Arial"/>
                <w:strike/>
                <w:sz w:val="22"/>
                <w:szCs w:val="22"/>
              </w:rPr>
              <w:t xml:space="preserve">7. </w:t>
            </w:r>
            <w:r w:rsidRPr="006E1AB5">
              <w:rPr>
                <w:rFonts w:ascii="Arial" w:hAnsi="Arial" w:cs="Arial"/>
                <w:i/>
                <w:strike/>
                <w:sz w:val="22"/>
                <w:szCs w:val="22"/>
              </w:rPr>
              <w:t>Proposes</w:t>
            </w:r>
            <w:r w:rsidRPr="006E1AB5">
              <w:rPr>
                <w:rFonts w:ascii="Arial" w:hAnsi="Arial" w:cs="Arial"/>
                <w:strike/>
                <w:sz w:val="22"/>
                <w:szCs w:val="22"/>
              </w:rPr>
              <w:t xml:space="preserve"> that the advisory committee, based on the framework of the action plan, which may</w:t>
            </w:r>
            <w:r w:rsidRPr="008C27A4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6E1AB5">
              <w:rPr>
                <w:rFonts w:ascii="Arial" w:hAnsi="Arial" w:cs="Arial"/>
                <w:strike/>
                <w:sz w:val="22"/>
                <w:szCs w:val="22"/>
              </w:rPr>
              <w:t>include a range of management techniques including control, and on the reports of its implementation,</w:t>
            </w:r>
            <w:r w:rsidRPr="008C27A4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6E1AB5">
              <w:rPr>
                <w:rFonts w:ascii="Arial" w:hAnsi="Arial" w:cs="Arial"/>
                <w:strike/>
                <w:sz w:val="22"/>
                <w:szCs w:val="22"/>
              </w:rPr>
              <w:t>shall advise inter alia on measures to prevent serious damage to fisheries; and</w:t>
            </w:r>
          </w:p>
        </w:tc>
        <w:tc>
          <w:tcPr>
            <w:tcW w:w="1901" w:type="dxa"/>
            <w:shd w:val="clear" w:color="auto" w:fill="auto"/>
          </w:tcPr>
          <w:p w14:paraId="2569639A" w14:textId="4215A094" w:rsidR="00870693" w:rsidRPr="007F23DD" w:rsidRDefault="008C27A4" w:rsidP="000D15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Repeal and convert to Decision</w:t>
            </w:r>
          </w:p>
        </w:tc>
      </w:tr>
      <w:tr w:rsidR="00870693" w:rsidRPr="00F50E0B" w14:paraId="50C045B0" w14:textId="77777777" w:rsidTr="0035418B">
        <w:tc>
          <w:tcPr>
            <w:tcW w:w="7308" w:type="dxa"/>
            <w:shd w:val="clear" w:color="auto" w:fill="auto"/>
          </w:tcPr>
          <w:p w14:paraId="5D3F4FB5" w14:textId="38CF8890" w:rsidR="00870693" w:rsidRPr="008C27A4" w:rsidRDefault="00870693" w:rsidP="006E1A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6E1AB5">
              <w:rPr>
                <w:rFonts w:ascii="Arial" w:hAnsi="Arial" w:cs="Arial"/>
                <w:strike/>
                <w:sz w:val="22"/>
                <w:szCs w:val="22"/>
              </w:rPr>
              <w:t xml:space="preserve">8. </w:t>
            </w:r>
            <w:r w:rsidRPr="006E1AB5">
              <w:rPr>
                <w:rFonts w:ascii="Arial" w:hAnsi="Arial" w:cs="Arial"/>
                <w:i/>
                <w:strike/>
                <w:sz w:val="22"/>
                <w:szCs w:val="22"/>
              </w:rPr>
              <w:t>Proposes</w:t>
            </w:r>
            <w:r w:rsidRPr="006E1AB5">
              <w:rPr>
                <w:rFonts w:ascii="Arial" w:hAnsi="Arial" w:cs="Arial"/>
                <w:strike/>
                <w:sz w:val="22"/>
                <w:szCs w:val="22"/>
              </w:rPr>
              <w:t xml:space="preserve"> that each interested Range State covers the full costs of its national delegation. To</w:t>
            </w:r>
            <w:r w:rsidRPr="008C27A4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6E1AB5">
              <w:rPr>
                <w:rFonts w:ascii="Arial" w:hAnsi="Arial" w:cs="Arial"/>
                <w:strike/>
                <w:sz w:val="22"/>
                <w:szCs w:val="22"/>
              </w:rPr>
              <w:t>ensure maximum participation in the work of the advisory committee, individual Range States may offer</w:t>
            </w:r>
            <w:r w:rsidRPr="008C27A4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  <w:r w:rsidRPr="006E1AB5">
              <w:rPr>
                <w:rFonts w:ascii="Arial" w:hAnsi="Arial" w:cs="Arial"/>
                <w:strike/>
                <w:sz w:val="22"/>
                <w:szCs w:val="22"/>
              </w:rPr>
              <w:t>financial support to other national delegations.</w:t>
            </w:r>
          </w:p>
        </w:tc>
        <w:tc>
          <w:tcPr>
            <w:tcW w:w="1901" w:type="dxa"/>
            <w:shd w:val="clear" w:color="auto" w:fill="auto"/>
          </w:tcPr>
          <w:p w14:paraId="60E1C7F1" w14:textId="52BE140C" w:rsidR="00870693" w:rsidRPr="007F23DD" w:rsidRDefault="008C27A4" w:rsidP="000D15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Repeal and convert to Decision</w:t>
            </w:r>
          </w:p>
        </w:tc>
      </w:tr>
    </w:tbl>
    <w:p w14:paraId="3ADE910B" w14:textId="77777777" w:rsidR="0048197A" w:rsidRPr="00F50E0B" w:rsidRDefault="0048197A" w:rsidP="0048197A">
      <w:pPr>
        <w:rPr>
          <w:rFonts w:ascii="Arial" w:hAnsi="Arial" w:cs="Arial"/>
          <w:sz w:val="22"/>
          <w:szCs w:val="22"/>
        </w:rPr>
      </w:pPr>
    </w:p>
    <w:p w14:paraId="3A094AFD" w14:textId="77777777" w:rsidR="00D80EC0" w:rsidRPr="00F50E0B" w:rsidRDefault="00D80EC0" w:rsidP="00D80EC0">
      <w:pPr>
        <w:jc w:val="both"/>
        <w:rPr>
          <w:rFonts w:ascii="Arial" w:hAnsi="Arial" w:cs="Arial"/>
          <w:sz w:val="22"/>
          <w:szCs w:val="22"/>
        </w:rPr>
      </w:pPr>
    </w:p>
    <w:p w14:paraId="118E9711" w14:textId="77777777" w:rsidR="00D80EC0" w:rsidRPr="00F50E0B" w:rsidRDefault="00D80EC0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n-GB"/>
        </w:rPr>
        <w:sectPr w:rsidR="00D80EC0" w:rsidRPr="00F50E0B" w:rsidSect="00964B4A">
          <w:headerReference w:type="even" r:id="rId17"/>
          <w:headerReference w:type="default" r:id="rId18"/>
          <w:headerReference w:type="first" r:id="rId19"/>
          <w:footerReference w:type="first" r:id="rId20"/>
          <w:footnotePr>
            <w:numRestart w:val="eachPage"/>
          </w:footnotePr>
          <w:pgSz w:w="11907" w:h="16840"/>
          <w:pgMar w:top="1009" w:right="1412" w:bottom="1151" w:left="1412" w:header="720" w:footer="720" w:gutter="0"/>
          <w:cols w:space="720"/>
          <w:titlePg/>
          <w:docGrid w:linePitch="360"/>
        </w:sectPr>
      </w:pPr>
    </w:p>
    <w:p w14:paraId="264621C6" w14:textId="77777777" w:rsidR="00D80EC0" w:rsidRPr="00F50E0B" w:rsidRDefault="00D80EC0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n-GB"/>
        </w:rPr>
      </w:pPr>
      <w:r w:rsidRPr="00F50E0B">
        <w:rPr>
          <w:rFonts w:ascii="Arial" w:hAnsi="Arial" w:cs="Arial"/>
          <w:b/>
          <w:caps/>
          <w:sz w:val="22"/>
          <w:szCs w:val="22"/>
          <w:lang w:val="en-GB"/>
        </w:rPr>
        <w:lastRenderedPageBreak/>
        <w:t>Annex 2</w:t>
      </w:r>
    </w:p>
    <w:p w14:paraId="7B2755D7" w14:textId="2318B85E" w:rsidR="00907CE0" w:rsidRDefault="00907CE0" w:rsidP="00217708">
      <w:pPr>
        <w:rPr>
          <w:rFonts w:ascii="Arial" w:hAnsi="Arial" w:cs="Arial"/>
          <w:b/>
          <w:caps/>
          <w:sz w:val="22"/>
          <w:szCs w:val="22"/>
        </w:rPr>
      </w:pPr>
    </w:p>
    <w:p w14:paraId="55B06D4B" w14:textId="352F4245" w:rsidR="009935D6" w:rsidRDefault="00A72259" w:rsidP="00907CE0">
      <w:pPr>
        <w:widowControl/>
        <w:autoSpaceDE/>
        <w:autoSpaceDN/>
        <w:adjustRightInd/>
        <w:jc w:val="center"/>
        <w:rPr>
          <w:rFonts w:ascii="Arial" w:hAnsi="Arial" w:cs="Arial"/>
          <w:caps/>
          <w:sz w:val="22"/>
          <w:szCs w:val="22"/>
        </w:rPr>
      </w:pPr>
      <w:r w:rsidRPr="00217708">
        <w:rPr>
          <w:rFonts w:ascii="Arial" w:hAnsi="Arial" w:cs="Arial"/>
          <w:caps/>
          <w:sz w:val="22"/>
          <w:szCs w:val="22"/>
        </w:rPr>
        <w:t xml:space="preserve">draft decisions </w:t>
      </w:r>
    </w:p>
    <w:p w14:paraId="710E2B34" w14:textId="77777777" w:rsidR="00217708" w:rsidRPr="00217708" w:rsidRDefault="00217708" w:rsidP="00907CE0">
      <w:pPr>
        <w:widowControl/>
        <w:autoSpaceDE/>
        <w:autoSpaceDN/>
        <w:adjustRightInd/>
        <w:jc w:val="center"/>
        <w:rPr>
          <w:rFonts w:ascii="Arial" w:hAnsi="Arial" w:cs="Arial"/>
          <w:sz w:val="22"/>
          <w:szCs w:val="22"/>
        </w:rPr>
      </w:pPr>
    </w:p>
    <w:p w14:paraId="7CCCBE35" w14:textId="77777777" w:rsidR="005D61F9" w:rsidRDefault="005D61F9" w:rsidP="005D61F9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1C2E683A" w14:textId="77777777" w:rsidR="00AE34EE" w:rsidRPr="00217708" w:rsidRDefault="00AE34EE" w:rsidP="00AE34EE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217708">
        <w:rPr>
          <w:rFonts w:ascii="Arial" w:hAnsi="Arial" w:cs="Arial"/>
          <w:b/>
          <w:sz w:val="22"/>
          <w:szCs w:val="22"/>
        </w:rPr>
        <w:t>Directed to Denmark and the Netherlands</w:t>
      </w:r>
    </w:p>
    <w:p w14:paraId="3B6129C6" w14:textId="77777777" w:rsidR="00AE34EE" w:rsidRDefault="00AE34EE" w:rsidP="00AE34EE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198C6D52" w14:textId="64EE59E2" w:rsidR="00AE34EE" w:rsidRDefault="000E38B9" w:rsidP="000E38B9">
      <w:pPr>
        <w:widowControl/>
        <w:autoSpaceDE/>
        <w:autoSpaceDN/>
        <w:adjustRightInd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12.A</w:t>
      </w:r>
      <w:r w:rsidRPr="00AA6FD8">
        <w:rPr>
          <w:rFonts w:ascii="Arial" w:hAnsi="Arial" w:cs="Arial"/>
          <w:sz w:val="22"/>
          <w:szCs w:val="22"/>
        </w:rPr>
        <w:tab/>
      </w:r>
      <w:r w:rsidR="00AE34EE" w:rsidRPr="00F95CAE">
        <w:rPr>
          <w:rFonts w:ascii="Arial" w:hAnsi="Arial" w:cs="Arial"/>
          <w:sz w:val="22"/>
          <w:szCs w:val="22"/>
          <w:u w:val="single"/>
        </w:rPr>
        <w:t>Denmark and the Netherlands are requested to communicate the completed action plan for the Great Cormorant to the Secretariat</w:t>
      </w:r>
      <w:r w:rsidR="00AE34EE">
        <w:rPr>
          <w:rFonts w:ascii="Arial" w:hAnsi="Arial" w:cs="Arial"/>
          <w:sz w:val="22"/>
          <w:szCs w:val="22"/>
        </w:rPr>
        <w:t>.</w:t>
      </w:r>
    </w:p>
    <w:p w14:paraId="3B4A94D7" w14:textId="77777777" w:rsidR="00AE34EE" w:rsidRDefault="00AE34EE" w:rsidP="00AE34EE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373CE2D5" w14:textId="77777777" w:rsidR="00AE34EE" w:rsidRDefault="00AE34EE" w:rsidP="00AE34EE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35D6E058" w14:textId="77777777" w:rsidR="00AE34EE" w:rsidRPr="00217708" w:rsidRDefault="00AE34EE" w:rsidP="00AE34EE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217708">
        <w:rPr>
          <w:rFonts w:ascii="Arial" w:hAnsi="Arial" w:cs="Arial"/>
          <w:b/>
          <w:sz w:val="22"/>
          <w:szCs w:val="22"/>
        </w:rPr>
        <w:t>Directed to the Secretariat</w:t>
      </w:r>
    </w:p>
    <w:p w14:paraId="0F695714" w14:textId="77777777" w:rsidR="00AE34EE" w:rsidRDefault="00AE34EE" w:rsidP="00AE34EE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573E5C34" w14:textId="38722809" w:rsidR="00AE34EE" w:rsidRDefault="000E38B9" w:rsidP="000E38B9">
      <w:pPr>
        <w:widowControl/>
        <w:autoSpaceDE/>
        <w:autoSpaceDN/>
        <w:adjustRightInd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12.B</w:t>
      </w:r>
      <w:r w:rsidRPr="00AA6FD8">
        <w:rPr>
          <w:rFonts w:ascii="Arial" w:hAnsi="Arial" w:cs="Arial"/>
          <w:sz w:val="22"/>
          <w:szCs w:val="22"/>
        </w:rPr>
        <w:tab/>
      </w:r>
      <w:r w:rsidR="00AE34EE" w:rsidRPr="008D3B58">
        <w:rPr>
          <w:rFonts w:ascii="Arial" w:hAnsi="Arial" w:cs="Arial"/>
          <w:strike/>
          <w:sz w:val="22"/>
          <w:szCs w:val="22"/>
        </w:rPr>
        <w:t>Proposes that the</w:t>
      </w:r>
      <w:r w:rsidR="00AE34E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AE34EE" w:rsidRPr="008D3B58">
        <w:rPr>
          <w:rFonts w:ascii="Arial" w:hAnsi="Arial" w:cs="Arial"/>
          <w:sz w:val="22"/>
          <w:szCs w:val="22"/>
          <w:u w:val="single"/>
        </w:rPr>
        <w:t>The</w:t>
      </w:r>
      <w:proofErr w:type="spellEnd"/>
      <w:r w:rsidR="00AE34EE" w:rsidRPr="008D3B58">
        <w:rPr>
          <w:rFonts w:ascii="Arial" w:hAnsi="Arial" w:cs="Arial"/>
          <w:sz w:val="22"/>
          <w:szCs w:val="22"/>
          <w:u w:val="single"/>
        </w:rPr>
        <w:t xml:space="preserve"> Secretariat shall communicate</w:t>
      </w:r>
      <w:r w:rsidR="00AE34EE">
        <w:rPr>
          <w:rFonts w:ascii="Arial" w:hAnsi="Arial" w:cs="Arial"/>
          <w:sz w:val="22"/>
          <w:szCs w:val="22"/>
        </w:rPr>
        <w:t xml:space="preserve"> the completed Action Plan</w:t>
      </w:r>
      <w:r w:rsidR="00AE34EE" w:rsidRPr="006E1AB5">
        <w:rPr>
          <w:rFonts w:ascii="Arial" w:hAnsi="Arial" w:cs="Arial"/>
          <w:sz w:val="22"/>
          <w:szCs w:val="22"/>
        </w:rPr>
        <w:t xml:space="preserve"> </w:t>
      </w:r>
      <w:r w:rsidR="00AE34EE">
        <w:rPr>
          <w:rFonts w:ascii="Arial" w:hAnsi="Arial" w:cs="Arial"/>
          <w:strike/>
          <w:sz w:val="22"/>
          <w:szCs w:val="22"/>
        </w:rPr>
        <w:t xml:space="preserve">be communicated </w:t>
      </w:r>
      <w:r w:rsidR="00AE34EE" w:rsidRPr="00DE4868">
        <w:rPr>
          <w:rFonts w:ascii="Arial" w:hAnsi="Arial" w:cs="Arial"/>
          <w:sz w:val="22"/>
          <w:szCs w:val="22"/>
          <w:u w:val="single"/>
        </w:rPr>
        <w:t xml:space="preserve">for </w:t>
      </w:r>
      <w:r w:rsidR="00AE34EE">
        <w:rPr>
          <w:rFonts w:ascii="Arial" w:hAnsi="Arial" w:cs="Arial"/>
          <w:sz w:val="22"/>
          <w:szCs w:val="22"/>
          <w:u w:val="single"/>
        </w:rPr>
        <w:t>the Great Cormorant</w:t>
      </w:r>
      <w:r w:rsidR="00AE34EE">
        <w:rPr>
          <w:rFonts w:ascii="Arial" w:hAnsi="Arial" w:cs="Arial"/>
          <w:sz w:val="22"/>
          <w:szCs w:val="22"/>
        </w:rPr>
        <w:t xml:space="preserve"> </w:t>
      </w:r>
      <w:r w:rsidR="00AE34EE" w:rsidRPr="006E1AB5">
        <w:rPr>
          <w:rFonts w:ascii="Arial" w:hAnsi="Arial" w:cs="Arial"/>
          <w:sz w:val="22"/>
          <w:szCs w:val="22"/>
        </w:rPr>
        <w:t>to the Scientific Council of the</w:t>
      </w:r>
      <w:r w:rsidR="00AE34EE">
        <w:rPr>
          <w:rFonts w:ascii="Arial" w:hAnsi="Arial" w:cs="Arial"/>
          <w:sz w:val="22"/>
          <w:szCs w:val="22"/>
        </w:rPr>
        <w:t xml:space="preserve"> </w:t>
      </w:r>
      <w:r w:rsidR="00AE34EE" w:rsidRPr="006E1AB5">
        <w:rPr>
          <w:rFonts w:ascii="Arial" w:hAnsi="Arial" w:cs="Arial"/>
          <w:sz w:val="22"/>
          <w:szCs w:val="22"/>
        </w:rPr>
        <w:t xml:space="preserve">Convention and </w:t>
      </w:r>
      <w:r w:rsidR="00AE34EE">
        <w:rPr>
          <w:rFonts w:ascii="Arial" w:hAnsi="Arial" w:cs="Arial"/>
          <w:strike/>
          <w:sz w:val="22"/>
          <w:szCs w:val="22"/>
        </w:rPr>
        <w:t xml:space="preserve">be distributed </w:t>
      </w:r>
      <w:r w:rsidR="00AE34EE">
        <w:rPr>
          <w:rFonts w:ascii="Arial" w:hAnsi="Arial" w:cs="Arial"/>
          <w:sz w:val="22"/>
          <w:szCs w:val="22"/>
        </w:rPr>
        <w:t>to the Range States.</w:t>
      </w:r>
    </w:p>
    <w:p w14:paraId="0E640ABD" w14:textId="77777777" w:rsidR="00AE34EE" w:rsidRDefault="00AE34EE" w:rsidP="00AE34EE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2EFCB1F4" w14:textId="70D6935F" w:rsidR="00AE34EE" w:rsidRPr="00AB0B10" w:rsidRDefault="002A57D3" w:rsidP="002A57D3">
      <w:pPr>
        <w:widowControl/>
        <w:autoSpaceDE/>
        <w:autoSpaceDN/>
        <w:adjustRightInd/>
        <w:ind w:left="720" w:hanging="7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12.C</w:t>
      </w:r>
      <w:r w:rsidRPr="00AA6FD8">
        <w:rPr>
          <w:rFonts w:ascii="Arial" w:hAnsi="Arial" w:cs="Arial"/>
          <w:sz w:val="22"/>
          <w:szCs w:val="22"/>
        </w:rPr>
        <w:tab/>
      </w:r>
      <w:r w:rsidR="00AE34EE" w:rsidRPr="00AB0B10">
        <w:rPr>
          <w:rFonts w:ascii="Arial" w:hAnsi="Arial" w:cs="Arial"/>
          <w:sz w:val="22"/>
          <w:szCs w:val="22"/>
          <w:u w:val="single"/>
        </w:rPr>
        <w:t>The Secretariat shall</w:t>
      </w:r>
      <w:r w:rsidR="00AE34EE">
        <w:rPr>
          <w:rFonts w:ascii="Arial" w:hAnsi="Arial" w:cs="Arial"/>
          <w:sz w:val="22"/>
          <w:szCs w:val="22"/>
          <w:u w:val="single"/>
        </w:rPr>
        <w:t xml:space="preserve"> communicate to all Parties and Range States the advice provided by the advisory committee.</w:t>
      </w:r>
    </w:p>
    <w:p w14:paraId="2F43A772" w14:textId="77777777" w:rsidR="00AE34EE" w:rsidRDefault="00AE34EE" w:rsidP="00AE34EE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517B9708" w14:textId="77777777" w:rsidR="00AE34EE" w:rsidRDefault="00AE34EE" w:rsidP="00AE34EE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0D5DE6D9" w14:textId="77777777" w:rsidR="00AE34EE" w:rsidRPr="00217708" w:rsidRDefault="00AE34EE" w:rsidP="00AE34EE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217708">
        <w:rPr>
          <w:rFonts w:ascii="Arial" w:hAnsi="Arial" w:cs="Arial"/>
          <w:b/>
          <w:sz w:val="22"/>
          <w:szCs w:val="22"/>
        </w:rPr>
        <w:t>Directed to the Scientific Council</w:t>
      </w:r>
    </w:p>
    <w:p w14:paraId="666DDD9C" w14:textId="77777777" w:rsidR="00AE34EE" w:rsidRPr="006E1AB5" w:rsidRDefault="00AE34EE" w:rsidP="00AE34EE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1FDB8E27" w14:textId="2B99FBD3" w:rsidR="00AE34EE" w:rsidRPr="00F81704" w:rsidRDefault="002A57D3" w:rsidP="000E38B9">
      <w:pPr>
        <w:pStyle w:val="p1"/>
        <w:ind w:left="720" w:hanging="72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12.D</w:t>
      </w:r>
      <w:r w:rsidR="000E38B9" w:rsidRPr="00AA6FD8">
        <w:rPr>
          <w:rFonts w:ascii="Arial" w:hAnsi="Arial" w:cs="Arial"/>
          <w:sz w:val="22"/>
          <w:szCs w:val="22"/>
        </w:rPr>
        <w:tab/>
      </w:r>
      <w:r w:rsidR="00310DB7">
        <w:rPr>
          <w:rFonts w:ascii="Arial" w:hAnsi="Arial" w:cs="Arial"/>
          <w:strike/>
          <w:sz w:val="22"/>
          <w:szCs w:val="22"/>
        </w:rPr>
        <w:t xml:space="preserve">Recommends that </w:t>
      </w:r>
      <w:r w:rsidR="00AE34EE" w:rsidRPr="002B11CA">
        <w:rPr>
          <w:rFonts w:ascii="Arial" w:hAnsi="Arial" w:cs="Arial"/>
          <w:sz w:val="22"/>
          <w:szCs w:val="22"/>
          <w:u w:val="single"/>
        </w:rPr>
        <w:t>The Scientific Council shall,</w:t>
      </w:r>
      <w:r w:rsidR="00AE34E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E34EE" w:rsidRPr="006E1AB5">
        <w:rPr>
          <w:rFonts w:ascii="Arial" w:hAnsi="Arial" w:cs="Arial"/>
          <w:sz w:val="22"/>
          <w:szCs w:val="22"/>
        </w:rPr>
        <w:t>for the purpose of</w:t>
      </w:r>
      <w:proofErr w:type="gramEnd"/>
      <w:r w:rsidR="00AE34EE" w:rsidRPr="006E1AB5">
        <w:rPr>
          <w:rFonts w:ascii="Arial" w:hAnsi="Arial" w:cs="Arial"/>
          <w:sz w:val="22"/>
          <w:szCs w:val="22"/>
        </w:rPr>
        <w:t xml:space="preserve"> advising on the implementation of the action plan and to facilitate coordination at the international level, </w:t>
      </w:r>
      <w:r w:rsidR="00AE34EE" w:rsidRPr="002B11CA">
        <w:rPr>
          <w:rFonts w:ascii="Arial" w:hAnsi="Arial" w:cs="Arial"/>
          <w:sz w:val="22"/>
          <w:szCs w:val="22"/>
          <w:u w:val="single"/>
        </w:rPr>
        <w:t>establish</w:t>
      </w:r>
      <w:r w:rsidR="00AE34EE">
        <w:rPr>
          <w:rFonts w:ascii="Arial" w:hAnsi="Arial" w:cs="Arial"/>
          <w:sz w:val="22"/>
          <w:szCs w:val="22"/>
        </w:rPr>
        <w:t xml:space="preserve"> </w:t>
      </w:r>
      <w:r w:rsidR="00AE34EE" w:rsidRPr="006E1AB5">
        <w:rPr>
          <w:rFonts w:ascii="Arial" w:hAnsi="Arial" w:cs="Arial"/>
          <w:sz w:val="22"/>
          <w:szCs w:val="22"/>
        </w:rPr>
        <w:t xml:space="preserve">an advisory committee of experts as a </w:t>
      </w:r>
      <w:r w:rsidR="00AE34EE" w:rsidRPr="006E1AB5">
        <w:rPr>
          <w:rFonts w:ascii="Arial" w:eastAsia="Times New Roman" w:hAnsi="Arial" w:cs="Arial"/>
          <w:sz w:val="22"/>
          <w:szCs w:val="22"/>
        </w:rPr>
        <w:t>subgroup reporting to the Scien</w:t>
      </w:r>
      <w:r w:rsidR="00AE34EE">
        <w:rPr>
          <w:rFonts w:ascii="Arial" w:eastAsia="Times New Roman" w:hAnsi="Arial" w:cs="Arial"/>
          <w:sz w:val="22"/>
          <w:szCs w:val="22"/>
        </w:rPr>
        <w:t xml:space="preserve">tific Council of the Convention. </w:t>
      </w:r>
      <w:r w:rsidR="00AE34EE">
        <w:rPr>
          <w:rFonts w:ascii="Arial" w:eastAsia="Times New Roman" w:hAnsi="Arial" w:cs="Arial"/>
          <w:strike/>
          <w:sz w:val="22"/>
          <w:szCs w:val="22"/>
        </w:rPr>
        <w:t xml:space="preserve">Recommends that the </w:t>
      </w:r>
      <w:proofErr w:type="spellStart"/>
      <w:proofErr w:type="gramStart"/>
      <w:r w:rsidR="00AE34EE" w:rsidRPr="000D7F8C">
        <w:rPr>
          <w:rFonts w:ascii="Arial" w:eastAsia="Times New Roman" w:hAnsi="Arial" w:cs="Arial"/>
          <w:sz w:val="22"/>
          <w:szCs w:val="22"/>
          <w:u w:val="single"/>
        </w:rPr>
        <w:t>T</w:t>
      </w:r>
      <w:r w:rsidR="00AE34EE" w:rsidRPr="000D7F8C">
        <w:rPr>
          <w:rFonts w:ascii="Arial" w:hAnsi="Arial" w:cs="Arial"/>
          <w:sz w:val="22"/>
          <w:szCs w:val="22"/>
          <w:u w:val="single"/>
        </w:rPr>
        <w:t>he</w:t>
      </w:r>
      <w:proofErr w:type="spellEnd"/>
      <w:proofErr w:type="gramEnd"/>
      <w:r w:rsidR="00AE34EE" w:rsidRPr="006E1AB5">
        <w:rPr>
          <w:rFonts w:ascii="Arial" w:hAnsi="Arial" w:cs="Arial"/>
          <w:sz w:val="22"/>
          <w:szCs w:val="22"/>
        </w:rPr>
        <w:t xml:space="preserve"> advisory committee shall include experts from the nature conservation and fisheries sectors. Every interested Range State shall be entitled to be represented by at least two such persons;</w:t>
      </w:r>
    </w:p>
    <w:p w14:paraId="44E937E6" w14:textId="77777777" w:rsidR="00AE34EE" w:rsidRDefault="00AE34EE" w:rsidP="00AE34EE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42124234" w14:textId="77777777" w:rsidR="00AE34EE" w:rsidRDefault="00AE34EE" w:rsidP="00AE34EE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5182A1F3" w14:textId="77777777" w:rsidR="00AE34EE" w:rsidRPr="00217708" w:rsidRDefault="00AE34EE" w:rsidP="00AE34EE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217708">
        <w:rPr>
          <w:rFonts w:ascii="Arial" w:hAnsi="Arial" w:cs="Arial"/>
          <w:b/>
          <w:sz w:val="22"/>
          <w:szCs w:val="22"/>
        </w:rPr>
        <w:t>Directed to the Advisory Council</w:t>
      </w:r>
    </w:p>
    <w:p w14:paraId="1B8BD80C" w14:textId="77777777" w:rsidR="00AE34EE" w:rsidRPr="006E1AB5" w:rsidRDefault="00AE34EE" w:rsidP="00AE34EE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5EEC05FF" w14:textId="0D2E95F9" w:rsidR="00AE34EE" w:rsidRDefault="000E38B9" w:rsidP="000E38B9">
      <w:pPr>
        <w:widowControl/>
        <w:autoSpaceDE/>
        <w:autoSpaceDN/>
        <w:adjustRightInd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12.E</w:t>
      </w:r>
      <w:r w:rsidRPr="00AA6FD8">
        <w:rPr>
          <w:rFonts w:ascii="Arial" w:hAnsi="Arial" w:cs="Arial"/>
          <w:sz w:val="22"/>
          <w:szCs w:val="22"/>
        </w:rPr>
        <w:tab/>
      </w:r>
      <w:r w:rsidR="00AE34EE" w:rsidRPr="002B11CA">
        <w:rPr>
          <w:rFonts w:ascii="Arial" w:hAnsi="Arial" w:cs="Arial"/>
          <w:strike/>
          <w:sz w:val="22"/>
          <w:szCs w:val="22"/>
        </w:rPr>
        <w:t>Proposes tha</w:t>
      </w:r>
      <w:r w:rsidR="00AE34EE">
        <w:rPr>
          <w:rFonts w:ascii="Arial" w:hAnsi="Arial" w:cs="Arial"/>
          <w:strike/>
          <w:sz w:val="22"/>
          <w:szCs w:val="22"/>
        </w:rPr>
        <w:t>t the</w:t>
      </w:r>
      <w:r w:rsidR="00AE34E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AE34EE" w:rsidRPr="000D7F8C">
        <w:rPr>
          <w:rFonts w:ascii="Arial" w:hAnsi="Arial" w:cs="Arial"/>
          <w:sz w:val="22"/>
          <w:szCs w:val="22"/>
          <w:u w:val="single"/>
        </w:rPr>
        <w:t>The</w:t>
      </w:r>
      <w:proofErr w:type="spellEnd"/>
      <w:proofErr w:type="gramEnd"/>
      <w:r w:rsidR="00AE34EE" w:rsidRPr="006E1AB5">
        <w:rPr>
          <w:rFonts w:ascii="Arial" w:hAnsi="Arial" w:cs="Arial"/>
          <w:sz w:val="22"/>
          <w:szCs w:val="22"/>
        </w:rPr>
        <w:t xml:space="preserve"> advisory committee, based on the framework of the action plan</w:t>
      </w:r>
      <w:r w:rsidR="00AE34EE">
        <w:rPr>
          <w:rFonts w:ascii="Arial" w:hAnsi="Arial" w:cs="Arial"/>
          <w:sz w:val="22"/>
          <w:szCs w:val="22"/>
        </w:rPr>
        <w:t xml:space="preserve"> </w:t>
      </w:r>
      <w:r w:rsidR="00AE34EE" w:rsidRPr="00DE4868">
        <w:rPr>
          <w:rFonts w:ascii="Arial" w:hAnsi="Arial" w:cs="Arial"/>
          <w:sz w:val="22"/>
          <w:szCs w:val="22"/>
          <w:u w:val="single"/>
        </w:rPr>
        <w:t xml:space="preserve">for </w:t>
      </w:r>
      <w:r w:rsidR="00AE34EE">
        <w:rPr>
          <w:rFonts w:ascii="Arial" w:hAnsi="Arial" w:cs="Arial"/>
          <w:sz w:val="22"/>
          <w:szCs w:val="22"/>
          <w:u w:val="single"/>
        </w:rPr>
        <w:t>the Great Cormorant</w:t>
      </w:r>
      <w:r w:rsidR="00AE34EE" w:rsidRPr="006E1AB5">
        <w:rPr>
          <w:rFonts w:ascii="Arial" w:hAnsi="Arial" w:cs="Arial"/>
          <w:sz w:val="22"/>
          <w:szCs w:val="22"/>
        </w:rPr>
        <w:t>, which may include a range of management techniques including control, and on the reports of its implementation, shall advise</w:t>
      </w:r>
      <w:r w:rsidR="00AE34EE">
        <w:rPr>
          <w:rFonts w:ascii="Arial" w:hAnsi="Arial" w:cs="Arial"/>
          <w:sz w:val="22"/>
          <w:szCs w:val="22"/>
        </w:rPr>
        <w:t>,</w:t>
      </w:r>
      <w:r w:rsidR="00AE34EE" w:rsidRPr="006E1AB5">
        <w:rPr>
          <w:rFonts w:ascii="Arial" w:hAnsi="Arial" w:cs="Arial"/>
          <w:sz w:val="22"/>
          <w:szCs w:val="22"/>
        </w:rPr>
        <w:t xml:space="preserve"> </w:t>
      </w:r>
      <w:r w:rsidR="00AE34EE" w:rsidRPr="006E1AB5">
        <w:rPr>
          <w:rFonts w:ascii="Arial" w:hAnsi="Arial" w:cs="Arial"/>
          <w:i/>
          <w:sz w:val="22"/>
          <w:szCs w:val="22"/>
        </w:rPr>
        <w:t>inter alia</w:t>
      </w:r>
      <w:r w:rsidR="00AE34EE">
        <w:rPr>
          <w:rFonts w:ascii="Arial" w:hAnsi="Arial" w:cs="Arial"/>
          <w:sz w:val="22"/>
          <w:szCs w:val="22"/>
        </w:rPr>
        <w:t xml:space="preserve">, </w:t>
      </w:r>
      <w:r w:rsidR="00AE34EE" w:rsidRPr="006E1AB5">
        <w:rPr>
          <w:rFonts w:ascii="Arial" w:hAnsi="Arial" w:cs="Arial"/>
          <w:sz w:val="22"/>
          <w:szCs w:val="22"/>
        </w:rPr>
        <w:t>on measures to preve</w:t>
      </w:r>
      <w:r w:rsidR="00AE34EE">
        <w:rPr>
          <w:rFonts w:ascii="Arial" w:hAnsi="Arial" w:cs="Arial"/>
          <w:sz w:val="22"/>
          <w:szCs w:val="22"/>
        </w:rPr>
        <w:t>nt serious damage to fisheries.</w:t>
      </w:r>
    </w:p>
    <w:p w14:paraId="1FAEE5F9" w14:textId="77777777" w:rsidR="00AE34EE" w:rsidRDefault="00AE34EE" w:rsidP="00AE34EE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13B94F3C" w14:textId="77777777" w:rsidR="00AE34EE" w:rsidRDefault="00AE34EE" w:rsidP="00AE34EE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4721791A" w14:textId="77777777" w:rsidR="00AE34EE" w:rsidRPr="00217708" w:rsidRDefault="00AE34EE" w:rsidP="00AE34EE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  <w:r w:rsidRPr="00217708">
        <w:rPr>
          <w:rFonts w:ascii="Arial" w:hAnsi="Arial" w:cs="Arial"/>
          <w:b/>
          <w:sz w:val="22"/>
          <w:szCs w:val="22"/>
        </w:rPr>
        <w:t>Directed to the Parties and Non-Parties</w:t>
      </w:r>
    </w:p>
    <w:p w14:paraId="6A2FBF26" w14:textId="77777777" w:rsidR="00AE34EE" w:rsidRDefault="00AE34EE" w:rsidP="00AE34EE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44C4F370" w14:textId="76A76141" w:rsidR="00AE34EE" w:rsidRPr="006E1AB5" w:rsidRDefault="000E38B9" w:rsidP="000E38B9">
      <w:pPr>
        <w:widowControl/>
        <w:autoSpaceDE/>
        <w:autoSpaceDN/>
        <w:adjustRightInd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12.F</w:t>
      </w:r>
      <w:r w:rsidRPr="00AA6FD8">
        <w:rPr>
          <w:rFonts w:ascii="Arial" w:hAnsi="Arial" w:cs="Arial"/>
          <w:sz w:val="22"/>
          <w:szCs w:val="22"/>
        </w:rPr>
        <w:tab/>
      </w:r>
      <w:r w:rsidR="00AE34EE" w:rsidRPr="002B11CA">
        <w:rPr>
          <w:rFonts w:ascii="Arial" w:hAnsi="Arial" w:cs="Arial"/>
          <w:strike/>
          <w:sz w:val="22"/>
          <w:szCs w:val="22"/>
        </w:rPr>
        <w:t>Proposes that</w:t>
      </w:r>
      <w:r w:rsidR="00AE34EE">
        <w:rPr>
          <w:rFonts w:ascii="Arial" w:hAnsi="Arial" w:cs="Arial"/>
          <w:sz w:val="22"/>
          <w:szCs w:val="22"/>
        </w:rPr>
        <w:t xml:space="preserve"> E</w:t>
      </w:r>
      <w:r w:rsidR="00AE34EE" w:rsidRPr="006E1AB5">
        <w:rPr>
          <w:rFonts w:ascii="Arial" w:hAnsi="Arial" w:cs="Arial"/>
          <w:sz w:val="22"/>
          <w:szCs w:val="22"/>
        </w:rPr>
        <w:t xml:space="preserve">ach interested Range State </w:t>
      </w:r>
      <w:r w:rsidR="00AE34EE" w:rsidRPr="002B11CA">
        <w:rPr>
          <w:rFonts w:ascii="Arial" w:hAnsi="Arial" w:cs="Arial"/>
          <w:sz w:val="22"/>
          <w:szCs w:val="22"/>
          <w:u w:val="single"/>
        </w:rPr>
        <w:t>shall</w:t>
      </w:r>
      <w:r w:rsidR="00AE34EE">
        <w:rPr>
          <w:rFonts w:ascii="Arial" w:hAnsi="Arial" w:cs="Arial"/>
          <w:sz w:val="22"/>
          <w:szCs w:val="22"/>
        </w:rPr>
        <w:t xml:space="preserve"> </w:t>
      </w:r>
      <w:r w:rsidR="00AE34EE" w:rsidRPr="006E1AB5">
        <w:rPr>
          <w:rFonts w:ascii="Arial" w:hAnsi="Arial" w:cs="Arial"/>
          <w:sz w:val="22"/>
          <w:szCs w:val="22"/>
        </w:rPr>
        <w:t>cover the full costs of its national delegation. To ensure maximum participation in the work of the advisory committee, individual Range States may offer financial support to other national delegations.</w:t>
      </w:r>
    </w:p>
    <w:p w14:paraId="5652CD77" w14:textId="77777777" w:rsidR="0079075D" w:rsidRPr="00F50E0B" w:rsidRDefault="0079075D" w:rsidP="00AE34EE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9075D" w:rsidRPr="00F50E0B" w:rsidSect="00964B4A">
      <w:headerReference w:type="even" r:id="rId21"/>
      <w:headerReference w:type="default" r:id="rId22"/>
      <w:headerReference w:type="first" r:id="rId23"/>
      <w:footnotePr>
        <w:numRestart w:val="eachPage"/>
      </w:footnotePr>
      <w:pgSz w:w="11907" w:h="16840"/>
      <w:pgMar w:top="1009" w:right="1412" w:bottom="1151" w:left="14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BF887" w14:textId="77777777" w:rsidR="00C178FE" w:rsidRDefault="00C178FE">
      <w:r>
        <w:separator/>
      </w:r>
    </w:p>
  </w:endnote>
  <w:endnote w:type="continuationSeparator" w:id="0">
    <w:p w14:paraId="094776F5" w14:textId="77777777" w:rsidR="00C178FE" w:rsidRDefault="00C1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524F9" w14:textId="72B71899" w:rsidR="000669DF" w:rsidRPr="00922791" w:rsidRDefault="000669DF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 w:rsidR="00E97C14">
      <w:rPr>
        <w:rFonts w:ascii="Arial" w:hAnsi="Arial" w:cs="Arial"/>
        <w:noProof/>
        <w:sz w:val="18"/>
        <w:szCs w:val="18"/>
      </w:rPr>
      <w:t>4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453A6" w14:textId="77777777" w:rsidR="000669DF" w:rsidRPr="00922791" w:rsidRDefault="000669DF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 w:rsidR="00BD568A">
      <w:rPr>
        <w:rFonts w:ascii="Arial" w:hAnsi="Arial" w:cs="Arial"/>
        <w:noProof/>
        <w:sz w:val="18"/>
        <w:szCs w:val="18"/>
      </w:rPr>
      <w:t>3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9387" w14:textId="715EB318" w:rsidR="000669DF" w:rsidRPr="00332843" w:rsidRDefault="000669DF" w:rsidP="000669DF">
    <w:pPr>
      <w:pStyle w:val="Footer"/>
      <w:jc w:val="center"/>
      <w:rPr>
        <w:rFonts w:ascii="Arial" w:hAnsi="Arial" w:cs="Arial"/>
        <w:sz w:val="18"/>
        <w:szCs w:val="18"/>
      </w:rPr>
    </w:pPr>
    <w:r w:rsidRPr="00332843">
      <w:rPr>
        <w:rFonts w:ascii="Arial" w:hAnsi="Arial" w:cs="Arial"/>
        <w:sz w:val="18"/>
        <w:szCs w:val="18"/>
      </w:rPr>
      <w:fldChar w:fldCharType="begin"/>
    </w:r>
    <w:r w:rsidRPr="00332843">
      <w:rPr>
        <w:rFonts w:ascii="Arial" w:hAnsi="Arial" w:cs="Arial"/>
        <w:sz w:val="18"/>
        <w:szCs w:val="18"/>
      </w:rPr>
      <w:instrText xml:space="preserve"> PAGE   \* MERGEFORMAT </w:instrText>
    </w:r>
    <w:r w:rsidRPr="00332843">
      <w:rPr>
        <w:rFonts w:ascii="Arial" w:hAnsi="Arial" w:cs="Arial"/>
        <w:sz w:val="18"/>
        <w:szCs w:val="18"/>
      </w:rPr>
      <w:fldChar w:fldCharType="separate"/>
    </w:r>
    <w:r w:rsidR="00E97C14">
      <w:rPr>
        <w:rFonts w:ascii="Arial" w:hAnsi="Arial" w:cs="Arial"/>
        <w:noProof/>
        <w:sz w:val="18"/>
        <w:szCs w:val="18"/>
      </w:rPr>
      <w:t>5</w:t>
    </w:r>
    <w:r w:rsidRPr="00332843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0B290" w14:textId="77777777" w:rsidR="00C178FE" w:rsidRDefault="00C178FE">
      <w:r>
        <w:separator/>
      </w:r>
    </w:p>
  </w:footnote>
  <w:footnote w:type="continuationSeparator" w:id="0">
    <w:p w14:paraId="7AEE82F2" w14:textId="77777777" w:rsidR="00C178FE" w:rsidRDefault="00C178FE">
      <w:r>
        <w:continuationSeparator/>
      </w:r>
    </w:p>
  </w:footnote>
  <w:footnote w:id="1">
    <w:p w14:paraId="4FEBE950" w14:textId="0043319B" w:rsidR="00AD6566" w:rsidRPr="0035418B" w:rsidRDefault="00AD6566">
      <w:pPr>
        <w:pStyle w:val="FootnoteText"/>
        <w:rPr>
          <w:rFonts w:ascii="Arial" w:hAnsi="Arial" w:cs="Arial"/>
          <w:sz w:val="18"/>
          <w:szCs w:val="18"/>
          <w:u w:val="single"/>
        </w:rPr>
      </w:pPr>
      <w:r w:rsidRPr="0035418B">
        <w:rPr>
          <w:rStyle w:val="FootnoteReference"/>
          <w:rFonts w:ascii="Arial" w:hAnsi="Arial" w:cs="Arial"/>
          <w:sz w:val="18"/>
          <w:szCs w:val="18"/>
          <w:u w:val="single"/>
          <w:vertAlign w:val="superscript"/>
        </w:rPr>
        <w:t>1</w:t>
      </w:r>
      <w:r w:rsidRPr="0035418B">
        <w:rPr>
          <w:rFonts w:ascii="Arial" w:hAnsi="Arial" w:cs="Arial"/>
          <w:sz w:val="18"/>
          <w:szCs w:val="18"/>
          <w:u w:val="single"/>
          <w:vertAlign w:val="superscript"/>
        </w:rPr>
        <w:t xml:space="preserve"> </w:t>
      </w:r>
      <w:r w:rsidRPr="0035418B">
        <w:rPr>
          <w:rFonts w:ascii="Arial" w:hAnsi="Arial" w:cs="Arial"/>
          <w:sz w:val="18"/>
          <w:szCs w:val="18"/>
          <w:u w:val="single"/>
        </w:rPr>
        <w:t>Previously Recommendation 5.</w:t>
      </w:r>
      <w:r w:rsidR="00907CE0" w:rsidRPr="0035418B">
        <w:rPr>
          <w:rFonts w:ascii="Arial" w:hAnsi="Arial" w:cs="Arial"/>
          <w:sz w:val="18"/>
          <w:szCs w:val="18"/>
          <w:u w:val="single"/>
        </w:rPr>
        <w:t>3</w:t>
      </w:r>
      <w:r w:rsidRPr="0035418B">
        <w:rPr>
          <w:rFonts w:ascii="Arial" w:hAnsi="Arial" w:cs="Arial"/>
          <w:sz w:val="18"/>
          <w:szCs w:val="18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C1948" w14:textId="010C1923" w:rsidR="000669DF" w:rsidRPr="00922791" w:rsidRDefault="000669DF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UNEP/CMS/COP12/Doc.</w:t>
    </w:r>
    <w:r w:rsidR="00BD568A">
      <w:rPr>
        <w:rFonts w:ascii="Arial" w:hAnsi="Arial" w:cs="Arial"/>
        <w:b w:val="0"/>
        <w:i/>
        <w:sz w:val="18"/>
        <w:szCs w:val="18"/>
        <w:lang w:val="en-US"/>
      </w:rPr>
      <w:t>21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.</w:t>
    </w:r>
    <w:r w:rsidR="001122FA">
      <w:rPr>
        <w:rFonts w:ascii="Arial" w:hAnsi="Arial" w:cs="Arial"/>
        <w:b w:val="0"/>
        <w:i/>
        <w:sz w:val="18"/>
        <w:szCs w:val="18"/>
        <w:lang w:val="en-US"/>
      </w:rPr>
      <w:t>1</w:t>
    </w:r>
    <w:r w:rsidR="00BD568A">
      <w:rPr>
        <w:rFonts w:ascii="Arial" w:hAnsi="Arial" w:cs="Arial"/>
        <w:b w:val="0"/>
        <w:i/>
        <w:sz w:val="18"/>
        <w:szCs w:val="18"/>
        <w:lang w:val="en-US"/>
      </w:rPr>
      <w:t>.5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5784" w14:textId="77777777" w:rsidR="000669DF" w:rsidRPr="00922791" w:rsidRDefault="000669DF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UNEP/CMS/COP11/Doc.6.1</w:t>
    </w:r>
  </w:p>
  <w:p w14:paraId="112130A8" w14:textId="77777777" w:rsidR="000669DF" w:rsidRPr="00354A9C" w:rsidRDefault="000669DF" w:rsidP="00A27BE3">
    <w:pPr>
      <w:jc w:val="right"/>
      <w:rPr>
        <w:i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C4F0C" w14:textId="77777777" w:rsidR="000669DF" w:rsidRDefault="000669DF" w:rsidP="00894D19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337886AC" wp14:editId="31D3536B">
          <wp:simplePos x="0" y="0"/>
          <wp:positionH relativeFrom="column">
            <wp:posOffset>716280</wp:posOffset>
          </wp:positionH>
          <wp:positionV relativeFrom="paragraph">
            <wp:posOffset>-75565</wp:posOffset>
          </wp:positionV>
          <wp:extent cx="431165" cy="441325"/>
          <wp:effectExtent l="0" t="0" r="0" b="0"/>
          <wp:wrapTight wrapText="bothSides">
            <wp:wrapPolygon edited="0">
              <wp:start x="0" y="0"/>
              <wp:lineTo x="0" y="20512"/>
              <wp:lineTo x="20996" y="20512"/>
              <wp:lineTo x="20996" y="0"/>
              <wp:lineTo x="0" y="0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0" t="-1236" r="60236" b="48836"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13340F08" wp14:editId="4F31739B">
          <wp:simplePos x="0" y="0"/>
          <wp:positionH relativeFrom="column">
            <wp:posOffset>0</wp:posOffset>
          </wp:positionH>
          <wp:positionV relativeFrom="paragraph">
            <wp:posOffset>-38100</wp:posOffset>
          </wp:positionV>
          <wp:extent cx="742950" cy="485775"/>
          <wp:effectExtent l="0" t="0" r="0" b="0"/>
          <wp:wrapTight wrapText="bothSides">
            <wp:wrapPolygon edited="0">
              <wp:start x="1662" y="2541"/>
              <wp:lineTo x="1662" y="18635"/>
              <wp:lineTo x="19385" y="18635"/>
              <wp:lineTo x="19385" y="7624"/>
              <wp:lineTo x="18277" y="2541"/>
              <wp:lineTo x="1662" y="2541"/>
            </wp:wrapPolygon>
          </wp:wrapTight>
          <wp:docPr id="9" name="Picture 9" descr="UNEnvironment_Logo_English_Shor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Environment_Logo_English_Short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016183" w14:textId="77777777" w:rsidR="000669DF" w:rsidRDefault="000669D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E4936" w14:textId="044B721E" w:rsidR="000669DF" w:rsidRPr="00922791" w:rsidRDefault="000669DF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6B6CA6">
      <w:rPr>
        <w:rFonts w:ascii="Arial" w:hAnsi="Arial" w:cs="Arial"/>
        <w:b w:val="0"/>
        <w:i/>
        <w:sz w:val="18"/>
        <w:szCs w:val="18"/>
        <w:lang w:val="en-US"/>
      </w:rPr>
      <w:t>.21.</w:t>
    </w:r>
    <w:r w:rsidR="001122FA">
      <w:rPr>
        <w:rFonts w:ascii="Arial" w:hAnsi="Arial" w:cs="Arial"/>
        <w:b w:val="0"/>
        <w:i/>
        <w:sz w:val="18"/>
        <w:szCs w:val="18"/>
        <w:lang w:val="en-US"/>
      </w:rPr>
      <w:t>1</w:t>
    </w:r>
    <w:r w:rsidR="006B6CA6">
      <w:rPr>
        <w:rFonts w:ascii="Arial" w:hAnsi="Arial" w:cs="Arial"/>
        <w:b w:val="0"/>
        <w:i/>
        <w:sz w:val="18"/>
        <w:szCs w:val="18"/>
        <w:lang w:val="en-US"/>
      </w:rPr>
      <w:t>.</w:t>
    </w:r>
    <w:r w:rsidR="00F45167">
      <w:rPr>
        <w:rFonts w:ascii="Arial" w:hAnsi="Arial" w:cs="Arial"/>
        <w:b w:val="0"/>
        <w:i/>
        <w:sz w:val="18"/>
        <w:szCs w:val="18"/>
        <w:lang w:val="en-US"/>
      </w:rPr>
      <w:t>5</w:t>
    </w:r>
    <w:r>
      <w:rPr>
        <w:rFonts w:ascii="Arial" w:hAnsi="Arial" w:cs="Arial"/>
        <w:b w:val="0"/>
        <w:i/>
        <w:sz w:val="18"/>
        <w:szCs w:val="18"/>
        <w:lang w:val="en-US"/>
      </w:rPr>
      <w:t>/Annex 1</w:t>
    </w:r>
  </w:p>
  <w:p w14:paraId="258B8046" w14:textId="77777777" w:rsidR="000669DF" w:rsidRPr="00332843" w:rsidRDefault="000669DF" w:rsidP="000669D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C1F6A" w14:textId="16420C8A" w:rsidR="000669DF" w:rsidRPr="00922791" w:rsidRDefault="000669DF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</w:t>
    </w:r>
    <w:r w:rsidR="0048197A">
      <w:rPr>
        <w:rFonts w:ascii="Arial" w:hAnsi="Arial" w:cs="Arial"/>
        <w:b w:val="0"/>
        <w:i/>
        <w:sz w:val="18"/>
        <w:szCs w:val="18"/>
        <w:lang w:val="en-US"/>
      </w:rPr>
      <w:t>1</w:t>
    </w:r>
    <w:r>
      <w:rPr>
        <w:rFonts w:ascii="Arial" w:hAnsi="Arial" w:cs="Arial"/>
        <w:b w:val="0"/>
        <w:i/>
        <w:sz w:val="18"/>
        <w:szCs w:val="18"/>
        <w:lang w:val="en-US"/>
      </w:rPr>
      <w:t>.</w:t>
    </w:r>
    <w:r w:rsidR="0048197A">
      <w:rPr>
        <w:rFonts w:ascii="Arial" w:hAnsi="Arial" w:cs="Arial"/>
        <w:b w:val="0"/>
        <w:i/>
        <w:sz w:val="18"/>
        <w:szCs w:val="18"/>
        <w:lang w:val="en-US"/>
      </w:rPr>
      <w:t>2</w:t>
    </w:r>
    <w:r>
      <w:rPr>
        <w:rFonts w:ascii="Arial" w:hAnsi="Arial" w:cs="Arial"/>
        <w:b w:val="0"/>
        <w:i/>
        <w:sz w:val="18"/>
        <w:szCs w:val="18"/>
        <w:lang w:val="en-US"/>
      </w:rPr>
      <w:t>.</w:t>
    </w:r>
    <w:r w:rsidR="00EB2258">
      <w:rPr>
        <w:rFonts w:ascii="Arial" w:hAnsi="Arial" w:cs="Arial"/>
        <w:b w:val="0"/>
        <w:i/>
        <w:sz w:val="18"/>
        <w:szCs w:val="18"/>
        <w:lang w:val="en-US"/>
      </w:rPr>
      <w:t>5</w:t>
    </w:r>
    <w:r>
      <w:rPr>
        <w:rFonts w:ascii="Arial" w:hAnsi="Arial" w:cs="Arial"/>
        <w:b w:val="0"/>
        <w:i/>
        <w:sz w:val="18"/>
        <w:szCs w:val="18"/>
        <w:lang w:val="en-US"/>
      </w:rPr>
      <w:t>/Annex 1</w:t>
    </w:r>
  </w:p>
  <w:p w14:paraId="54EDFE72" w14:textId="77777777" w:rsidR="000669DF" w:rsidRPr="00354A9C" w:rsidRDefault="000669DF" w:rsidP="000669DF">
    <w:pPr>
      <w:jc w:val="right"/>
      <w:rPr>
        <w:i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0C810" w14:textId="009C89F2" w:rsidR="000669DF" w:rsidRPr="00922791" w:rsidRDefault="000669DF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</w:t>
    </w:r>
    <w:r w:rsidR="0048197A">
      <w:rPr>
        <w:rFonts w:ascii="Arial" w:hAnsi="Arial" w:cs="Arial"/>
        <w:b w:val="0"/>
        <w:i/>
        <w:sz w:val="18"/>
        <w:szCs w:val="18"/>
        <w:lang w:val="en-US"/>
      </w:rPr>
      <w:t>1</w:t>
    </w:r>
    <w:r>
      <w:rPr>
        <w:rFonts w:ascii="Arial" w:hAnsi="Arial" w:cs="Arial"/>
        <w:b w:val="0"/>
        <w:i/>
        <w:sz w:val="18"/>
        <w:szCs w:val="18"/>
        <w:lang w:val="en-US"/>
      </w:rPr>
      <w:t>.</w:t>
    </w:r>
    <w:r w:rsidR="001122FA">
      <w:rPr>
        <w:rFonts w:ascii="Arial" w:hAnsi="Arial" w:cs="Arial"/>
        <w:b w:val="0"/>
        <w:i/>
        <w:sz w:val="18"/>
        <w:szCs w:val="18"/>
        <w:lang w:val="en-US"/>
      </w:rPr>
      <w:t>1</w:t>
    </w:r>
    <w:r>
      <w:rPr>
        <w:rFonts w:ascii="Arial" w:hAnsi="Arial" w:cs="Arial"/>
        <w:b w:val="0"/>
        <w:i/>
        <w:sz w:val="18"/>
        <w:szCs w:val="18"/>
        <w:lang w:val="en-US"/>
      </w:rPr>
      <w:t>.</w:t>
    </w:r>
    <w:r w:rsidR="00EB2258">
      <w:rPr>
        <w:rFonts w:ascii="Arial" w:hAnsi="Arial" w:cs="Arial"/>
        <w:b w:val="0"/>
        <w:i/>
        <w:sz w:val="18"/>
        <w:szCs w:val="18"/>
        <w:lang w:val="en-US"/>
      </w:rPr>
      <w:t>5</w:t>
    </w:r>
    <w:r>
      <w:rPr>
        <w:rFonts w:ascii="Arial" w:hAnsi="Arial" w:cs="Arial"/>
        <w:b w:val="0"/>
        <w:i/>
        <w:sz w:val="18"/>
        <w:szCs w:val="18"/>
        <w:lang w:val="en-US"/>
      </w:rPr>
      <w:t>/Annex 1</w:t>
    </w:r>
  </w:p>
  <w:p w14:paraId="6917FDE7" w14:textId="77777777" w:rsidR="000669DF" w:rsidRDefault="000669DF" w:rsidP="000669D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67BA2" w14:textId="390C6022" w:rsidR="000669DF" w:rsidRPr="00922791" w:rsidRDefault="000669DF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6B6CA6">
      <w:rPr>
        <w:rFonts w:ascii="Arial" w:hAnsi="Arial" w:cs="Arial"/>
        <w:b w:val="0"/>
        <w:i/>
        <w:sz w:val="18"/>
        <w:szCs w:val="18"/>
        <w:lang w:val="en-US"/>
      </w:rPr>
      <w:t>.21.2.3</w:t>
    </w:r>
    <w:r>
      <w:rPr>
        <w:rFonts w:ascii="Arial" w:hAnsi="Arial" w:cs="Arial"/>
        <w:b w:val="0"/>
        <w:i/>
        <w:sz w:val="18"/>
        <w:szCs w:val="18"/>
        <w:lang w:val="en-US"/>
      </w:rPr>
      <w:t>/Annex 2</w:t>
    </w:r>
  </w:p>
  <w:p w14:paraId="0FC1ADD4" w14:textId="77777777" w:rsidR="000669DF" w:rsidRPr="00332843" w:rsidRDefault="000669DF" w:rsidP="000669D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25545" w14:textId="77777777" w:rsidR="000669DF" w:rsidRPr="00922791" w:rsidRDefault="000669DF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.20.3.12/Annex 2</w:t>
    </w:r>
  </w:p>
  <w:p w14:paraId="375DF668" w14:textId="77777777" w:rsidR="000669DF" w:rsidRPr="00354A9C" w:rsidRDefault="000669DF" w:rsidP="000669DF">
    <w:pPr>
      <w:jc w:val="right"/>
      <w:rPr>
        <w:i/>
        <w:szCs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F21A0" w14:textId="1CA76213" w:rsidR="000669DF" w:rsidRPr="00922791" w:rsidRDefault="000669DF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</w:t>
    </w:r>
    <w:r w:rsidR="0048197A">
      <w:rPr>
        <w:rFonts w:ascii="Arial" w:hAnsi="Arial" w:cs="Arial"/>
        <w:b w:val="0"/>
        <w:i/>
        <w:sz w:val="18"/>
        <w:szCs w:val="18"/>
        <w:lang w:val="en-US"/>
      </w:rPr>
      <w:t>1</w:t>
    </w:r>
    <w:r>
      <w:rPr>
        <w:rFonts w:ascii="Arial" w:hAnsi="Arial" w:cs="Arial"/>
        <w:b w:val="0"/>
        <w:i/>
        <w:sz w:val="18"/>
        <w:szCs w:val="18"/>
        <w:lang w:val="en-US"/>
      </w:rPr>
      <w:t>.</w:t>
    </w:r>
    <w:r w:rsidR="001122FA">
      <w:rPr>
        <w:rFonts w:ascii="Arial" w:hAnsi="Arial" w:cs="Arial"/>
        <w:b w:val="0"/>
        <w:i/>
        <w:sz w:val="18"/>
        <w:szCs w:val="18"/>
        <w:lang w:val="en-US"/>
      </w:rPr>
      <w:t>1</w:t>
    </w:r>
    <w:r>
      <w:rPr>
        <w:rFonts w:ascii="Arial" w:hAnsi="Arial" w:cs="Arial"/>
        <w:b w:val="0"/>
        <w:i/>
        <w:sz w:val="18"/>
        <w:szCs w:val="18"/>
        <w:lang w:val="en-US"/>
      </w:rPr>
      <w:t>.</w:t>
    </w:r>
    <w:r w:rsidR="00EB2258">
      <w:rPr>
        <w:rFonts w:ascii="Arial" w:hAnsi="Arial" w:cs="Arial"/>
        <w:b w:val="0"/>
        <w:i/>
        <w:sz w:val="18"/>
        <w:szCs w:val="18"/>
        <w:lang w:val="en-US"/>
      </w:rPr>
      <w:t>5</w:t>
    </w:r>
    <w:r>
      <w:rPr>
        <w:rFonts w:ascii="Arial" w:hAnsi="Arial" w:cs="Arial"/>
        <w:b w:val="0"/>
        <w:i/>
        <w:sz w:val="18"/>
        <w:szCs w:val="18"/>
        <w:lang w:val="en-US"/>
      </w:rPr>
      <w:t>/Annex 2</w:t>
    </w:r>
  </w:p>
  <w:p w14:paraId="5289A6EE" w14:textId="77777777" w:rsidR="000669DF" w:rsidRDefault="000669DF" w:rsidP="00066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2A4ECF"/>
    <w:multiLevelType w:val="hybridMultilevel"/>
    <w:tmpl w:val="36F024EA"/>
    <w:lvl w:ilvl="0" w:tplc="1072341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5BE3"/>
    <w:multiLevelType w:val="hybridMultilevel"/>
    <w:tmpl w:val="7EAE7C90"/>
    <w:lvl w:ilvl="0" w:tplc="6ABC50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4799A"/>
    <w:multiLevelType w:val="hybridMultilevel"/>
    <w:tmpl w:val="3D2E807E"/>
    <w:lvl w:ilvl="0" w:tplc="621C6B9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07225B2"/>
    <w:multiLevelType w:val="hybridMultilevel"/>
    <w:tmpl w:val="6D4C5AAC"/>
    <w:lvl w:ilvl="0" w:tplc="F39641FA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7442E9F"/>
    <w:multiLevelType w:val="hybridMultilevel"/>
    <w:tmpl w:val="F6525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4042D"/>
    <w:multiLevelType w:val="hybridMultilevel"/>
    <w:tmpl w:val="7036405C"/>
    <w:lvl w:ilvl="0" w:tplc="6F1E5E1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162650E"/>
    <w:multiLevelType w:val="hybridMultilevel"/>
    <w:tmpl w:val="ACBA0E5E"/>
    <w:lvl w:ilvl="0" w:tplc="AAD2ED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06DE"/>
    <w:multiLevelType w:val="hybridMultilevel"/>
    <w:tmpl w:val="32EA8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A12AF"/>
    <w:multiLevelType w:val="hybridMultilevel"/>
    <w:tmpl w:val="B2D8A156"/>
    <w:lvl w:ilvl="0" w:tplc="D110D65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72508"/>
    <w:multiLevelType w:val="hybridMultilevel"/>
    <w:tmpl w:val="C108D406"/>
    <w:lvl w:ilvl="0" w:tplc="B0E001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011C8"/>
    <w:multiLevelType w:val="hybridMultilevel"/>
    <w:tmpl w:val="8F983C6E"/>
    <w:lvl w:ilvl="0" w:tplc="D3CCBE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130A6"/>
    <w:rsid w:val="00014921"/>
    <w:rsid w:val="000175F8"/>
    <w:rsid w:val="000254DF"/>
    <w:rsid w:val="0003449E"/>
    <w:rsid w:val="00036C53"/>
    <w:rsid w:val="000518C2"/>
    <w:rsid w:val="00056DC1"/>
    <w:rsid w:val="00060156"/>
    <w:rsid w:val="000669DF"/>
    <w:rsid w:val="00070BBC"/>
    <w:rsid w:val="00073C92"/>
    <w:rsid w:val="00080F03"/>
    <w:rsid w:val="000900E1"/>
    <w:rsid w:val="0009076A"/>
    <w:rsid w:val="00090E04"/>
    <w:rsid w:val="00096D44"/>
    <w:rsid w:val="000B0491"/>
    <w:rsid w:val="000B6220"/>
    <w:rsid w:val="000C21B1"/>
    <w:rsid w:val="000C3C87"/>
    <w:rsid w:val="000C7460"/>
    <w:rsid w:val="000D15E6"/>
    <w:rsid w:val="000E01C1"/>
    <w:rsid w:val="000E38B9"/>
    <w:rsid w:val="000F0B93"/>
    <w:rsid w:val="000F1156"/>
    <w:rsid w:val="000F52BA"/>
    <w:rsid w:val="00104B61"/>
    <w:rsid w:val="001122FA"/>
    <w:rsid w:val="001151A3"/>
    <w:rsid w:val="00120ADA"/>
    <w:rsid w:val="001245DF"/>
    <w:rsid w:val="00130BFD"/>
    <w:rsid w:val="001353AA"/>
    <w:rsid w:val="00136904"/>
    <w:rsid w:val="001419C7"/>
    <w:rsid w:val="00150AC4"/>
    <w:rsid w:val="00151700"/>
    <w:rsid w:val="00162D88"/>
    <w:rsid w:val="00166ABA"/>
    <w:rsid w:val="001743FD"/>
    <w:rsid w:val="001764E6"/>
    <w:rsid w:val="0017756E"/>
    <w:rsid w:val="00180467"/>
    <w:rsid w:val="001808F1"/>
    <w:rsid w:val="0018792D"/>
    <w:rsid w:val="0019198D"/>
    <w:rsid w:val="001A33B6"/>
    <w:rsid w:val="001C6038"/>
    <w:rsid w:val="001F60A1"/>
    <w:rsid w:val="00200A67"/>
    <w:rsid w:val="00201F88"/>
    <w:rsid w:val="00202332"/>
    <w:rsid w:val="002169AB"/>
    <w:rsid w:val="00217708"/>
    <w:rsid w:val="002210F4"/>
    <w:rsid w:val="00236A26"/>
    <w:rsid w:val="00237009"/>
    <w:rsid w:val="00254721"/>
    <w:rsid w:val="00262102"/>
    <w:rsid w:val="00263159"/>
    <w:rsid w:val="002779F7"/>
    <w:rsid w:val="00284EBE"/>
    <w:rsid w:val="00292274"/>
    <w:rsid w:val="002A57D3"/>
    <w:rsid w:val="002B478D"/>
    <w:rsid w:val="002B5D72"/>
    <w:rsid w:val="002B7BE4"/>
    <w:rsid w:val="002C187A"/>
    <w:rsid w:val="002C20F1"/>
    <w:rsid w:val="002D2863"/>
    <w:rsid w:val="002D5EC0"/>
    <w:rsid w:val="002E3DEA"/>
    <w:rsid w:val="002E7CC2"/>
    <w:rsid w:val="002F6F9B"/>
    <w:rsid w:val="00310DB7"/>
    <w:rsid w:val="003248A2"/>
    <w:rsid w:val="003331C6"/>
    <w:rsid w:val="00345044"/>
    <w:rsid w:val="00351095"/>
    <w:rsid w:val="00351E96"/>
    <w:rsid w:val="0035418B"/>
    <w:rsid w:val="00354A9C"/>
    <w:rsid w:val="0035757B"/>
    <w:rsid w:val="00363164"/>
    <w:rsid w:val="00364973"/>
    <w:rsid w:val="00364C8C"/>
    <w:rsid w:val="00372347"/>
    <w:rsid w:val="003779D4"/>
    <w:rsid w:val="00382398"/>
    <w:rsid w:val="003909E4"/>
    <w:rsid w:val="003A3E30"/>
    <w:rsid w:val="003A70FE"/>
    <w:rsid w:val="003B0C35"/>
    <w:rsid w:val="003B219E"/>
    <w:rsid w:val="003C5219"/>
    <w:rsid w:val="003E21B3"/>
    <w:rsid w:val="003E2FBA"/>
    <w:rsid w:val="003E6079"/>
    <w:rsid w:val="003F1874"/>
    <w:rsid w:val="003F73A7"/>
    <w:rsid w:val="00411E65"/>
    <w:rsid w:val="00412071"/>
    <w:rsid w:val="00420040"/>
    <w:rsid w:val="0042146C"/>
    <w:rsid w:val="00423388"/>
    <w:rsid w:val="00426D73"/>
    <w:rsid w:val="0044704A"/>
    <w:rsid w:val="00450239"/>
    <w:rsid w:val="004547FD"/>
    <w:rsid w:val="00454913"/>
    <w:rsid w:val="00457441"/>
    <w:rsid w:val="004579F6"/>
    <w:rsid w:val="004656D0"/>
    <w:rsid w:val="00465B53"/>
    <w:rsid w:val="00470492"/>
    <w:rsid w:val="00473ABD"/>
    <w:rsid w:val="0048197A"/>
    <w:rsid w:val="00482DCA"/>
    <w:rsid w:val="004A0038"/>
    <w:rsid w:val="004B6CFD"/>
    <w:rsid w:val="004C204D"/>
    <w:rsid w:val="004D0436"/>
    <w:rsid w:val="004D0936"/>
    <w:rsid w:val="004D3A07"/>
    <w:rsid w:val="004F243D"/>
    <w:rsid w:val="004F3D8D"/>
    <w:rsid w:val="0050181F"/>
    <w:rsid w:val="005076F1"/>
    <w:rsid w:val="00512B91"/>
    <w:rsid w:val="005158EB"/>
    <w:rsid w:val="0052082F"/>
    <w:rsid w:val="0053088F"/>
    <w:rsid w:val="00536FEF"/>
    <w:rsid w:val="005421D4"/>
    <w:rsid w:val="005425C7"/>
    <w:rsid w:val="00542FCC"/>
    <w:rsid w:val="00556933"/>
    <w:rsid w:val="0055762E"/>
    <w:rsid w:val="00565445"/>
    <w:rsid w:val="00575334"/>
    <w:rsid w:val="00593736"/>
    <w:rsid w:val="005A3181"/>
    <w:rsid w:val="005B0F06"/>
    <w:rsid w:val="005B1EE9"/>
    <w:rsid w:val="005B6141"/>
    <w:rsid w:val="005C20D8"/>
    <w:rsid w:val="005C3F15"/>
    <w:rsid w:val="005D22CF"/>
    <w:rsid w:val="005D61F9"/>
    <w:rsid w:val="005E3F46"/>
    <w:rsid w:val="005F373F"/>
    <w:rsid w:val="005F3989"/>
    <w:rsid w:val="005F4303"/>
    <w:rsid w:val="005F72E2"/>
    <w:rsid w:val="00601B52"/>
    <w:rsid w:val="0060280B"/>
    <w:rsid w:val="00604422"/>
    <w:rsid w:val="0060754E"/>
    <w:rsid w:val="00630630"/>
    <w:rsid w:val="006309D7"/>
    <w:rsid w:val="00651341"/>
    <w:rsid w:val="00651C0F"/>
    <w:rsid w:val="0065699F"/>
    <w:rsid w:val="006815B2"/>
    <w:rsid w:val="00682B31"/>
    <w:rsid w:val="006864E1"/>
    <w:rsid w:val="00691001"/>
    <w:rsid w:val="006B1037"/>
    <w:rsid w:val="006B6CA6"/>
    <w:rsid w:val="006E1AB5"/>
    <w:rsid w:val="006E56AD"/>
    <w:rsid w:val="006E5763"/>
    <w:rsid w:val="007101BB"/>
    <w:rsid w:val="00713308"/>
    <w:rsid w:val="00722553"/>
    <w:rsid w:val="00727E01"/>
    <w:rsid w:val="00752E19"/>
    <w:rsid w:val="00757614"/>
    <w:rsid w:val="00762EC3"/>
    <w:rsid w:val="007728B4"/>
    <w:rsid w:val="0077458E"/>
    <w:rsid w:val="0077622E"/>
    <w:rsid w:val="00777FE4"/>
    <w:rsid w:val="0079075D"/>
    <w:rsid w:val="007910DD"/>
    <w:rsid w:val="007A614F"/>
    <w:rsid w:val="007C1468"/>
    <w:rsid w:val="007C41D7"/>
    <w:rsid w:val="007D036E"/>
    <w:rsid w:val="007F16FB"/>
    <w:rsid w:val="007F1BBA"/>
    <w:rsid w:val="007F23DD"/>
    <w:rsid w:val="007F3A6A"/>
    <w:rsid w:val="0081600F"/>
    <w:rsid w:val="0082722D"/>
    <w:rsid w:val="008274F7"/>
    <w:rsid w:val="008441F9"/>
    <w:rsid w:val="00844F6D"/>
    <w:rsid w:val="00846A99"/>
    <w:rsid w:val="008641D1"/>
    <w:rsid w:val="00866298"/>
    <w:rsid w:val="00870693"/>
    <w:rsid w:val="00872F67"/>
    <w:rsid w:val="008879E9"/>
    <w:rsid w:val="00893346"/>
    <w:rsid w:val="00894D19"/>
    <w:rsid w:val="008A0D8D"/>
    <w:rsid w:val="008B1A69"/>
    <w:rsid w:val="008C1A39"/>
    <w:rsid w:val="008C1EF6"/>
    <w:rsid w:val="008C235C"/>
    <w:rsid w:val="008C27A4"/>
    <w:rsid w:val="008C72FD"/>
    <w:rsid w:val="008D3063"/>
    <w:rsid w:val="008E7DFB"/>
    <w:rsid w:val="008F7327"/>
    <w:rsid w:val="0090059C"/>
    <w:rsid w:val="009076C8"/>
    <w:rsid w:val="00907CE0"/>
    <w:rsid w:val="00915BBE"/>
    <w:rsid w:val="00921D62"/>
    <w:rsid w:val="00922791"/>
    <w:rsid w:val="009228C1"/>
    <w:rsid w:val="00927CD6"/>
    <w:rsid w:val="00933572"/>
    <w:rsid w:val="009363C7"/>
    <w:rsid w:val="00947542"/>
    <w:rsid w:val="00964B4A"/>
    <w:rsid w:val="00970B96"/>
    <w:rsid w:val="00972AC6"/>
    <w:rsid w:val="00972D36"/>
    <w:rsid w:val="00980406"/>
    <w:rsid w:val="009935D6"/>
    <w:rsid w:val="009A2C8F"/>
    <w:rsid w:val="009A7B65"/>
    <w:rsid w:val="009A7B99"/>
    <w:rsid w:val="009D2AD6"/>
    <w:rsid w:val="009D3A07"/>
    <w:rsid w:val="009D4711"/>
    <w:rsid w:val="009D5DA6"/>
    <w:rsid w:val="009E3A84"/>
    <w:rsid w:val="009E3EA5"/>
    <w:rsid w:val="009E7ACC"/>
    <w:rsid w:val="009F450E"/>
    <w:rsid w:val="009F54DA"/>
    <w:rsid w:val="009F643D"/>
    <w:rsid w:val="009F65C7"/>
    <w:rsid w:val="00A06984"/>
    <w:rsid w:val="00A1324E"/>
    <w:rsid w:val="00A220E4"/>
    <w:rsid w:val="00A266F4"/>
    <w:rsid w:val="00A26BEB"/>
    <w:rsid w:val="00A27BE3"/>
    <w:rsid w:val="00A339B9"/>
    <w:rsid w:val="00A40EDF"/>
    <w:rsid w:val="00A568DF"/>
    <w:rsid w:val="00A72259"/>
    <w:rsid w:val="00A73A79"/>
    <w:rsid w:val="00A86A0A"/>
    <w:rsid w:val="00A93C52"/>
    <w:rsid w:val="00AA7368"/>
    <w:rsid w:val="00AB0B10"/>
    <w:rsid w:val="00AB1861"/>
    <w:rsid w:val="00AB4FF9"/>
    <w:rsid w:val="00AD6566"/>
    <w:rsid w:val="00AE34EE"/>
    <w:rsid w:val="00AE7B21"/>
    <w:rsid w:val="00AF1980"/>
    <w:rsid w:val="00AF2021"/>
    <w:rsid w:val="00B471BD"/>
    <w:rsid w:val="00B50C2D"/>
    <w:rsid w:val="00B64904"/>
    <w:rsid w:val="00BA4000"/>
    <w:rsid w:val="00BA5E00"/>
    <w:rsid w:val="00BA60CE"/>
    <w:rsid w:val="00BC5607"/>
    <w:rsid w:val="00BD568A"/>
    <w:rsid w:val="00BD657A"/>
    <w:rsid w:val="00BE0D1D"/>
    <w:rsid w:val="00BE2448"/>
    <w:rsid w:val="00BE24D4"/>
    <w:rsid w:val="00BF2BE7"/>
    <w:rsid w:val="00C05102"/>
    <w:rsid w:val="00C1004B"/>
    <w:rsid w:val="00C13FA6"/>
    <w:rsid w:val="00C169ED"/>
    <w:rsid w:val="00C178FE"/>
    <w:rsid w:val="00C44645"/>
    <w:rsid w:val="00C5484D"/>
    <w:rsid w:val="00C618F2"/>
    <w:rsid w:val="00C73207"/>
    <w:rsid w:val="00C7602A"/>
    <w:rsid w:val="00C82ED9"/>
    <w:rsid w:val="00C87D68"/>
    <w:rsid w:val="00C9281B"/>
    <w:rsid w:val="00C938C9"/>
    <w:rsid w:val="00CA367A"/>
    <w:rsid w:val="00CB1D26"/>
    <w:rsid w:val="00CC4C21"/>
    <w:rsid w:val="00CC57AD"/>
    <w:rsid w:val="00CD2F28"/>
    <w:rsid w:val="00CE5B83"/>
    <w:rsid w:val="00CF3E55"/>
    <w:rsid w:val="00CF6EDD"/>
    <w:rsid w:val="00D05922"/>
    <w:rsid w:val="00D25B91"/>
    <w:rsid w:val="00D36A3A"/>
    <w:rsid w:val="00D42AE1"/>
    <w:rsid w:val="00D557B5"/>
    <w:rsid w:val="00D605A4"/>
    <w:rsid w:val="00D61B13"/>
    <w:rsid w:val="00D7746A"/>
    <w:rsid w:val="00D80EC0"/>
    <w:rsid w:val="00D838FE"/>
    <w:rsid w:val="00D8406F"/>
    <w:rsid w:val="00D859C7"/>
    <w:rsid w:val="00D9021F"/>
    <w:rsid w:val="00DA1080"/>
    <w:rsid w:val="00DA12C2"/>
    <w:rsid w:val="00DB30A6"/>
    <w:rsid w:val="00DB4517"/>
    <w:rsid w:val="00DD6A9E"/>
    <w:rsid w:val="00DF5A43"/>
    <w:rsid w:val="00E07546"/>
    <w:rsid w:val="00E20199"/>
    <w:rsid w:val="00E23367"/>
    <w:rsid w:val="00E31B92"/>
    <w:rsid w:val="00E31CA8"/>
    <w:rsid w:val="00E325A1"/>
    <w:rsid w:val="00E45AF4"/>
    <w:rsid w:val="00E475D4"/>
    <w:rsid w:val="00E74D1C"/>
    <w:rsid w:val="00E8776E"/>
    <w:rsid w:val="00E9237A"/>
    <w:rsid w:val="00E97C14"/>
    <w:rsid w:val="00EA0B88"/>
    <w:rsid w:val="00EB2258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26F6C"/>
    <w:rsid w:val="00F31539"/>
    <w:rsid w:val="00F444EC"/>
    <w:rsid w:val="00F45167"/>
    <w:rsid w:val="00F45FE3"/>
    <w:rsid w:val="00F50E0B"/>
    <w:rsid w:val="00F54D03"/>
    <w:rsid w:val="00F56F26"/>
    <w:rsid w:val="00F603F2"/>
    <w:rsid w:val="00F6347A"/>
    <w:rsid w:val="00F7503A"/>
    <w:rsid w:val="00F81704"/>
    <w:rsid w:val="00F81FEF"/>
    <w:rsid w:val="00F9369A"/>
    <w:rsid w:val="00F9407E"/>
    <w:rsid w:val="00F978B9"/>
    <w:rsid w:val="00FA0A7A"/>
    <w:rsid w:val="00FA61AF"/>
    <w:rsid w:val="00FB290B"/>
    <w:rsid w:val="00FD3A06"/>
    <w:rsid w:val="00FD7D14"/>
    <w:rsid w:val="00FE79B8"/>
    <w:rsid w:val="00FF6204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8138837"/>
  <w15:chartTrackingRefBased/>
  <w15:docId w15:val="{B495DBA0-268C-40C7-AB40-D2FBF83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2EC3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D80EC0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80EC0"/>
    <w:pPr>
      <w:widowControl/>
      <w:autoSpaceDE/>
      <w:autoSpaceDN/>
      <w:adjustRightInd/>
    </w:pPr>
    <w:rPr>
      <w:rFonts w:ascii="Times" w:eastAsia="MS Mincho" w:hAnsi="Times"/>
      <w:sz w:val="17"/>
      <w:szCs w:val="17"/>
    </w:rPr>
  </w:style>
  <w:style w:type="table" w:styleId="TableGrid">
    <w:name w:val="Table Grid"/>
    <w:basedOn w:val="TableNormal"/>
    <w:locked/>
    <w:rsid w:val="00D8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D6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p-aewa.org/en/publication/aewa-conservation-guidelines-no-8-guidelines-reducing-crop-damage-damage-fisheries-bir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9.xml"/><Relationship Id="rId10" Type="http://schemas.openxmlformats.org/officeDocument/2006/relationships/hyperlink" Target="http://www.cms.int/en/document/development-action-plan-great-cormorant-african-eurasian-region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cms.int/en/document/development-action-plan-great-cormorant-african-eurasian-region" TargetMode="External"/><Relationship Id="rId14" Type="http://schemas.openxmlformats.org/officeDocument/2006/relationships/footer" Target="footer1.xml"/><Relationship Id="rId22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8CB701-BEDE-446E-B652-71C6B141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1</TotalTime>
  <Pages>5</Pages>
  <Words>1187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Linette Eitz Lamare</dc:creator>
  <cp:keywords/>
  <cp:lastModifiedBy>CMS Secretariat</cp:lastModifiedBy>
  <cp:revision>2</cp:revision>
  <cp:lastPrinted>2017-05-19T07:36:00Z</cp:lastPrinted>
  <dcterms:created xsi:type="dcterms:W3CDTF">2017-06-23T11:41:00Z</dcterms:created>
  <dcterms:modified xsi:type="dcterms:W3CDTF">2017-06-23T11:41:00Z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