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bookmarkStart w:id="0" w:name="_GoBack"/>
      <w:bookmarkEnd w:id="0"/>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492B5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B24802">
              <w:rPr>
                <w:rFonts w:ascii="Arial" w:hAnsi="Arial" w:cs="Arial"/>
                <w:sz w:val="22"/>
                <w:szCs w:val="22"/>
                <w:lang w:val="es-ES"/>
              </w:rPr>
              <w:t>9.1</w:t>
            </w:r>
          </w:p>
          <w:p w:rsidR="00992727" w:rsidRPr="00BA7075" w:rsidRDefault="00B24802"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B24802">
      <w:pPr>
        <w:tabs>
          <w:tab w:val="left" w:pos="7020"/>
        </w:tabs>
        <w:rPr>
          <w:rFonts w:ascii="Arial" w:hAnsi="Arial" w:cs="Arial"/>
          <w:sz w:val="22"/>
          <w:szCs w:val="22"/>
          <w:lang w:val="es-ES"/>
        </w:rPr>
      </w:pPr>
    </w:p>
    <w:p w:rsidR="00B24802" w:rsidRPr="008E6209" w:rsidRDefault="00492B57" w:rsidP="00B24802">
      <w:pPr>
        <w:jc w:val="center"/>
        <w:rPr>
          <w:rFonts w:ascii="Arial" w:hAnsi="Arial" w:cs="Arial"/>
          <w:bCs/>
          <w:sz w:val="22"/>
          <w:szCs w:val="22"/>
          <w:lang w:val="es-ES"/>
        </w:rPr>
      </w:pPr>
      <w:r w:rsidRPr="008E6209">
        <w:rPr>
          <w:rFonts w:ascii="Arial" w:hAnsi="Arial" w:cs="Arial"/>
          <w:sz w:val="22"/>
          <w:szCs w:val="22"/>
          <w:lang w:val="es-ES"/>
        </w:rPr>
        <w:t>ANEXO AL BORRADOR DE RESOLUCIÓN</w:t>
      </w:r>
    </w:p>
    <w:p w:rsidR="00B24802" w:rsidRPr="00492B57" w:rsidRDefault="00B24802"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6A709B" w:rsidRPr="00492B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492B57">
        <w:rPr>
          <w:rFonts w:ascii="Arial" w:hAnsi="Arial" w:cs="Arial"/>
          <w:b/>
          <w:bCs/>
          <w:caps/>
          <w:sz w:val="22"/>
          <w:szCs w:val="22"/>
          <w:lang w:val="es-ES"/>
        </w:rPr>
        <w:t>IMPACTOS ADVERSOS DEL RUIDO ANTROPOGÉNICO</w:t>
      </w:r>
    </w:p>
    <w:p w:rsidR="006A709B" w:rsidRPr="00492B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492B57">
        <w:rPr>
          <w:rFonts w:ascii="Arial" w:hAnsi="Arial" w:cs="Arial"/>
          <w:b/>
          <w:bCs/>
          <w:caps/>
          <w:sz w:val="22"/>
          <w:szCs w:val="22"/>
          <w:lang w:val="es-ES"/>
        </w:rPr>
        <w:t>SOBRE LOS CETÁCEOS Y OTRAS ESPECIES MIGRATORIAS</w:t>
      </w:r>
      <w:r w:rsidRPr="00492B57">
        <w:rPr>
          <w:rFonts w:ascii="Arial" w:hAnsi="Arial" w:cs="Arial"/>
          <w:b/>
          <w:bCs/>
          <w:caps/>
          <w:sz w:val="22"/>
          <w:szCs w:val="22"/>
          <w:lang w:val="es-ES"/>
        </w:rPr>
        <w:cr/>
      </w:r>
    </w:p>
    <w:p w:rsidR="006A709B" w:rsidRPr="00492B57"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492B57">
        <w:rPr>
          <w:rFonts w:ascii="Arial" w:hAnsi="Arial" w:cs="Arial"/>
          <w:caps/>
          <w:sz w:val="22"/>
          <w:szCs w:val="22"/>
          <w:lang w:val="es-ES"/>
        </w:rPr>
        <w:t>(UNEP/CMS/COP12/</w:t>
      </w:r>
      <w:r w:rsidR="00040591" w:rsidRPr="00492B57">
        <w:rPr>
          <w:rFonts w:ascii="Arial" w:hAnsi="Arial" w:cs="Arial"/>
          <w:sz w:val="22"/>
          <w:szCs w:val="22"/>
          <w:lang w:val="es-ES"/>
        </w:rPr>
        <w:t>Doc</w:t>
      </w:r>
      <w:r w:rsidRPr="00492B57">
        <w:rPr>
          <w:rFonts w:ascii="Arial" w:hAnsi="Arial" w:cs="Arial"/>
          <w:caps/>
          <w:sz w:val="22"/>
          <w:szCs w:val="22"/>
          <w:lang w:val="es-ES"/>
        </w:rPr>
        <w:t>.</w:t>
      </w:r>
      <w:r w:rsidR="00B24802" w:rsidRPr="00492B57">
        <w:rPr>
          <w:rFonts w:ascii="Arial" w:hAnsi="Arial" w:cs="Arial"/>
          <w:caps/>
          <w:sz w:val="22"/>
          <w:szCs w:val="22"/>
          <w:lang w:val="es-ES"/>
        </w:rPr>
        <w:t>24.2.2</w:t>
      </w:r>
      <w:r w:rsidRPr="00492B57">
        <w:rPr>
          <w:rFonts w:ascii="Arial" w:hAnsi="Arial" w:cs="Arial"/>
          <w:caps/>
          <w:sz w:val="22"/>
          <w:szCs w:val="22"/>
          <w:lang w:val="es-ES"/>
        </w:rPr>
        <w:t>)</w:t>
      </w:r>
    </w:p>
    <w:p w:rsidR="006A709B" w:rsidRPr="00492B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B24802" w:rsidRPr="00492B57" w:rsidRDefault="00492B57" w:rsidP="00B24802">
      <w:pPr>
        <w:jc w:val="center"/>
        <w:rPr>
          <w:rFonts w:ascii="Arial" w:hAnsi="Arial" w:cs="Arial"/>
          <w:bCs/>
          <w:i/>
          <w:iCs/>
          <w:sz w:val="22"/>
          <w:szCs w:val="22"/>
          <w:lang w:val="es-ES"/>
        </w:rPr>
      </w:pPr>
      <w:r w:rsidRPr="00492B57">
        <w:rPr>
          <w:rFonts w:ascii="Arial" w:hAnsi="Arial" w:cs="Arial"/>
          <w:bCs/>
          <w:i/>
          <w:iCs/>
          <w:sz w:val="22"/>
          <w:szCs w:val="22"/>
          <w:lang w:val="es-ES"/>
        </w:rPr>
        <w:t>(Preparado por el Grupo de Trabajo acuático</w:t>
      </w:r>
      <w:r w:rsidR="00B24802" w:rsidRPr="00492B57">
        <w:rPr>
          <w:rFonts w:ascii="Arial" w:hAnsi="Arial" w:cs="Arial"/>
          <w:bCs/>
          <w:i/>
          <w:iCs/>
          <w:sz w:val="22"/>
          <w:szCs w:val="22"/>
          <w:lang w:val="es-ES"/>
        </w:rPr>
        <w:t>)</w:t>
      </w:r>
    </w:p>
    <w:p w:rsidR="001764E6" w:rsidRPr="00492B57" w:rsidRDefault="001764E6" w:rsidP="001764E6">
      <w:pPr>
        <w:jc w:val="both"/>
        <w:rPr>
          <w:rFonts w:ascii="Arial" w:hAnsi="Arial" w:cs="Arial"/>
          <w:sz w:val="22"/>
          <w:szCs w:val="22"/>
          <w:lang w:val="es-ES"/>
        </w:rPr>
      </w:pPr>
    </w:p>
    <w:p w:rsidR="006A709B" w:rsidRPr="00492B57" w:rsidRDefault="006A709B" w:rsidP="001764E6">
      <w:pPr>
        <w:jc w:val="both"/>
        <w:rPr>
          <w:rFonts w:ascii="Arial" w:hAnsi="Arial" w:cs="Arial"/>
          <w:sz w:val="22"/>
          <w:szCs w:val="22"/>
          <w:lang w:val="es-ES"/>
        </w:rPr>
      </w:pPr>
    </w:p>
    <w:p w:rsidR="00B24802" w:rsidRPr="00492B57" w:rsidRDefault="00B24802" w:rsidP="00F50CF5">
      <w:pPr>
        <w:jc w:val="both"/>
        <w:rPr>
          <w:rFonts w:ascii="Arial" w:hAnsi="Arial" w:cs="Arial"/>
          <w:sz w:val="22"/>
          <w:szCs w:val="22"/>
          <w:lang w:val="es-ES"/>
        </w:rPr>
      </w:pPr>
      <w:r w:rsidRPr="00492B57">
        <w:rPr>
          <w:rFonts w:ascii="Arial" w:hAnsi="Arial" w:cs="Arial"/>
          <w:sz w:val="22"/>
          <w:szCs w:val="22"/>
          <w:lang w:val="es-ES"/>
        </w:rPr>
        <w:br w:type="page"/>
      </w:r>
    </w:p>
    <w:p w:rsidR="00B24802" w:rsidRPr="00492B57" w:rsidRDefault="00B24802" w:rsidP="00B24802">
      <w:pPr>
        <w:keepLines/>
        <w:autoSpaceDE/>
        <w:autoSpaceDN/>
        <w:adjustRightInd/>
        <w:spacing w:after="120"/>
        <w:jc w:val="both"/>
        <w:rPr>
          <w:rFonts w:eastAsia="Calibri"/>
          <w:sz w:val="22"/>
          <w:szCs w:val="22"/>
          <w:lang w:val="es-ES"/>
        </w:rPr>
      </w:pPr>
      <w:r w:rsidRPr="00B24802">
        <w:rPr>
          <w:rFonts w:eastAsia="Calibri"/>
          <w:noProof/>
          <w:sz w:val="22"/>
          <w:szCs w:val="22"/>
        </w:rPr>
        <w:lastRenderedPageBreak/>
        <mc:AlternateContent>
          <mc:Choice Requires="wps">
            <w:drawing>
              <wp:anchor distT="0" distB="0" distL="114300" distR="114300" simplePos="0" relativeHeight="251659264" behindDoc="1" locked="0" layoutInCell="1" allowOverlap="1" wp14:anchorId="2A78FDFE" wp14:editId="7EB4CD7D">
                <wp:simplePos x="0" y="0"/>
                <wp:positionH relativeFrom="column">
                  <wp:posOffset>-177165</wp:posOffset>
                </wp:positionH>
                <wp:positionV relativeFrom="paragraph">
                  <wp:posOffset>2540</wp:posOffset>
                </wp:positionV>
                <wp:extent cx="6827520" cy="1226820"/>
                <wp:effectExtent l="0" t="2540" r="2540" b="0"/>
                <wp:wrapThrough wrapText="bothSides">
                  <wp:wrapPolygon edited="0">
                    <wp:start x="-30" y="0"/>
                    <wp:lineTo x="-30" y="21432"/>
                    <wp:lineTo x="21600" y="21432"/>
                    <wp:lineTo x="21600" y="0"/>
                    <wp:lineTo x="-30" y="0"/>
                  </wp:wrapPolygon>
                </wp:wrapThrough>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122682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334" w:rsidRPr="000F2F95" w:rsidRDefault="00153334" w:rsidP="00B24802">
                            <w:pPr>
                              <w:rPr>
                                <w:rFonts w:ascii="Calibri" w:hAnsi="Calibri" w:cs="Calibri"/>
                                <w:b/>
                                <w:color w:val="FFFFFF"/>
                                <w:sz w:val="44"/>
                                <w:szCs w:val="44"/>
                                <w:lang w:val="es-ES"/>
                              </w:rPr>
                            </w:pPr>
                            <w:r>
                              <w:rPr>
                                <w:rFonts w:ascii="Calibri" w:hAnsi="Calibri" w:cs="Calibri"/>
                                <w:b/>
                                <w:color w:val="FFFFFF"/>
                                <w:sz w:val="44"/>
                                <w:szCs w:val="44"/>
                                <w:lang w:val="es-ES"/>
                              </w:rPr>
                              <w:t>Directrices de la Familia CMS para</w:t>
                            </w:r>
                            <w:r w:rsidRPr="000F2F95">
                              <w:rPr>
                                <w:rFonts w:ascii="Calibri" w:hAnsi="Calibri" w:cs="Calibri"/>
                                <w:b/>
                                <w:color w:val="FFFFFF"/>
                                <w:sz w:val="44"/>
                                <w:szCs w:val="44"/>
                                <w:lang w:val="es-ES"/>
                              </w:rPr>
                              <w:t xml:space="preserve"> las </w:t>
                            </w:r>
                          </w:p>
                          <w:p w:rsidR="00153334" w:rsidRPr="000F2F95" w:rsidRDefault="00153334" w:rsidP="00B24802">
                            <w:pPr>
                              <w:rPr>
                                <w:rFonts w:ascii="Calibri" w:hAnsi="Calibri" w:cs="Calibri"/>
                                <w:b/>
                                <w:color w:val="FFFFFF"/>
                                <w:sz w:val="44"/>
                                <w:szCs w:val="44"/>
                                <w:lang w:val="es-ES"/>
                              </w:rPr>
                            </w:pPr>
                            <w:r>
                              <w:rPr>
                                <w:rFonts w:ascii="Calibri" w:hAnsi="Calibri" w:cs="Calibri"/>
                                <w:b/>
                                <w:color w:val="FFFFFF"/>
                                <w:sz w:val="44"/>
                                <w:szCs w:val="44"/>
                                <w:lang w:val="es-ES"/>
                              </w:rPr>
                              <w:t>evaluaciones de</w:t>
                            </w:r>
                            <w:r w:rsidRPr="000F2F95">
                              <w:rPr>
                                <w:rFonts w:ascii="Calibri" w:hAnsi="Calibri" w:cs="Calibri"/>
                                <w:b/>
                                <w:color w:val="FFFFFF"/>
                                <w:sz w:val="44"/>
                                <w:szCs w:val="44"/>
                                <w:lang w:val="es-ES"/>
                              </w:rPr>
                              <w:t xml:space="preserve"> impacto ambiental de las </w:t>
                            </w:r>
                          </w:p>
                          <w:p w:rsidR="00153334" w:rsidRPr="000F2F95" w:rsidRDefault="00153334" w:rsidP="00B24802">
                            <w:pPr>
                              <w:rPr>
                                <w:b/>
                                <w:lang w:val="es-ES"/>
                              </w:rPr>
                            </w:pPr>
                            <w:r w:rsidRPr="000F2F95">
                              <w:rPr>
                                <w:rFonts w:ascii="Calibri" w:hAnsi="Calibri" w:cs="Calibri"/>
                                <w:b/>
                                <w:color w:val="FFFFFF"/>
                                <w:sz w:val="44"/>
                                <w:szCs w:val="44"/>
                                <w:lang w:val="es-ES"/>
                              </w:rPr>
                              <w:t xml:space="preserve">actividades </w:t>
                            </w:r>
                            <w:r>
                              <w:rPr>
                                <w:rFonts w:ascii="Calibri" w:hAnsi="Calibri" w:cs="Calibri"/>
                                <w:b/>
                                <w:color w:val="FFFFFF"/>
                                <w:sz w:val="44"/>
                                <w:szCs w:val="44"/>
                                <w:lang w:val="es-ES"/>
                              </w:rPr>
                              <w:t>generadoras de</w:t>
                            </w:r>
                            <w:r w:rsidRPr="000F2F95">
                              <w:rPr>
                                <w:rFonts w:ascii="Calibri" w:hAnsi="Calibri" w:cs="Calibri"/>
                                <w:b/>
                                <w:color w:val="FFFFFF"/>
                                <w:sz w:val="44"/>
                                <w:szCs w:val="44"/>
                                <w:lang w:val="es-ES"/>
                              </w:rPr>
                              <w:t xml:space="preserve"> ruido</w:t>
                            </w:r>
                            <w:r>
                              <w:rPr>
                                <w:rFonts w:ascii="Calibri" w:hAnsi="Calibri" w:cs="Calibri"/>
                                <w:b/>
                                <w:color w:val="FFFFFF"/>
                                <w:sz w:val="44"/>
                                <w:szCs w:val="44"/>
                                <w:lang w:val="es-ES"/>
                              </w:rPr>
                              <w:t xml:space="preserve"> marino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8FDFE" id="Rectangle 11" o:spid="_x0000_s1026" style="position:absolute;left:0;text-align:left;margin-left:-13.95pt;margin-top:.2pt;width:537.6pt;height:9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" fillcolor="#365f91" stroked="f">
                <v:textbox>
                  <w:txbxContent>
                    <w:p w:rsidR="00153334" w:rsidRPr="000F2F95" w:rsidRDefault="00153334" w:rsidP="00B24802">
                      <w:pPr>
                        <w:rPr>
                          <w:rFonts w:ascii="Calibri" w:hAnsi="Calibri" w:cs="Calibri"/>
                          <w:b/>
                          <w:color w:val="FFFFFF"/>
                          <w:sz w:val="44"/>
                          <w:szCs w:val="44"/>
                          <w:lang w:val="es-ES"/>
                        </w:rPr>
                      </w:pPr>
                      <w:r>
                        <w:rPr>
                          <w:rFonts w:ascii="Calibri" w:hAnsi="Calibri" w:cs="Calibri"/>
                          <w:b/>
                          <w:color w:val="FFFFFF"/>
                          <w:sz w:val="44"/>
                          <w:szCs w:val="44"/>
                          <w:lang w:val="es-ES"/>
                        </w:rPr>
                        <w:t>Directrices de la Familia CMS para</w:t>
                      </w:r>
                      <w:r w:rsidRPr="000F2F95">
                        <w:rPr>
                          <w:rFonts w:ascii="Calibri" w:hAnsi="Calibri" w:cs="Calibri"/>
                          <w:b/>
                          <w:color w:val="FFFFFF"/>
                          <w:sz w:val="44"/>
                          <w:szCs w:val="44"/>
                          <w:lang w:val="es-ES"/>
                        </w:rPr>
                        <w:t xml:space="preserve"> las </w:t>
                      </w:r>
                    </w:p>
                    <w:p w:rsidR="00153334" w:rsidRPr="000F2F95" w:rsidRDefault="00153334" w:rsidP="00B24802">
                      <w:pPr>
                        <w:rPr>
                          <w:rFonts w:ascii="Calibri" w:hAnsi="Calibri" w:cs="Calibri"/>
                          <w:b/>
                          <w:color w:val="FFFFFF"/>
                          <w:sz w:val="44"/>
                          <w:szCs w:val="44"/>
                          <w:lang w:val="es-ES"/>
                        </w:rPr>
                      </w:pPr>
                      <w:r>
                        <w:rPr>
                          <w:rFonts w:ascii="Calibri" w:hAnsi="Calibri" w:cs="Calibri"/>
                          <w:b/>
                          <w:color w:val="FFFFFF"/>
                          <w:sz w:val="44"/>
                          <w:szCs w:val="44"/>
                          <w:lang w:val="es-ES"/>
                        </w:rPr>
                        <w:t>evaluaciones de</w:t>
                      </w:r>
                      <w:r w:rsidRPr="000F2F95">
                        <w:rPr>
                          <w:rFonts w:ascii="Calibri" w:hAnsi="Calibri" w:cs="Calibri"/>
                          <w:b/>
                          <w:color w:val="FFFFFF"/>
                          <w:sz w:val="44"/>
                          <w:szCs w:val="44"/>
                          <w:lang w:val="es-ES"/>
                        </w:rPr>
                        <w:t xml:space="preserve"> impacto ambiental de las </w:t>
                      </w:r>
                    </w:p>
                    <w:p w:rsidR="00153334" w:rsidRPr="000F2F95" w:rsidRDefault="00153334" w:rsidP="00B24802">
                      <w:pPr>
                        <w:rPr>
                          <w:b/>
                          <w:lang w:val="es-ES"/>
                        </w:rPr>
                      </w:pPr>
                      <w:r w:rsidRPr="000F2F95">
                        <w:rPr>
                          <w:rFonts w:ascii="Calibri" w:hAnsi="Calibri" w:cs="Calibri"/>
                          <w:b/>
                          <w:color w:val="FFFFFF"/>
                          <w:sz w:val="44"/>
                          <w:szCs w:val="44"/>
                          <w:lang w:val="es-ES"/>
                        </w:rPr>
                        <w:t xml:space="preserve">actividades </w:t>
                      </w:r>
                      <w:r>
                        <w:rPr>
                          <w:rFonts w:ascii="Calibri" w:hAnsi="Calibri" w:cs="Calibri"/>
                          <w:b/>
                          <w:color w:val="FFFFFF"/>
                          <w:sz w:val="44"/>
                          <w:szCs w:val="44"/>
                          <w:lang w:val="es-ES"/>
                        </w:rPr>
                        <w:t>generadoras de</w:t>
                      </w:r>
                      <w:r w:rsidRPr="000F2F95">
                        <w:rPr>
                          <w:rFonts w:ascii="Calibri" w:hAnsi="Calibri" w:cs="Calibri"/>
                          <w:b/>
                          <w:color w:val="FFFFFF"/>
                          <w:sz w:val="44"/>
                          <w:szCs w:val="44"/>
                          <w:lang w:val="es-ES"/>
                        </w:rPr>
                        <w:t xml:space="preserve"> ruido</w:t>
                      </w:r>
                      <w:r>
                        <w:rPr>
                          <w:rFonts w:ascii="Calibri" w:hAnsi="Calibri" w:cs="Calibri"/>
                          <w:b/>
                          <w:color w:val="FFFFFF"/>
                          <w:sz w:val="44"/>
                          <w:szCs w:val="44"/>
                          <w:lang w:val="es-ES"/>
                        </w:rPr>
                        <w:t xml:space="preserve"> marino</w:t>
                      </w:r>
                    </w:p>
                  </w:txbxContent>
                </v:textbox>
                <w10:wrap type="through"/>
              </v:rect>
            </w:pict>
          </mc:Fallback>
        </mc:AlternateContent>
      </w:r>
    </w:p>
    <w:p w:rsidR="00B24802" w:rsidRPr="00B24802" w:rsidRDefault="00B24802" w:rsidP="00B24802">
      <w:pPr>
        <w:keepLines/>
        <w:autoSpaceDE/>
        <w:autoSpaceDN/>
        <w:adjustRightInd/>
        <w:spacing w:after="120"/>
        <w:jc w:val="both"/>
        <w:rPr>
          <w:rFonts w:eastAsia="Calibri"/>
          <w:bCs/>
          <w:sz w:val="22"/>
          <w:szCs w:val="22"/>
          <w:lang w:val="es-ES"/>
        </w:rPr>
      </w:pPr>
      <w:r w:rsidRPr="00B24802">
        <w:rPr>
          <w:rFonts w:eastAsia="Calibri"/>
          <w:sz w:val="22"/>
          <w:szCs w:val="22"/>
          <w:lang w:val="es-ES"/>
        </w:rPr>
        <w:t xml:space="preserve">Estas </w:t>
      </w:r>
      <w:r w:rsidR="00346768">
        <w:rPr>
          <w:rFonts w:eastAsia="Calibri"/>
          <w:b/>
          <w:sz w:val="22"/>
          <w:szCs w:val="22"/>
          <w:lang w:val="es-ES"/>
        </w:rPr>
        <w:t>Directrices de la Familia CMS para las evaluaciones de</w:t>
      </w:r>
      <w:r w:rsidRPr="00B24802">
        <w:rPr>
          <w:rFonts w:eastAsia="Calibri"/>
          <w:b/>
          <w:sz w:val="22"/>
          <w:szCs w:val="22"/>
          <w:lang w:val="es-ES"/>
        </w:rPr>
        <w:t xml:space="preserve"> impacto ambiental de las actividades </w:t>
      </w:r>
      <w:r w:rsidR="00346768">
        <w:rPr>
          <w:rFonts w:eastAsia="Calibri"/>
          <w:b/>
          <w:sz w:val="22"/>
          <w:szCs w:val="22"/>
          <w:lang w:val="es-ES"/>
        </w:rPr>
        <w:t>generadoras de</w:t>
      </w:r>
      <w:r w:rsidRPr="00B24802">
        <w:rPr>
          <w:rFonts w:eastAsia="Calibri"/>
          <w:b/>
          <w:sz w:val="22"/>
          <w:szCs w:val="22"/>
          <w:lang w:val="es-ES"/>
        </w:rPr>
        <w:t xml:space="preserve"> ruido</w:t>
      </w:r>
      <w:r w:rsidR="00346768">
        <w:rPr>
          <w:rFonts w:eastAsia="Calibri"/>
          <w:b/>
          <w:sz w:val="22"/>
          <w:szCs w:val="22"/>
          <w:lang w:val="es-ES"/>
        </w:rPr>
        <w:t xml:space="preserve"> marino</w:t>
      </w:r>
      <w:r w:rsidRPr="00B24802">
        <w:rPr>
          <w:rFonts w:eastAsia="Calibri"/>
          <w:sz w:val="22"/>
          <w:szCs w:val="22"/>
          <w:lang w:val="es-ES"/>
        </w:rPr>
        <w:t xml:space="preserve"> se han elaborado para presentar las mejores técnicas disponibles (MTD) y las mejores prácticas ambientales (MPA), tal como se solicita en las resoluciones 9.19, 10.24 y 10.15 de la CMS, la Resolución 5.15 del ACCOBAMS y las resoluciones 6.2 y 8.11 del ASCOBANS. Además de la Convención progenitora, la CMS, estas directrices son pertinentes para el:</w:t>
      </w:r>
    </w:p>
    <w:p w:rsidR="00B24802" w:rsidRPr="00B24802" w:rsidRDefault="00B24802" w:rsidP="00B24802">
      <w:pPr>
        <w:keepLines/>
        <w:widowControl/>
        <w:numPr>
          <w:ilvl w:val="1"/>
          <w:numId w:val="14"/>
        </w:numPr>
        <w:autoSpaceDE/>
        <w:autoSpaceDN/>
        <w:adjustRightInd/>
        <w:jc w:val="both"/>
        <w:rPr>
          <w:rFonts w:eastAsia="Calibri"/>
          <w:sz w:val="22"/>
          <w:szCs w:val="22"/>
          <w:lang w:val="es-ES"/>
        </w:rPr>
      </w:pPr>
      <w:r w:rsidRPr="00B24802">
        <w:rPr>
          <w:rFonts w:eastAsia="Calibri"/>
          <w:sz w:val="22"/>
          <w:szCs w:val="22"/>
          <w:lang w:val="es-ES"/>
        </w:rPr>
        <w:t>Acuerdo sobre la Conservación de los Cetáceos del Mar Negro, el Mar Mediterráneo y la Zona Atlántica Contigua (ACCOBAMS)</w:t>
      </w:r>
    </w:p>
    <w:p w:rsidR="00B24802" w:rsidRPr="00B24802" w:rsidRDefault="00B24802" w:rsidP="00B24802">
      <w:pPr>
        <w:keepLines/>
        <w:widowControl/>
        <w:numPr>
          <w:ilvl w:val="1"/>
          <w:numId w:val="14"/>
        </w:numPr>
        <w:autoSpaceDE/>
        <w:autoSpaceDN/>
        <w:adjustRightInd/>
        <w:jc w:val="both"/>
        <w:rPr>
          <w:rFonts w:eastAsia="Calibri"/>
          <w:sz w:val="22"/>
          <w:szCs w:val="22"/>
          <w:lang w:val="es-ES"/>
        </w:rPr>
      </w:pPr>
      <w:r w:rsidRPr="00B24802">
        <w:rPr>
          <w:rFonts w:eastAsia="Calibri"/>
          <w:sz w:val="22"/>
          <w:szCs w:val="22"/>
          <w:lang w:val="es-ES"/>
        </w:rPr>
        <w:t>Acuerdo sobre la conservación de las focas del Mar de Frisia</w:t>
      </w:r>
    </w:p>
    <w:p w:rsidR="00B24802" w:rsidRPr="00B24802" w:rsidRDefault="00B24802" w:rsidP="00B24802">
      <w:pPr>
        <w:keepLines/>
        <w:widowControl/>
        <w:numPr>
          <w:ilvl w:val="1"/>
          <w:numId w:val="14"/>
        </w:numPr>
        <w:autoSpaceDE/>
        <w:autoSpaceDN/>
        <w:adjustRightInd/>
        <w:jc w:val="both"/>
        <w:rPr>
          <w:rFonts w:eastAsia="Calibri"/>
          <w:sz w:val="22"/>
          <w:szCs w:val="22"/>
          <w:lang w:val="es-ES"/>
        </w:rPr>
      </w:pPr>
      <w:r w:rsidRPr="00B24802">
        <w:rPr>
          <w:rFonts w:eastAsia="Calibri"/>
          <w:sz w:val="22"/>
          <w:szCs w:val="22"/>
          <w:lang w:val="es-ES"/>
        </w:rPr>
        <w:t>Acuerdo para la conservación de los pequeños cetáceos del Mar Báltico, Atlántico Noreste, Mar de Irlanda y Mar del Norte (ASCOBANS)</w:t>
      </w:r>
    </w:p>
    <w:p w:rsidR="00B24802" w:rsidRPr="00B24802" w:rsidRDefault="00B24802" w:rsidP="00B24802">
      <w:pPr>
        <w:keepLines/>
        <w:widowControl/>
        <w:numPr>
          <w:ilvl w:val="1"/>
          <w:numId w:val="14"/>
        </w:numPr>
        <w:autoSpaceDE/>
        <w:autoSpaceDN/>
        <w:adjustRightInd/>
        <w:jc w:val="both"/>
        <w:rPr>
          <w:rFonts w:eastAsia="Calibri"/>
          <w:sz w:val="22"/>
          <w:szCs w:val="22"/>
          <w:lang w:val="es-ES"/>
        </w:rPr>
      </w:pPr>
      <w:proofErr w:type="spellStart"/>
      <w:r w:rsidRPr="00B24802">
        <w:rPr>
          <w:rFonts w:eastAsia="Calibri"/>
          <w:sz w:val="22"/>
          <w:szCs w:val="22"/>
          <w:lang w:val="es-ES"/>
        </w:rPr>
        <w:t>MdE</w:t>
      </w:r>
      <w:proofErr w:type="spellEnd"/>
      <w:r w:rsidRPr="00B24802">
        <w:rPr>
          <w:rFonts w:eastAsia="Calibri"/>
          <w:sz w:val="22"/>
          <w:szCs w:val="22"/>
          <w:lang w:val="es-ES"/>
        </w:rPr>
        <w:t xml:space="preserve"> sobre medidas de conservación de las poblaciones de la foca monje del Mediterráneo en el Atlántico oriental (</w:t>
      </w:r>
      <w:proofErr w:type="spellStart"/>
      <w:r w:rsidRPr="00B24802">
        <w:rPr>
          <w:rFonts w:eastAsia="Calibri"/>
          <w:i/>
          <w:sz w:val="22"/>
          <w:szCs w:val="22"/>
          <w:lang w:val="es-ES"/>
        </w:rPr>
        <w:t>Monachus</w:t>
      </w:r>
      <w:proofErr w:type="spellEnd"/>
      <w:r w:rsidRPr="00B24802">
        <w:rPr>
          <w:rFonts w:eastAsia="Calibri"/>
          <w:i/>
          <w:sz w:val="22"/>
          <w:szCs w:val="22"/>
          <w:lang w:val="es-ES"/>
        </w:rPr>
        <w:t xml:space="preserve"> </w:t>
      </w:r>
      <w:proofErr w:type="spellStart"/>
      <w:r w:rsidRPr="00B24802">
        <w:rPr>
          <w:rFonts w:eastAsia="Calibri"/>
          <w:i/>
          <w:sz w:val="22"/>
          <w:szCs w:val="22"/>
          <w:lang w:val="es-ES"/>
        </w:rPr>
        <w:t>monachus</w:t>
      </w:r>
      <w:proofErr w:type="spellEnd"/>
      <w:r w:rsidRPr="00B24802">
        <w:rPr>
          <w:rFonts w:eastAsia="Calibri"/>
          <w:sz w:val="22"/>
          <w:szCs w:val="22"/>
          <w:lang w:val="es-ES"/>
        </w:rPr>
        <w:t>) (Foca monje del Atlántico)</w:t>
      </w:r>
    </w:p>
    <w:p w:rsidR="00B24802" w:rsidRPr="00B24802" w:rsidRDefault="00B24802" w:rsidP="00B24802">
      <w:pPr>
        <w:keepLines/>
        <w:widowControl/>
        <w:numPr>
          <w:ilvl w:val="1"/>
          <w:numId w:val="14"/>
        </w:numPr>
        <w:autoSpaceDE/>
        <w:autoSpaceDN/>
        <w:adjustRightInd/>
        <w:jc w:val="both"/>
        <w:rPr>
          <w:rFonts w:eastAsia="Calibri"/>
          <w:sz w:val="22"/>
          <w:szCs w:val="22"/>
          <w:lang w:val="es-ES"/>
        </w:rPr>
      </w:pPr>
      <w:proofErr w:type="spellStart"/>
      <w:r w:rsidRPr="00B24802">
        <w:rPr>
          <w:rFonts w:eastAsia="Calibri"/>
          <w:sz w:val="22"/>
          <w:szCs w:val="22"/>
          <w:lang w:val="es-ES"/>
        </w:rPr>
        <w:t>MdE</w:t>
      </w:r>
      <w:proofErr w:type="spellEnd"/>
      <w:r w:rsidRPr="00B24802">
        <w:rPr>
          <w:rFonts w:eastAsia="Calibri"/>
          <w:sz w:val="22"/>
          <w:szCs w:val="22"/>
          <w:lang w:val="es-ES"/>
        </w:rPr>
        <w:t xml:space="preserve"> sobre medidas de conservación de las tortugas marinas de la costa atlántica de África (Tortugas marinas del Atlántico)</w:t>
      </w:r>
    </w:p>
    <w:p w:rsidR="00B24802" w:rsidRPr="00B24802" w:rsidRDefault="00B24802" w:rsidP="00B24802">
      <w:pPr>
        <w:keepLines/>
        <w:widowControl/>
        <w:numPr>
          <w:ilvl w:val="1"/>
          <w:numId w:val="14"/>
        </w:numPr>
        <w:autoSpaceDE/>
        <w:autoSpaceDN/>
        <w:adjustRightInd/>
        <w:jc w:val="both"/>
        <w:rPr>
          <w:rFonts w:eastAsia="Calibri"/>
          <w:sz w:val="22"/>
          <w:szCs w:val="22"/>
          <w:lang w:val="es-ES"/>
        </w:rPr>
      </w:pPr>
      <w:proofErr w:type="spellStart"/>
      <w:r w:rsidRPr="00B24802">
        <w:rPr>
          <w:rFonts w:eastAsia="Calibri"/>
          <w:sz w:val="22"/>
          <w:szCs w:val="22"/>
          <w:lang w:val="es-ES"/>
        </w:rPr>
        <w:t>MdE</w:t>
      </w:r>
      <w:proofErr w:type="spellEnd"/>
      <w:r w:rsidRPr="00B24802">
        <w:rPr>
          <w:rFonts w:eastAsia="Calibri"/>
          <w:sz w:val="22"/>
          <w:szCs w:val="22"/>
          <w:lang w:val="es-ES"/>
        </w:rPr>
        <w:t xml:space="preserve"> sobre la conservación de manatíes y pequeños cetáceos del África occidental y la </w:t>
      </w:r>
      <w:proofErr w:type="spellStart"/>
      <w:r w:rsidRPr="00B24802">
        <w:rPr>
          <w:rFonts w:eastAsia="Calibri"/>
          <w:sz w:val="22"/>
          <w:szCs w:val="22"/>
          <w:lang w:val="es-ES"/>
        </w:rPr>
        <w:t>Macaronesia</w:t>
      </w:r>
      <w:proofErr w:type="spellEnd"/>
      <w:r w:rsidRPr="00B24802">
        <w:rPr>
          <w:rFonts w:eastAsia="Calibri"/>
          <w:sz w:val="22"/>
          <w:szCs w:val="22"/>
          <w:lang w:val="es-ES"/>
        </w:rPr>
        <w:t xml:space="preserve"> (WAAM)</w:t>
      </w:r>
    </w:p>
    <w:p w:rsidR="00B24802" w:rsidRPr="00B24802" w:rsidRDefault="00B24802" w:rsidP="00B24802">
      <w:pPr>
        <w:keepLines/>
        <w:widowControl/>
        <w:numPr>
          <w:ilvl w:val="1"/>
          <w:numId w:val="14"/>
        </w:numPr>
        <w:autoSpaceDE/>
        <w:autoSpaceDN/>
        <w:adjustRightInd/>
        <w:jc w:val="both"/>
        <w:rPr>
          <w:rFonts w:eastAsia="Calibri"/>
          <w:sz w:val="22"/>
          <w:szCs w:val="22"/>
          <w:lang w:val="es-ES"/>
        </w:rPr>
      </w:pPr>
      <w:proofErr w:type="spellStart"/>
      <w:r w:rsidRPr="00B24802">
        <w:rPr>
          <w:rFonts w:eastAsia="Calibri"/>
          <w:sz w:val="22"/>
          <w:szCs w:val="22"/>
          <w:lang w:val="es-ES"/>
        </w:rPr>
        <w:t>MdE</w:t>
      </w:r>
      <w:proofErr w:type="spellEnd"/>
      <w:r w:rsidRPr="00B24802">
        <w:rPr>
          <w:rFonts w:eastAsia="Calibri"/>
          <w:sz w:val="22"/>
          <w:szCs w:val="22"/>
          <w:lang w:val="es-ES"/>
        </w:rPr>
        <w:t xml:space="preserve"> sobre la conservación de los cetáceos y sus hábitats en la región de las Islas del Pacífico (Cetáceos de las islas del Pacífico)</w:t>
      </w:r>
    </w:p>
    <w:p w:rsidR="00B24802" w:rsidRPr="00B24802" w:rsidRDefault="00B24802" w:rsidP="00B24802">
      <w:pPr>
        <w:keepLines/>
        <w:widowControl/>
        <w:numPr>
          <w:ilvl w:val="1"/>
          <w:numId w:val="14"/>
        </w:numPr>
        <w:autoSpaceDE/>
        <w:autoSpaceDN/>
        <w:adjustRightInd/>
        <w:jc w:val="both"/>
        <w:rPr>
          <w:rFonts w:eastAsia="Calibri"/>
          <w:sz w:val="22"/>
          <w:szCs w:val="22"/>
          <w:lang w:val="es-ES"/>
        </w:rPr>
      </w:pPr>
      <w:proofErr w:type="spellStart"/>
      <w:r w:rsidRPr="00B24802">
        <w:rPr>
          <w:rFonts w:eastAsia="Calibri"/>
          <w:sz w:val="22"/>
          <w:szCs w:val="22"/>
          <w:lang w:val="es-ES"/>
        </w:rPr>
        <w:t>MdE</w:t>
      </w:r>
      <w:proofErr w:type="spellEnd"/>
      <w:r w:rsidRPr="00B24802">
        <w:rPr>
          <w:rFonts w:eastAsia="Calibri"/>
          <w:sz w:val="22"/>
          <w:szCs w:val="22"/>
          <w:lang w:val="es-ES"/>
        </w:rPr>
        <w:t xml:space="preserve"> sobre la conservación y gestión de los dugongos (</w:t>
      </w:r>
      <w:proofErr w:type="spellStart"/>
      <w:r w:rsidRPr="00B24802">
        <w:rPr>
          <w:rFonts w:eastAsia="Calibri"/>
          <w:i/>
          <w:sz w:val="22"/>
          <w:szCs w:val="22"/>
          <w:lang w:val="es-ES"/>
        </w:rPr>
        <w:t>Dugong</w:t>
      </w:r>
      <w:proofErr w:type="spellEnd"/>
      <w:r w:rsidRPr="00B24802">
        <w:rPr>
          <w:rFonts w:eastAsia="Calibri"/>
          <w:i/>
          <w:sz w:val="22"/>
          <w:szCs w:val="22"/>
          <w:lang w:val="es-ES"/>
        </w:rPr>
        <w:t xml:space="preserve"> </w:t>
      </w:r>
      <w:proofErr w:type="spellStart"/>
      <w:r w:rsidRPr="00B24802">
        <w:rPr>
          <w:rFonts w:eastAsia="Calibri"/>
          <w:i/>
          <w:sz w:val="22"/>
          <w:szCs w:val="22"/>
          <w:lang w:val="es-ES"/>
        </w:rPr>
        <w:t>dugon</w:t>
      </w:r>
      <w:proofErr w:type="spellEnd"/>
      <w:r w:rsidRPr="00B24802">
        <w:rPr>
          <w:rFonts w:eastAsia="Calibri"/>
          <w:sz w:val="22"/>
          <w:szCs w:val="22"/>
          <w:lang w:val="es-ES"/>
        </w:rPr>
        <w:t>) y sus hábitats en toda su área de distribución (Dugongos)</w:t>
      </w:r>
    </w:p>
    <w:p w:rsidR="00B24802" w:rsidRPr="00B24802" w:rsidRDefault="00B24802" w:rsidP="00B24802">
      <w:pPr>
        <w:keepLines/>
        <w:widowControl/>
        <w:numPr>
          <w:ilvl w:val="1"/>
          <w:numId w:val="14"/>
        </w:numPr>
        <w:autoSpaceDE/>
        <w:autoSpaceDN/>
        <w:adjustRightInd/>
        <w:jc w:val="both"/>
        <w:rPr>
          <w:rFonts w:eastAsia="Calibri"/>
          <w:sz w:val="22"/>
          <w:szCs w:val="22"/>
          <w:lang w:val="es-ES"/>
        </w:rPr>
      </w:pPr>
      <w:proofErr w:type="spellStart"/>
      <w:r w:rsidRPr="00B24802">
        <w:rPr>
          <w:rFonts w:eastAsia="Calibri"/>
          <w:sz w:val="22"/>
          <w:szCs w:val="22"/>
          <w:lang w:val="es-ES"/>
        </w:rPr>
        <w:t>MdE</w:t>
      </w:r>
      <w:proofErr w:type="spellEnd"/>
      <w:r w:rsidRPr="00B24802">
        <w:rPr>
          <w:rFonts w:eastAsia="Calibri"/>
          <w:sz w:val="22"/>
          <w:szCs w:val="22"/>
          <w:lang w:val="es-ES"/>
        </w:rPr>
        <w:t xml:space="preserve"> sobre la conservación y ordenación de las tortugas marinas y sus hábitats en el Océano Índico y el Asia sudoriental (IOSEA)</w:t>
      </w:r>
    </w:p>
    <w:p w:rsidR="00B24802" w:rsidRDefault="00B24802" w:rsidP="00B24802">
      <w:pPr>
        <w:keepLines/>
        <w:widowControl/>
        <w:numPr>
          <w:ilvl w:val="1"/>
          <w:numId w:val="14"/>
        </w:numPr>
        <w:autoSpaceDE/>
        <w:autoSpaceDN/>
        <w:adjustRightInd/>
        <w:spacing w:after="120"/>
        <w:jc w:val="both"/>
        <w:rPr>
          <w:rFonts w:eastAsia="Calibri"/>
          <w:sz w:val="22"/>
          <w:szCs w:val="22"/>
          <w:lang w:val="es-ES"/>
        </w:rPr>
      </w:pPr>
      <w:proofErr w:type="spellStart"/>
      <w:r w:rsidRPr="00B24802">
        <w:rPr>
          <w:rFonts w:eastAsia="Calibri"/>
          <w:sz w:val="22"/>
          <w:szCs w:val="22"/>
          <w:lang w:val="es-ES"/>
        </w:rPr>
        <w:t>MdE</w:t>
      </w:r>
      <w:proofErr w:type="spellEnd"/>
      <w:r w:rsidRPr="00B24802">
        <w:rPr>
          <w:rFonts w:eastAsia="Calibri"/>
          <w:sz w:val="22"/>
          <w:szCs w:val="22"/>
          <w:lang w:val="es-ES"/>
        </w:rPr>
        <w:t xml:space="preserve"> sobre la conservación de los tiburones migratorios (Tiburones)</w:t>
      </w:r>
    </w:p>
    <w:p w:rsidR="00377BA6" w:rsidRPr="00B24802" w:rsidRDefault="008C3AB6" w:rsidP="008C3AB6">
      <w:pPr>
        <w:keepLines/>
        <w:widowControl/>
        <w:tabs>
          <w:tab w:val="left" w:pos="3945"/>
        </w:tabs>
        <w:autoSpaceDE/>
        <w:autoSpaceDN/>
        <w:adjustRightInd/>
        <w:spacing w:after="120"/>
        <w:ind w:left="720"/>
        <w:jc w:val="both"/>
        <w:rPr>
          <w:rFonts w:eastAsia="Calibri"/>
          <w:sz w:val="22"/>
          <w:szCs w:val="22"/>
          <w:lang w:val="es-ES"/>
        </w:rPr>
      </w:pPr>
      <w:r>
        <w:rPr>
          <w:rFonts w:eastAsia="Calibri"/>
          <w:sz w:val="22"/>
          <w:szCs w:val="22"/>
          <w:lang w:val="es-ES"/>
        </w:rPr>
        <w:tab/>
      </w:r>
    </w:p>
    <w:p w:rsidR="00B24802" w:rsidRPr="00CE3999" w:rsidRDefault="00B24802" w:rsidP="00D656F3">
      <w:pPr>
        <w:keepLines/>
        <w:autoSpaceDE/>
        <w:autoSpaceDN/>
        <w:adjustRightInd/>
        <w:spacing w:after="120"/>
        <w:jc w:val="both"/>
        <w:outlineLvl w:val="1"/>
        <w:rPr>
          <w:rFonts w:ascii="Calibri" w:hAnsi="Calibri" w:cs="Calibri"/>
          <w:b/>
          <w:bCs/>
          <w:sz w:val="32"/>
          <w:szCs w:val="26"/>
          <w:lang w:val="es-ES"/>
        </w:rPr>
      </w:pPr>
      <w:r w:rsidRPr="00CE3999">
        <w:rPr>
          <w:rFonts w:ascii="Calibri" w:hAnsi="Calibri" w:cs="Calibri"/>
          <w:b/>
          <w:bCs/>
          <w:sz w:val="32"/>
          <w:szCs w:val="26"/>
          <w:lang w:val="es-ES"/>
        </w:rPr>
        <w:t>Tabla de contenido</w:t>
      </w:r>
      <w:r w:rsidR="00D656F3" w:rsidRPr="00CE3999">
        <w:rPr>
          <w:rFonts w:ascii="Calibri" w:hAnsi="Calibri" w:cs="Calibri"/>
          <w:b/>
          <w:bCs/>
          <w:sz w:val="32"/>
          <w:szCs w:val="26"/>
          <w:lang w:val="es-ES"/>
        </w:rPr>
        <w:t>s</w:t>
      </w:r>
    </w:p>
    <w:p w:rsidR="00B24802" w:rsidRPr="00CE3999" w:rsidRDefault="00B24802" w:rsidP="00D656F3">
      <w:pPr>
        <w:widowControl/>
        <w:tabs>
          <w:tab w:val="left" w:pos="660"/>
          <w:tab w:val="right" w:leader="dot" w:pos="9016"/>
        </w:tabs>
        <w:autoSpaceDE/>
        <w:autoSpaceDN/>
        <w:adjustRightInd/>
        <w:spacing w:after="100"/>
        <w:ind w:left="220"/>
        <w:jc w:val="both"/>
        <w:rPr>
          <w:b/>
          <w:noProof/>
          <w:sz w:val="24"/>
          <w:lang w:val="es-ES" w:eastAsia="es-ES_tradnl"/>
        </w:rPr>
      </w:pPr>
      <w:r w:rsidRPr="00CE3999">
        <w:rPr>
          <w:rFonts w:eastAsia="Calibri"/>
          <w:b/>
          <w:sz w:val="22"/>
          <w:szCs w:val="22"/>
          <w:lang w:val="es-ES"/>
        </w:rPr>
        <w:fldChar w:fldCharType="begin"/>
      </w:r>
      <w:r w:rsidRPr="00CE3999">
        <w:rPr>
          <w:rFonts w:eastAsia="Calibri"/>
          <w:sz w:val="22"/>
          <w:szCs w:val="22"/>
          <w:lang w:val="es-ES"/>
        </w:rPr>
        <w:instrText>TOC \o "1-3" \h \z \u</w:instrText>
      </w:r>
      <w:r w:rsidRPr="00CE3999">
        <w:rPr>
          <w:rFonts w:eastAsia="Calibri"/>
          <w:b/>
          <w:sz w:val="22"/>
          <w:szCs w:val="22"/>
          <w:lang w:val="es-ES"/>
        </w:rPr>
        <w:fldChar w:fldCharType="separate"/>
      </w:r>
      <w:hyperlink w:anchor="_Toc484427086" w:history="1">
        <w:r w:rsidRPr="00CE3999">
          <w:rPr>
            <w:rFonts w:eastAsia="Calibri"/>
            <w:noProof/>
            <w:sz w:val="22"/>
            <w:szCs w:val="22"/>
            <w:lang w:val="es-ES"/>
          </w:rPr>
          <w:t>I.</w:t>
        </w:r>
        <w:r w:rsidRPr="00CE3999">
          <w:rPr>
            <w:b/>
            <w:noProof/>
            <w:sz w:val="24"/>
            <w:lang w:val="es-ES" w:eastAsia="es-ES_tradnl"/>
          </w:rPr>
          <w:tab/>
        </w:r>
        <w:r w:rsidRPr="00CE3999">
          <w:rPr>
            <w:rFonts w:eastAsia="Calibri" w:cs="Calibri"/>
            <w:noProof/>
            <w:sz w:val="22"/>
            <w:szCs w:val="22"/>
            <w:lang w:val="es-ES"/>
          </w:rPr>
          <w:t>Introducción</w:t>
        </w:r>
        <w:r w:rsidRPr="00CE3999">
          <w:rPr>
            <w:rFonts w:eastAsia="Calibri"/>
            <w:noProof/>
            <w:webHidden/>
            <w:sz w:val="22"/>
            <w:szCs w:val="22"/>
            <w:lang w:val="es-ES"/>
          </w:rPr>
          <w:tab/>
        </w:r>
        <w:r w:rsidR="00145CF2">
          <w:rPr>
            <w:rFonts w:eastAsia="Calibri"/>
            <w:noProof/>
            <w:webHidden/>
            <w:sz w:val="22"/>
            <w:szCs w:val="22"/>
            <w:lang w:val="es-ES"/>
          </w:rPr>
          <w:t>3</w:t>
        </w:r>
      </w:hyperlink>
    </w:p>
    <w:p w:rsidR="00B24802" w:rsidRPr="00CE3999" w:rsidRDefault="00CE5A64" w:rsidP="00CA2998">
      <w:pPr>
        <w:widowControl/>
        <w:tabs>
          <w:tab w:val="left" w:pos="660"/>
          <w:tab w:val="left" w:pos="709"/>
          <w:tab w:val="right" w:leader="dot" w:pos="9016"/>
        </w:tabs>
        <w:autoSpaceDE/>
        <w:autoSpaceDN/>
        <w:adjustRightInd/>
        <w:spacing w:after="100"/>
        <w:ind w:left="709" w:hanging="489"/>
        <w:rPr>
          <w:b/>
          <w:noProof/>
          <w:sz w:val="24"/>
          <w:lang w:val="es-ES" w:eastAsia="es-ES_tradnl"/>
        </w:rPr>
      </w:pPr>
      <w:hyperlink w:anchor="_Toc484427087" w:history="1">
        <w:r w:rsidR="00B24802" w:rsidRPr="00CE3999">
          <w:rPr>
            <w:rFonts w:eastAsia="Calibri"/>
            <w:noProof/>
            <w:sz w:val="22"/>
            <w:szCs w:val="22"/>
            <w:lang w:val="es-ES"/>
          </w:rPr>
          <w:t>II.</w:t>
        </w:r>
        <w:r w:rsidR="00B24802" w:rsidRPr="00CE3999">
          <w:rPr>
            <w:b/>
            <w:noProof/>
            <w:sz w:val="24"/>
            <w:lang w:val="es-ES" w:eastAsia="es-ES_tradnl"/>
          </w:rPr>
          <w:tab/>
        </w:r>
        <w:r w:rsidR="00F63985">
          <w:rPr>
            <w:rFonts w:eastAsia="Calibri" w:cs="Calibri"/>
            <w:noProof/>
            <w:sz w:val="22"/>
            <w:szCs w:val="22"/>
            <w:lang w:val="es-ES"/>
          </w:rPr>
          <w:t>Información de apoyo técnico</w:t>
        </w:r>
        <w:r w:rsidR="00B24802" w:rsidRPr="00CE3999">
          <w:rPr>
            <w:rFonts w:eastAsia="Calibri" w:cs="Calibri"/>
            <w:noProof/>
            <w:sz w:val="22"/>
            <w:szCs w:val="22"/>
            <w:lang w:val="es-ES"/>
          </w:rPr>
          <w:t xml:space="preserve"> para las Directrices de</w:t>
        </w:r>
        <w:r w:rsidR="00CA2998">
          <w:rPr>
            <w:rFonts w:eastAsia="Calibri" w:cs="Calibri"/>
            <w:noProof/>
            <w:sz w:val="22"/>
            <w:szCs w:val="22"/>
            <w:lang w:val="es-ES"/>
          </w:rPr>
          <w:t xml:space="preserve"> la F</w:t>
        </w:r>
        <w:r w:rsidR="00D656F3" w:rsidRPr="00CE3999">
          <w:rPr>
            <w:rFonts w:eastAsia="Calibri" w:cs="Calibri"/>
            <w:noProof/>
            <w:sz w:val="22"/>
            <w:szCs w:val="22"/>
            <w:lang w:val="es-ES"/>
          </w:rPr>
          <w:t xml:space="preserve">amilia de la CMS sobre las </w:t>
        </w:r>
        <w:r w:rsidR="00CA2998">
          <w:rPr>
            <w:rFonts w:eastAsia="Calibri" w:cs="Calibri"/>
            <w:noProof/>
            <w:sz w:val="22"/>
            <w:szCs w:val="22"/>
            <w:lang w:val="es-ES"/>
          </w:rPr>
          <w:t>evaluaciones de</w:t>
        </w:r>
        <w:r w:rsidR="00B24802" w:rsidRPr="00CE3999">
          <w:rPr>
            <w:rFonts w:eastAsia="Calibri" w:cs="Calibri"/>
            <w:noProof/>
            <w:sz w:val="22"/>
            <w:szCs w:val="22"/>
            <w:lang w:val="es-ES"/>
          </w:rPr>
          <w:t xml:space="preserve"> impacto ambiental de las actividades </w:t>
        </w:r>
        <w:r w:rsidR="00CA2998">
          <w:rPr>
            <w:rFonts w:eastAsia="Calibri" w:cs="Calibri"/>
            <w:noProof/>
            <w:sz w:val="22"/>
            <w:szCs w:val="22"/>
            <w:lang w:val="es-ES"/>
          </w:rPr>
          <w:t>generadoras de</w:t>
        </w:r>
        <w:r w:rsidR="00B24802" w:rsidRPr="00CE3999">
          <w:rPr>
            <w:rFonts w:eastAsia="Calibri" w:cs="Calibri"/>
            <w:noProof/>
            <w:sz w:val="22"/>
            <w:szCs w:val="22"/>
            <w:lang w:val="es-ES"/>
          </w:rPr>
          <w:t xml:space="preserve"> ruido</w:t>
        </w:r>
        <w:r w:rsidR="00CA2998">
          <w:rPr>
            <w:rFonts w:eastAsia="Calibri" w:cs="Calibri"/>
            <w:noProof/>
            <w:sz w:val="22"/>
            <w:szCs w:val="22"/>
            <w:lang w:val="es-ES"/>
          </w:rPr>
          <w:t xml:space="preserve"> marino</w:t>
        </w:r>
        <w:r w:rsidR="00B24802" w:rsidRPr="00CE3999">
          <w:rPr>
            <w:rFonts w:eastAsia="Calibri"/>
            <w:noProof/>
            <w:webHidden/>
            <w:sz w:val="22"/>
            <w:szCs w:val="22"/>
            <w:lang w:val="es-ES"/>
          </w:rPr>
          <w:tab/>
        </w:r>
        <w:r w:rsidR="00145CF2">
          <w:rPr>
            <w:rFonts w:eastAsia="Calibri"/>
            <w:noProof/>
            <w:webHidden/>
            <w:sz w:val="22"/>
            <w:szCs w:val="22"/>
            <w:lang w:val="es-ES"/>
          </w:rPr>
          <w:t>5</w:t>
        </w:r>
      </w:hyperlink>
    </w:p>
    <w:p w:rsidR="00B24802" w:rsidRPr="00CE3999" w:rsidRDefault="00CE5A64" w:rsidP="00D656F3">
      <w:pPr>
        <w:widowControl/>
        <w:tabs>
          <w:tab w:val="left" w:pos="709"/>
          <w:tab w:val="right" w:leader="dot" w:pos="9016"/>
        </w:tabs>
        <w:autoSpaceDE/>
        <w:autoSpaceDN/>
        <w:adjustRightInd/>
        <w:spacing w:after="100"/>
        <w:ind w:left="220"/>
        <w:jc w:val="both"/>
        <w:rPr>
          <w:b/>
          <w:noProof/>
          <w:sz w:val="24"/>
          <w:lang w:val="es-ES" w:eastAsia="es-ES_tradnl"/>
        </w:rPr>
      </w:pPr>
      <w:hyperlink w:anchor="_Toc484427088" w:history="1">
        <w:r w:rsidR="00B24802" w:rsidRPr="00CE3999">
          <w:rPr>
            <w:rFonts w:eastAsia="Calibri"/>
            <w:noProof/>
            <w:sz w:val="22"/>
            <w:szCs w:val="22"/>
            <w:lang w:val="es-ES"/>
          </w:rPr>
          <w:t>III.</w:t>
        </w:r>
        <w:r w:rsidR="00B24802" w:rsidRPr="00CE3999">
          <w:rPr>
            <w:b/>
            <w:noProof/>
            <w:sz w:val="24"/>
            <w:lang w:val="es-ES" w:eastAsia="es-ES_tradnl"/>
          </w:rPr>
          <w:tab/>
        </w:r>
        <w:r w:rsidR="00B24802" w:rsidRPr="00CE3999">
          <w:rPr>
            <w:rFonts w:eastAsia="Calibri" w:cs="Calibri"/>
            <w:noProof/>
            <w:sz w:val="22"/>
            <w:szCs w:val="22"/>
            <w:lang w:val="es-ES"/>
          </w:rPr>
          <w:t>Notas de asesoramiento técnico</w:t>
        </w:r>
        <w:r w:rsidR="00B24802" w:rsidRPr="00CE3999">
          <w:rPr>
            <w:rFonts w:eastAsia="Calibri"/>
            <w:noProof/>
            <w:webHidden/>
            <w:sz w:val="22"/>
            <w:szCs w:val="22"/>
            <w:lang w:val="es-ES"/>
          </w:rPr>
          <w:tab/>
        </w:r>
        <w:r w:rsidR="00145CF2">
          <w:rPr>
            <w:rFonts w:eastAsia="Calibri"/>
            <w:noProof/>
            <w:webHidden/>
            <w:sz w:val="22"/>
            <w:szCs w:val="22"/>
            <w:lang w:val="es-ES"/>
          </w:rPr>
          <w:t>6</w:t>
        </w:r>
      </w:hyperlink>
    </w:p>
    <w:p w:rsidR="00B24802" w:rsidRDefault="00CE5A64" w:rsidP="00D656F3">
      <w:pPr>
        <w:widowControl/>
        <w:tabs>
          <w:tab w:val="left" w:pos="1100"/>
          <w:tab w:val="right" w:leader="dot" w:pos="9016"/>
        </w:tabs>
        <w:autoSpaceDE/>
        <w:autoSpaceDN/>
        <w:adjustRightInd/>
        <w:spacing w:after="100"/>
        <w:ind w:left="440" w:firstLine="269"/>
        <w:jc w:val="both"/>
        <w:rPr>
          <w:rFonts w:eastAsia="Calibri"/>
          <w:i/>
          <w:noProof/>
          <w:sz w:val="22"/>
          <w:szCs w:val="22"/>
          <w:lang w:val="es-ES"/>
        </w:rPr>
      </w:pPr>
      <w:hyperlink w:anchor="_Toc484427089" w:history="1">
        <w:r w:rsidR="00B24802" w:rsidRPr="00CE3999">
          <w:rPr>
            <w:rFonts w:eastAsia="Calibri"/>
            <w:noProof/>
            <w:sz w:val="22"/>
            <w:szCs w:val="22"/>
            <w:lang w:val="es-ES"/>
          </w:rPr>
          <w:t>III.1.</w:t>
        </w:r>
        <w:r w:rsidR="00E718AA">
          <w:rPr>
            <w:rFonts w:eastAsia="Calibri" w:cs="Calibri"/>
            <w:noProof/>
            <w:sz w:val="22"/>
            <w:szCs w:val="22"/>
            <w:lang w:val="es-ES"/>
          </w:rPr>
          <w:t>Sonido</w:t>
        </w:r>
        <w:r w:rsidR="00B24802" w:rsidRPr="00CE3999">
          <w:rPr>
            <w:rFonts w:eastAsia="Calibri" w:cs="Calibri"/>
            <w:noProof/>
            <w:sz w:val="22"/>
            <w:szCs w:val="22"/>
            <w:lang w:val="es-ES"/>
          </w:rPr>
          <w:t xml:space="preserve"> Ambiental</w:t>
        </w:r>
        <w:r w:rsidR="00B24802" w:rsidRPr="00153334">
          <w:rPr>
            <w:rFonts w:eastAsia="Calibri"/>
            <w:noProof/>
            <w:webHidden/>
            <w:sz w:val="22"/>
            <w:szCs w:val="22"/>
            <w:lang w:val="es-ES"/>
          </w:rPr>
          <w:tab/>
        </w:r>
        <w:r w:rsidR="00145CF2">
          <w:rPr>
            <w:rFonts w:eastAsia="Calibri"/>
            <w:noProof/>
            <w:webHidden/>
            <w:sz w:val="22"/>
            <w:szCs w:val="22"/>
            <w:lang w:val="es-ES"/>
          </w:rPr>
          <w:t>6</w:t>
        </w:r>
      </w:hyperlink>
    </w:p>
    <w:p w:rsidR="009E4F99" w:rsidRPr="00E718AA" w:rsidRDefault="00CA2998" w:rsidP="00D656F3">
      <w:pPr>
        <w:widowControl/>
        <w:tabs>
          <w:tab w:val="left" w:pos="1100"/>
          <w:tab w:val="right" w:leader="dot" w:pos="9016"/>
        </w:tabs>
        <w:autoSpaceDE/>
        <w:autoSpaceDN/>
        <w:adjustRightInd/>
        <w:spacing w:after="100"/>
        <w:ind w:left="440" w:firstLine="269"/>
        <w:jc w:val="both"/>
        <w:rPr>
          <w:noProof/>
          <w:sz w:val="24"/>
          <w:lang w:val="es-ES" w:eastAsia="es-ES_tradnl"/>
        </w:rPr>
      </w:pPr>
      <w:r>
        <w:rPr>
          <w:rFonts w:eastAsia="Calibri"/>
          <w:noProof/>
          <w:sz w:val="22"/>
          <w:szCs w:val="22"/>
          <w:lang w:val="es-ES"/>
        </w:rPr>
        <w:t>III.2.</w:t>
      </w:r>
      <w:r w:rsidR="009E4F99" w:rsidRPr="00E718AA">
        <w:rPr>
          <w:rFonts w:eastAsia="Calibri"/>
          <w:noProof/>
          <w:sz w:val="22"/>
          <w:szCs w:val="22"/>
          <w:lang w:val="es-ES"/>
        </w:rPr>
        <w:t xml:space="preserve">Intensidad </w:t>
      </w:r>
      <w:r w:rsidR="00E718AA" w:rsidRPr="00E718AA">
        <w:rPr>
          <w:rFonts w:eastAsia="Calibri"/>
          <w:noProof/>
          <w:sz w:val="22"/>
          <w:szCs w:val="22"/>
          <w:lang w:val="es-ES"/>
        </w:rPr>
        <w:t>del sonido</w:t>
      </w:r>
      <w:r>
        <w:rPr>
          <w:rFonts w:eastAsia="Calibri"/>
          <w:noProof/>
          <w:sz w:val="22"/>
          <w:szCs w:val="22"/>
          <w:lang w:val="es-ES"/>
        </w:rPr>
        <w:t>……………………………………………………………………</w:t>
      </w:r>
      <w:r w:rsidR="0062754F">
        <w:rPr>
          <w:rFonts w:eastAsia="Calibri"/>
          <w:noProof/>
          <w:sz w:val="22"/>
          <w:szCs w:val="22"/>
          <w:lang w:val="es-ES"/>
        </w:rPr>
        <w:t>.</w:t>
      </w:r>
      <w:r w:rsidR="00145CF2">
        <w:rPr>
          <w:rFonts w:eastAsia="Calibri"/>
          <w:noProof/>
          <w:sz w:val="22"/>
          <w:szCs w:val="22"/>
          <w:lang w:val="es-ES"/>
        </w:rPr>
        <w:t xml:space="preserve">  6</w:t>
      </w:r>
    </w:p>
    <w:p w:rsidR="00B24802" w:rsidRPr="00CE3999" w:rsidRDefault="00CE5A64" w:rsidP="00D656F3">
      <w:pPr>
        <w:widowControl/>
        <w:tabs>
          <w:tab w:val="left" w:pos="1100"/>
          <w:tab w:val="right" w:leader="dot" w:pos="9016"/>
        </w:tabs>
        <w:autoSpaceDE/>
        <w:autoSpaceDN/>
        <w:adjustRightInd/>
        <w:spacing w:after="100"/>
        <w:ind w:left="440" w:firstLine="269"/>
        <w:jc w:val="both"/>
        <w:rPr>
          <w:noProof/>
          <w:sz w:val="24"/>
          <w:lang w:val="es-ES" w:eastAsia="es-ES_tradnl"/>
        </w:rPr>
      </w:pPr>
      <w:hyperlink w:anchor="_Toc484427090" w:history="1">
        <w:r w:rsidR="00145CF2">
          <w:rPr>
            <w:rFonts w:eastAsia="Calibri"/>
            <w:noProof/>
            <w:sz w:val="22"/>
            <w:szCs w:val="22"/>
            <w:lang w:val="es-ES"/>
          </w:rPr>
          <w:t>III.3</w:t>
        </w:r>
        <w:r w:rsidR="00B24802" w:rsidRPr="00CE3999">
          <w:rPr>
            <w:rFonts w:eastAsia="Calibri"/>
            <w:noProof/>
            <w:sz w:val="22"/>
            <w:szCs w:val="22"/>
            <w:lang w:val="es-ES"/>
          </w:rPr>
          <w:t>.</w:t>
        </w:r>
        <w:r w:rsidR="00B24802" w:rsidRPr="00CE3999">
          <w:rPr>
            <w:rFonts w:eastAsia="Calibri" w:cs="Calibri"/>
            <w:noProof/>
            <w:sz w:val="22"/>
            <w:szCs w:val="22"/>
            <w:lang w:val="es-ES"/>
          </w:rPr>
          <w:t>Zonas de exclusión</w:t>
        </w:r>
        <w:r w:rsidR="00B24802" w:rsidRPr="00CE3999">
          <w:rPr>
            <w:rFonts w:eastAsia="Calibri"/>
            <w:noProof/>
            <w:webHidden/>
            <w:sz w:val="22"/>
            <w:szCs w:val="22"/>
            <w:lang w:val="es-ES"/>
          </w:rPr>
          <w:tab/>
        </w:r>
        <w:r w:rsidR="00145CF2">
          <w:rPr>
            <w:rFonts w:eastAsia="Calibri"/>
            <w:noProof/>
            <w:webHidden/>
            <w:sz w:val="22"/>
            <w:szCs w:val="22"/>
            <w:lang w:val="es-ES"/>
          </w:rPr>
          <w:t>6</w:t>
        </w:r>
      </w:hyperlink>
    </w:p>
    <w:p w:rsidR="00B24802" w:rsidRPr="00CE3999" w:rsidRDefault="00CE5A64" w:rsidP="00CA2998">
      <w:pPr>
        <w:widowControl/>
        <w:tabs>
          <w:tab w:val="left" w:pos="1100"/>
          <w:tab w:val="right" w:leader="dot" w:pos="9016"/>
        </w:tabs>
        <w:autoSpaceDE/>
        <w:autoSpaceDN/>
        <w:adjustRightInd/>
        <w:spacing w:after="100"/>
        <w:ind w:left="440" w:firstLine="269"/>
        <w:jc w:val="both"/>
        <w:rPr>
          <w:noProof/>
          <w:sz w:val="24"/>
          <w:lang w:val="es-ES" w:eastAsia="es-ES_tradnl"/>
        </w:rPr>
      </w:pPr>
      <w:hyperlink w:anchor="_Toc484427091" w:history="1">
        <w:r w:rsidR="00145CF2">
          <w:rPr>
            <w:rFonts w:eastAsia="Calibri"/>
            <w:noProof/>
            <w:sz w:val="22"/>
            <w:szCs w:val="22"/>
            <w:lang w:val="es-ES"/>
          </w:rPr>
          <w:t>III.4</w:t>
        </w:r>
        <w:r w:rsidR="00B24802" w:rsidRPr="00CE3999">
          <w:rPr>
            <w:rFonts w:eastAsia="Calibri"/>
            <w:noProof/>
            <w:sz w:val="22"/>
            <w:szCs w:val="22"/>
            <w:lang w:val="es-ES"/>
          </w:rPr>
          <w:t>.</w:t>
        </w:r>
        <w:r w:rsidR="00B24802" w:rsidRPr="00CE3999">
          <w:rPr>
            <w:rFonts w:eastAsia="Calibri" w:cs="Calibri"/>
            <w:noProof/>
            <w:sz w:val="22"/>
            <w:szCs w:val="22"/>
            <w:lang w:val="es-ES"/>
          </w:rPr>
          <w:t>Modelización científ</w:t>
        </w:r>
        <w:r w:rsidR="00E718AA">
          <w:rPr>
            <w:rFonts w:eastAsia="Calibri" w:cs="Calibri"/>
            <w:noProof/>
            <w:sz w:val="22"/>
            <w:szCs w:val="22"/>
            <w:lang w:val="es-ES"/>
          </w:rPr>
          <w:t>ica de la propagación del ruido</w:t>
        </w:r>
        <w:r w:rsidR="009744F7">
          <w:rPr>
            <w:rFonts w:eastAsia="Calibri" w:cs="Calibri"/>
            <w:noProof/>
            <w:sz w:val="22"/>
            <w:szCs w:val="22"/>
            <w:lang w:val="es-ES"/>
          </w:rPr>
          <w:t>……………………………………</w:t>
        </w:r>
        <w:r w:rsidR="00145CF2">
          <w:rPr>
            <w:rFonts w:eastAsia="Calibri" w:cs="Calibri"/>
            <w:noProof/>
            <w:sz w:val="22"/>
            <w:szCs w:val="22"/>
            <w:lang w:val="es-ES"/>
          </w:rPr>
          <w:t>..</w:t>
        </w:r>
        <w:r w:rsidR="00145CF2">
          <w:rPr>
            <w:rFonts w:eastAsia="Calibri"/>
            <w:noProof/>
            <w:webHidden/>
            <w:sz w:val="22"/>
            <w:szCs w:val="22"/>
            <w:lang w:val="es-ES"/>
          </w:rPr>
          <w:t>6</w:t>
        </w:r>
      </w:hyperlink>
    </w:p>
    <w:p w:rsidR="00B24802" w:rsidRPr="00CE3999" w:rsidRDefault="00CE5A64" w:rsidP="009744F7">
      <w:pPr>
        <w:widowControl/>
        <w:tabs>
          <w:tab w:val="left" w:pos="1100"/>
          <w:tab w:val="right" w:leader="dot" w:pos="9016"/>
        </w:tabs>
        <w:autoSpaceDE/>
        <w:autoSpaceDN/>
        <w:adjustRightInd/>
        <w:spacing w:after="100"/>
        <w:ind w:left="440" w:firstLine="269"/>
        <w:rPr>
          <w:noProof/>
          <w:sz w:val="24"/>
          <w:lang w:val="es-ES" w:eastAsia="es-ES_tradnl"/>
        </w:rPr>
      </w:pPr>
      <w:hyperlink w:anchor="_Toc484427092" w:history="1">
        <w:r w:rsidR="00145CF2">
          <w:rPr>
            <w:rFonts w:eastAsia="Calibri"/>
            <w:noProof/>
            <w:sz w:val="22"/>
            <w:szCs w:val="22"/>
            <w:lang w:val="es-ES"/>
          </w:rPr>
          <w:t>III.5</w:t>
        </w:r>
        <w:r w:rsidR="009744F7">
          <w:rPr>
            <w:rFonts w:eastAsia="Calibri"/>
            <w:noProof/>
            <w:sz w:val="22"/>
            <w:szCs w:val="22"/>
            <w:lang w:val="es-ES"/>
          </w:rPr>
          <w:t>.</w:t>
        </w:r>
        <w:r w:rsidR="00B24802" w:rsidRPr="00CE3999">
          <w:rPr>
            <w:rFonts w:eastAsia="Calibri" w:cs="Calibri"/>
            <w:noProof/>
            <w:sz w:val="22"/>
            <w:szCs w:val="22"/>
            <w:lang w:val="es-ES"/>
          </w:rPr>
          <w:t>Nivel de exposición al sonido acumulativa (SEL</w:t>
        </w:r>
        <w:r w:rsidR="00B24802" w:rsidRPr="00CE3999">
          <w:rPr>
            <w:rFonts w:eastAsia="Calibri" w:cs="Calibri"/>
            <w:noProof/>
            <w:sz w:val="22"/>
            <w:szCs w:val="22"/>
            <w:vertAlign w:val="subscript"/>
            <w:lang w:val="es-ES"/>
          </w:rPr>
          <w:t>cum</w:t>
        </w:r>
        <w:r w:rsidR="009744F7">
          <w:rPr>
            <w:rFonts w:eastAsia="Calibri" w:cs="Calibri"/>
            <w:noProof/>
            <w:sz w:val="22"/>
            <w:szCs w:val="22"/>
            <w:vertAlign w:val="subscript"/>
            <w:lang w:val="es-ES"/>
          </w:rPr>
          <w:t>)…………………………………………………………</w:t>
        </w:r>
        <w:r w:rsidR="005C126D">
          <w:rPr>
            <w:rFonts w:eastAsia="Calibri" w:cs="Calibri"/>
            <w:noProof/>
            <w:sz w:val="22"/>
            <w:szCs w:val="22"/>
            <w:vertAlign w:val="subscript"/>
            <w:lang w:val="es-ES"/>
          </w:rPr>
          <w:t>…</w:t>
        </w:r>
        <w:r w:rsidR="005C126D">
          <w:rPr>
            <w:rFonts w:eastAsia="Calibri"/>
            <w:noProof/>
            <w:webHidden/>
            <w:sz w:val="22"/>
            <w:szCs w:val="22"/>
            <w:lang w:val="es-ES"/>
          </w:rPr>
          <w:t>7</w:t>
        </w:r>
      </w:hyperlink>
    </w:p>
    <w:p w:rsidR="00B24802" w:rsidRPr="00CE3999" w:rsidRDefault="00CE5A64" w:rsidP="00D656F3">
      <w:pPr>
        <w:widowControl/>
        <w:tabs>
          <w:tab w:val="left" w:pos="1100"/>
          <w:tab w:val="right" w:leader="dot" w:pos="9016"/>
        </w:tabs>
        <w:autoSpaceDE/>
        <w:autoSpaceDN/>
        <w:adjustRightInd/>
        <w:spacing w:after="100"/>
        <w:ind w:left="709"/>
        <w:jc w:val="both"/>
        <w:rPr>
          <w:noProof/>
          <w:sz w:val="24"/>
          <w:lang w:val="es-ES" w:eastAsia="es-ES_tradnl"/>
        </w:rPr>
      </w:pPr>
      <w:hyperlink w:anchor="_Toc484427093" w:history="1">
        <w:r w:rsidR="00145CF2">
          <w:rPr>
            <w:rFonts w:eastAsia="Calibri"/>
            <w:noProof/>
            <w:sz w:val="22"/>
            <w:szCs w:val="22"/>
            <w:lang w:val="es-ES"/>
          </w:rPr>
          <w:t>III.6</w:t>
        </w:r>
        <w:r w:rsidR="00B24802" w:rsidRPr="00CE3999">
          <w:rPr>
            <w:rFonts w:eastAsia="Calibri"/>
            <w:noProof/>
            <w:sz w:val="22"/>
            <w:szCs w:val="22"/>
            <w:lang w:val="es-ES"/>
          </w:rPr>
          <w:t>.</w:t>
        </w:r>
        <w:r w:rsidR="00D656F3" w:rsidRPr="00CE3999">
          <w:rPr>
            <w:rFonts w:eastAsia="Calibri" w:cs="Calibri"/>
            <w:noProof/>
            <w:sz w:val="22"/>
            <w:szCs w:val="22"/>
            <w:lang w:val="es-ES"/>
          </w:rPr>
          <w:t xml:space="preserve">Movimiento </w:t>
        </w:r>
        <w:r w:rsidR="00E718AA">
          <w:rPr>
            <w:rFonts w:eastAsia="Calibri" w:cs="Calibri"/>
            <w:noProof/>
            <w:sz w:val="22"/>
            <w:szCs w:val="22"/>
            <w:lang w:val="es-ES"/>
          </w:rPr>
          <w:t xml:space="preserve">o desplazamiento </w:t>
        </w:r>
        <w:r w:rsidR="00B24802" w:rsidRPr="00CE3999">
          <w:rPr>
            <w:rFonts w:eastAsia="Calibri" w:cs="Calibri"/>
            <w:noProof/>
            <w:sz w:val="22"/>
            <w:szCs w:val="22"/>
            <w:lang w:val="es-ES"/>
          </w:rPr>
          <w:t>de partículas</w:t>
        </w:r>
        <w:r w:rsidR="00CA2998">
          <w:rPr>
            <w:rFonts w:eastAsia="Calibri" w:cs="Calibri"/>
            <w:noProof/>
            <w:sz w:val="22"/>
            <w:szCs w:val="22"/>
            <w:lang w:val="es-ES"/>
          </w:rPr>
          <w:t>……………………………………………</w:t>
        </w:r>
        <w:r w:rsidR="005C126D">
          <w:rPr>
            <w:rFonts w:eastAsia="Calibri" w:cs="Calibri"/>
            <w:noProof/>
            <w:sz w:val="22"/>
            <w:szCs w:val="22"/>
            <w:lang w:val="es-ES"/>
          </w:rPr>
          <w:t>...</w:t>
        </w:r>
        <w:r w:rsidR="005C126D">
          <w:rPr>
            <w:rFonts w:eastAsia="Calibri"/>
            <w:noProof/>
            <w:webHidden/>
            <w:sz w:val="22"/>
            <w:szCs w:val="22"/>
            <w:lang w:val="es-ES"/>
          </w:rPr>
          <w:t>7</w:t>
        </w:r>
      </w:hyperlink>
    </w:p>
    <w:p w:rsidR="00B24802" w:rsidRPr="00CE3999" w:rsidRDefault="00CE5A64" w:rsidP="00D656F3">
      <w:pPr>
        <w:widowControl/>
        <w:tabs>
          <w:tab w:val="left" w:pos="709"/>
          <w:tab w:val="right" w:leader="dot" w:pos="9016"/>
        </w:tabs>
        <w:autoSpaceDE/>
        <w:autoSpaceDN/>
        <w:adjustRightInd/>
        <w:spacing w:after="100"/>
        <w:ind w:left="220"/>
        <w:jc w:val="both"/>
        <w:rPr>
          <w:b/>
          <w:noProof/>
          <w:sz w:val="24"/>
          <w:lang w:val="es-ES" w:eastAsia="es-ES_tradnl"/>
        </w:rPr>
      </w:pPr>
      <w:hyperlink w:anchor="_Toc484427094" w:history="1">
        <w:r w:rsidR="00B24802" w:rsidRPr="00CE3999">
          <w:rPr>
            <w:rFonts w:eastAsia="Calibri"/>
            <w:noProof/>
            <w:sz w:val="22"/>
            <w:szCs w:val="22"/>
            <w:lang w:val="es-ES"/>
          </w:rPr>
          <w:t>IV.</w:t>
        </w:r>
        <w:r w:rsidR="00B24802" w:rsidRPr="00CE3999">
          <w:rPr>
            <w:b/>
            <w:noProof/>
            <w:sz w:val="24"/>
            <w:lang w:val="es-ES" w:eastAsia="es-ES_tradnl"/>
          </w:rPr>
          <w:tab/>
        </w:r>
        <w:r w:rsidR="00B24802" w:rsidRPr="00CE3999">
          <w:rPr>
            <w:rFonts w:eastAsia="Calibri" w:cs="Calibri"/>
            <w:noProof/>
            <w:sz w:val="22"/>
            <w:szCs w:val="22"/>
            <w:lang w:val="es-ES"/>
          </w:rPr>
          <w:t>Directriz sobre las EIA para el sonar militar y civil de alta potencia</w:t>
        </w:r>
        <w:r w:rsidR="00B24802" w:rsidRPr="00CE3999">
          <w:rPr>
            <w:rFonts w:eastAsia="Calibri"/>
            <w:noProof/>
            <w:webHidden/>
            <w:sz w:val="22"/>
            <w:szCs w:val="22"/>
            <w:lang w:val="es-ES"/>
          </w:rPr>
          <w:tab/>
        </w:r>
        <w:r w:rsidR="00CA2998">
          <w:rPr>
            <w:rFonts w:eastAsia="Calibri"/>
            <w:noProof/>
            <w:webHidden/>
            <w:sz w:val="22"/>
            <w:szCs w:val="22"/>
            <w:lang w:val="es-ES"/>
          </w:rPr>
          <w:t>…</w:t>
        </w:r>
        <w:r w:rsidR="005C126D">
          <w:rPr>
            <w:rFonts w:eastAsia="Calibri"/>
            <w:noProof/>
            <w:webHidden/>
            <w:sz w:val="22"/>
            <w:szCs w:val="22"/>
            <w:lang w:val="es-ES"/>
          </w:rPr>
          <w:t>.7</w:t>
        </w:r>
      </w:hyperlink>
    </w:p>
    <w:p w:rsidR="00B24802" w:rsidRPr="00CE3999" w:rsidRDefault="00CE5A64" w:rsidP="00D656F3">
      <w:pPr>
        <w:widowControl/>
        <w:tabs>
          <w:tab w:val="left" w:pos="709"/>
          <w:tab w:val="right" w:leader="dot" w:pos="9016"/>
        </w:tabs>
        <w:autoSpaceDE/>
        <w:autoSpaceDN/>
        <w:adjustRightInd/>
        <w:spacing w:after="100"/>
        <w:ind w:left="220"/>
        <w:jc w:val="both"/>
        <w:rPr>
          <w:b/>
          <w:noProof/>
          <w:sz w:val="24"/>
          <w:lang w:val="es-ES" w:eastAsia="es-ES_tradnl"/>
        </w:rPr>
      </w:pPr>
      <w:hyperlink w:anchor="_Toc484427095" w:history="1">
        <w:r w:rsidR="00B24802" w:rsidRPr="00CE3999">
          <w:rPr>
            <w:rFonts w:eastAsia="Calibri"/>
            <w:noProof/>
            <w:sz w:val="22"/>
            <w:szCs w:val="22"/>
            <w:lang w:val="es-ES"/>
          </w:rPr>
          <w:t>V.</w:t>
        </w:r>
        <w:r w:rsidR="00B24802" w:rsidRPr="00CE3999">
          <w:rPr>
            <w:b/>
            <w:noProof/>
            <w:sz w:val="24"/>
            <w:lang w:val="es-ES" w:eastAsia="es-ES_tradnl"/>
          </w:rPr>
          <w:tab/>
        </w:r>
        <w:r w:rsidR="00B24802" w:rsidRPr="00CE3999">
          <w:rPr>
            <w:rFonts w:eastAsia="Calibri" w:cs="Calibri"/>
            <w:noProof/>
            <w:sz w:val="22"/>
            <w:szCs w:val="22"/>
            <w:lang w:val="es-ES"/>
          </w:rPr>
          <w:t>Directriz sobre las EIA para el transporte marítimo y el tráfico naval</w:t>
        </w:r>
        <w:r w:rsidR="00B24802" w:rsidRPr="00CE3999">
          <w:rPr>
            <w:rFonts w:eastAsia="Calibri"/>
            <w:noProof/>
            <w:webHidden/>
            <w:sz w:val="22"/>
            <w:szCs w:val="22"/>
            <w:lang w:val="es-ES"/>
          </w:rPr>
          <w:tab/>
        </w:r>
        <w:r w:rsidR="00CA2998">
          <w:rPr>
            <w:rFonts w:eastAsia="Calibri"/>
            <w:noProof/>
            <w:webHidden/>
            <w:sz w:val="22"/>
            <w:szCs w:val="22"/>
            <w:lang w:val="es-ES"/>
          </w:rPr>
          <w:t xml:space="preserve">. </w:t>
        </w:r>
        <w:r w:rsidR="00D67DD2">
          <w:rPr>
            <w:rFonts w:eastAsia="Calibri"/>
            <w:noProof/>
            <w:webHidden/>
            <w:sz w:val="22"/>
            <w:szCs w:val="22"/>
            <w:lang w:val="es-ES"/>
          </w:rPr>
          <w:t>.</w:t>
        </w:r>
        <w:r w:rsidR="00465FED">
          <w:rPr>
            <w:rFonts w:eastAsia="Calibri"/>
            <w:noProof/>
            <w:webHidden/>
            <w:sz w:val="22"/>
            <w:szCs w:val="22"/>
            <w:lang w:val="es-ES"/>
          </w:rPr>
          <w:t>10</w:t>
        </w:r>
      </w:hyperlink>
    </w:p>
    <w:p w:rsidR="00B24802" w:rsidRPr="00CE3999" w:rsidRDefault="00CE5A64" w:rsidP="00D656F3">
      <w:pPr>
        <w:widowControl/>
        <w:tabs>
          <w:tab w:val="left" w:pos="709"/>
          <w:tab w:val="right" w:leader="dot" w:pos="9016"/>
        </w:tabs>
        <w:autoSpaceDE/>
        <w:autoSpaceDN/>
        <w:adjustRightInd/>
        <w:spacing w:after="100"/>
        <w:ind w:left="220"/>
        <w:jc w:val="both"/>
        <w:rPr>
          <w:b/>
          <w:noProof/>
          <w:sz w:val="24"/>
          <w:lang w:val="es-ES" w:eastAsia="es-ES_tradnl"/>
        </w:rPr>
      </w:pPr>
      <w:hyperlink w:anchor="_Toc484427096" w:history="1">
        <w:r w:rsidR="00B24802" w:rsidRPr="00CE3999">
          <w:rPr>
            <w:rFonts w:eastAsia="Calibri"/>
            <w:noProof/>
            <w:sz w:val="22"/>
            <w:szCs w:val="22"/>
            <w:lang w:val="es-ES"/>
          </w:rPr>
          <w:t>VI.</w:t>
        </w:r>
        <w:r w:rsidR="00B24802" w:rsidRPr="00CE3999">
          <w:rPr>
            <w:b/>
            <w:noProof/>
            <w:sz w:val="24"/>
            <w:lang w:val="es-ES" w:eastAsia="es-ES_tradnl"/>
          </w:rPr>
          <w:tab/>
        </w:r>
        <w:r w:rsidR="00B24802" w:rsidRPr="00CE3999">
          <w:rPr>
            <w:rFonts w:eastAsia="Calibri" w:cs="Calibri"/>
            <w:noProof/>
            <w:sz w:val="22"/>
            <w:szCs w:val="22"/>
            <w:lang w:val="es-ES"/>
          </w:rPr>
          <w:t>Directriz sobre las EI</w:t>
        </w:r>
        <w:r w:rsidR="009744F7">
          <w:rPr>
            <w:rFonts w:eastAsia="Calibri" w:cs="Calibri"/>
            <w:noProof/>
            <w:sz w:val="22"/>
            <w:szCs w:val="22"/>
            <w:lang w:val="es-ES"/>
          </w:rPr>
          <w:t>A para los estudios sísmicos (pistolas de aire/</w:t>
        </w:r>
        <w:r w:rsidR="00B24802" w:rsidRPr="00CE3999">
          <w:rPr>
            <w:rFonts w:eastAsia="Calibri" w:cs="Calibri"/>
            <w:noProof/>
            <w:sz w:val="22"/>
            <w:szCs w:val="22"/>
            <w:lang w:val="es-ES"/>
          </w:rPr>
          <w:t>tecnologías alternativas)</w:t>
        </w:r>
        <w:r w:rsidR="009744F7">
          <w:rPr>
            <w:rFonts w:eastAsia="Calibri"/>
            <w:noProof/>
            <w:webHidden/>
            <w:sz w:val="22"/>
            <w:szCs w:val="22"/>
            <w:lang w:val="es-ES"/>
          </w:rPr>
          <w:t>.</w:t>
        </w:r>
        <w:r w:rsidR="00D67DD2">
          <w:rPr>
            <w:rFonts w:eastAsia="Calibri"/>
            <w:noProof/>
            <w:webHidden/>
            <w:sz w:val="22"/>
            <w:szCs w:val="22"/>
            <w:lang w:val="es-ES"/>
          </w:rPr>
          <w:t>11</w:t>
        </w:r>
      </w:hyperlink>
    </w:p>
    <w:p w:rsidR="00B24802" w:rsidRPr="00CE3999" w:rsidRDefault="00CE5A64" w:rsidP="00D656F3">
      <w:pPr>
        <w:widowControl/>
        <w:tabs>
          <w:tab w:val="left" w:pos="709"/>
          <w:tab w:val="right" w:leader="dot" w:pos="9016"/>
        </w:tabs>
        <w:autoSpaceDE/>
        <w:autoSpaceDN/>
        <w:adjustRightInd/>
        <w:spacing w:after="100"/>
        <w:ind w:left="220"/>
        <w:jc w:val="both"/>
        <w:rPr>
          <w:b/>
          <w:noProof/>
          <w:sz w:val="24"/>
          <w:lang w:val="es-ES" w:eastAsia="es-ES_tradnl"/>
        </w:rPr>
      </w:pPr>
      <w:hyperlink w:anchor="_Toc484427097" w:history="1">
        <w:r w:rsidR="00B24802" w:rsidRPr="00CE3999">
          <w:rPr>
            <w:rFonts w:eastAsia="Calibri"/>
            <w:noProof/>
            <w:sz w:val="22"/>
            <w:szCs w:val="22"/>
            <w:lang w:val="es-ES"/>
          </w:rPr>
          <w:t>VII.</w:t>
        </w:r>
        <w:r w:rsidR="00B24802" w:rsidRPr="00CE3999">
          <w:rPr>
            <w:b/>
            <w:noProof/>
            <w:sz w:val="24"/>
            <w:lang w:val="es-ES" w:eastAsia="es-ES_tradnl"/>
          </w:rPr>
          <w:tab/>
        </w:r>
        <w:r w:rsidR="00B24802" w:rsidRPr="00CE3999">
          <w:rPr>
            <w:rFonts w:eastAsia="Calibri" w:cs="Calibri"/>
            <w:noProof/>
            <w:sz w:val="22"/>
            <w:szCs w:val="22"/>
            <w:lang w:val="es-ES"/>
          </w:rPr>
          <w:t>Directriz sobre las EIA para las obras de construcción</w:t>
        </w:r>
        <w:r w:rsidR="00B24802" w:rsidRPr="00CE3999">
          <w:rPr>
            <w:rFonts w:eastAsia="Calibri"/>
            <w:noProof/>
            <w:webHidden/>
            <w:sz w:val="22"/>
            <w:szCs w:val="22"/>
            <w:lang w:val="es-ES"/>
          </w:rPr>
          <w:tab/>
        </w:r>
        <w:r w:rsidR="00D67DD2">
          <w:rPr>
            <w:rFonts w:eastAsia="Calibri"/>
            <w:noProof/>
            <w:webHidden/>
            <w:sz w:val="22"/>
            <w:szCs w:val="22"/>
            <w:lang w:val="es-ES"/>
          </w:rPr>
          <w:t>14</w:t>
        </w:r>
      </w:hyperlink>
    </w:p>
    <w:p w:rsidR="00B24802" w:rsidRPr="00CE3999" w:rsidRDefault="00CE5A64" w:rsidP="00D656F3">
      <w:pPr>
        <w:widowControl/>
        <w:tabs>
          <w:tab w:val="left" w:pos="709"/>
          <w:tab w:val="right" w:leader="dot" w:pos="9016"/>
        </w:tabs>
        <w:autoSpaceDE/>
        <w:autoSpaceDN/>
        <w:adjustRightInd/>
        <w:spacing w:after="100"/>
        <w:ind w:left="220"/>
        <w:jc w:val="both"/>
        <w:rPr>
          <w:b/>
          <w:noProof/>
          <w:sz w:val="24"/>
          <w:lang w:val="es-ES" w:eastAsia="es-ES_tradnl"/>
        </w:rPr>
      </w:pPr>
      <w:hyperlink w:anchor="_Toc484427098" w:history="1">
        <w:r w:rsidR="00B24802" w:rsidRPr="00CE3999">
          <w:rPr>
            <w:rFonts w:eastAsia="Calibri"/>
            <w:noProof/>
            <w:sz w:val="22"/>
            <w:szCs w:val="22"/>
            <w:lang w:val="es-ES"/>
          </w:rPr>
          <w:t>VIII.</w:t>
        </w:r>
        <w:r w:rsidR="00B24802" w:rsidRPr="00CE3999">
          <w:rPr>
            <w:b/>
            <w:noProof/>
            <w:sz w:val="24"/>
            <w:lang w:val="es-ES" w:eastAsia="es-ES_tradnl"/>
          </w:rPr>
          <w:tab/>
        </w:r>
        <w:r w:rsidR="00B24802" w:rsidRPr="00CE3999">
          <w:rPr>
            <w:rFonts w:eastAsia="Calibri" w:cs="Calibri"/>
            <w:noProof/>
            <w:sz w:val="22"/>
            <w:szCs w:val="22"/>
            <w:lang w:val="es-ES"/>
          </w:rPr>
          <w:t>Directriz sobre las EIA para las plataformas situadas en alta mar</w:t>
        </w:r>
        <w:r w:rsidR="00B24802" w:rsidRPr="00CE3999">
          <w:rPr>
            <w:rFonts w:eastAsia="Calibri"/>
            <w:noProof/>
            <w:webHidden/>
            <w:sz w:val="22"/>
            <w:szCs w:val="22"/>
            <w:lang w:val="es-ES"/>
          </w:rPr>
          <w:tab/>
        </w:r>
        <w:r w:rsidR="00D67DD2">
          <w:rPr>
            <w:rFonts w:eastAsia="Calibri"/>
            <w:noProof/>
            <w:webHidden/>
            <w:sz w:val="22"/>
            <w:szCs w:val="22"/>
            <w:lang w:val="es-ES"/>
          </w:rPr>
          <w:t>17</w:t>
        </w:r>
      </w:hyperlink>
    </w:p>
    <w:p w:rsidR="00B24802" w:rsidRPr="00CE3999" w:rsidRDefault="00CE5A64" w:rsidP="00D656F3">
      <w:pPr>
        <w:widowControl/>
        <w:tabs>
          <w:tab w:val="left" w:pos="709"/>
          <w:tab w:val="right" w:leader="dot" w:pos="9016"/>
        </w:tabs>
        <w:autoSpaceDE/>
        <w:autoSpaceDN/>
        <w:adjustRightInd/>
        <w:spacing w:after="100"/>
        <w:ind w:left="220"/>
        <w:jc w:val="both"/>
        <w:rPr>
          <w:b/>
          <w:noProof/>
          <w:sz w:val="24"/>
          <w:lang w:val="es-ES" w:eastAsia="es-ES_tradnl"/>
        </w:rPr>
      </w:pPr>
      <w:hyperlink w:anchor="_Toc484427099" w:history="1">
        <w:r w:rsidR="00B24802" w:rsidRPr="00CE3999">
          <w:rPr>
            <w:rFonts w:eastAsia="Calibri"/>
            <w:noProof/>
            <w:sz w:val="22"/>
            <w:szCs w:val="22"/>
            <w:lang w:val="es-ES"/>
          </w:rPr>
          <w:t>IX.</w:t>
        </w:r>
        <w:r w:rsidR="00B24802" w:rsidRPr="00CE3999">
          <w:rPr>
            <w:b/>
            <w:noProof/>
            <w:sz w:val="24"/>
            <w:lang w:val="es-ES" w:eastAsia="es-ES_tradnl"/>
          </w:rPr>
          <w:tab/>
        </w:r>
        <w:r w:rsidR="00B24802" w:rsidRPr="00CE3999">
          <w:rPr>
            <w:rFonts w:eastAsia="Calibri" w:cs="Calibri"/>
            <w:noProof/>
            <w:sz w:val="22"/>
            <w:szCs w:val="22"/>
            <w:lang w:val="es-ES"/>
          </w:rPr>
          <w:t>Directriz sobre las EIA para experimentos de playback y de exposición al sonido</w:t>
        </w:r>
        <w:r w:rsidR="00B24802" w:rsidRPr="00CE3999">
          <w:rPr>
            <w:rFonts w:eastAsia="Calibri"/>
            <w:noProof/>
            <w:webHidden/>
            <w:sz w:val="22"/>
            <w:szCs w:val="22"/>
            <w:lang w:val="es-ES"/>
          </w:rPr>
          <w:tab/>
        </w:r>
        <w:r w:rsidR="00A8082C">
          <w:rPr>
            <w:rFonts w:eastAsia="Calibri"/>
            <w:noProof/>
            <w:webHidden/>
            <w:sz w:val="22"/>
            <w:szCs w:val="22"/>
            <w:lang w:val="es-ES"/>
          </w:rPr>
          <w:t>19</w:t>
        </w:r>
      </w:hyperlink>
    </w:p>
    <w:p w:rsidR="00B24802" w:rsidRPr="00CE3999" w:rsidRDefault="00CE5A64" w:rsidP="00D656F3">
      <w:pPr>
        <w:widowControl/>
        <w:tabs>
          <w:tab w:val="left" w:pos="660"/>
          <w:tab w:val="right" w:leader="dot" w:pos="9016"/>
        </w:tabs>
        <w:autoSpaceDE/>
        <w:autoSpaceDN/>
        <w:adjustRightInd/>
        <w:spacing w:after="100"/>
        <w:ind w:left="220"/>
        <w:jc w:val="both"/>
        <w:rPr>
          <w:b/>
          <w:noProof/>
          <w:sz w:val="24"/>
          <w:lang w:val="es-ES" w:eastAsia="es-ES_tradnl"/>
        </w:rPr>
      </w:pPr>
      <w:hyperlink w:anchor="_Toc484427100" w:history="1">
        <w:r w:rsidR="00B24802" w:rsidRPr="00CE3999">
          <w:rPr>
            <w:rFonts w:eastAsia="Calibri"/>
            <w:noProof/>
            <w:sz w:val="22"/>
            <w:szCs w:val="22"/>
            <w:lang w:val="es-ES"/>
          </w:rPr>
          <w:t>X.</w:t>
        </w:r>
        <w:r w:rsidR="00B24802" w:rsidRPr="00CE3999">
          <w:rPr>
            <w:b/>
            <w:noProof/>
            <w:sz w:val="24"/>
            <w:lang w:val="es-ES" w:eastAsia="es-ES_tradnl"/>
          </w:rPr>
          <w:tab/>
        </w:r>
        <w:r w:rsidR="00D656F3" w:rsidRPr="00CE3999">
          <w:rPr>
            <w:b/>
            <w:noProof/>
            <w:sz w:val="24"/>
            <w:lang w:val="es-ES" w:eastAsia="es-ES_tradnl"/>
          </w:rPr>
          <w:t xml:space="preserve"> </w:t>
        </w:r>
        <w:r w:rsidR="00B24802" w:rsidRPr="00CE3999">
          <w:rPr>
            <w:rFonts w:eastAsia="Calibri" w:cs="Calibri"/>
            <w:noProof/>
            <w:sz w:val="22"/>
            <w:szCs w:val="22"/>
            <w:lang w:val="es-ES"/>
          </w:rPr>
          <w:t>Directriz sobre las EIA para hidrófonos (Dispositivos disuasorios acústicos, dispositivos de acoso, navegación)</w:t>
        </w:r>
        <w:r w:rsidR="00B24802" w:rsidRPr="00CE3999">
          <w:rPr>
            <w:rFonts w:eastAsia="Calibri"/>
            <w:noProof/>
            <w:webHidden/>
            <w:sz w:val="22"/>
            <w:szCs w:val="22"/>
            <w:lang w:val="es-ES"/>
          </w:rPr>
          <w:tab/>
        </w:r>
        <w:r w:rsidR="00A8082C">
          <w:rPr>
            <w:rFonts w:eastAsia="Calibri"/>
            <w:noProof/>
            <w:webHidden/>
            <w:sz w:val="22"/>
            <w:szCs w:val="22"/>
            <w:lang w:val="es-ES"/>
          </w:rPr>
          <w:t>21</w:t>
        </w:r>
      </w:hyperlink>
    </w:p>
    <w:p w:rsidR="00B24802" w:rsidRPr="00CE3999" w:rsidRDefault="00CE5A64" w:rsidP="00D656F3">
      <w:pPr>
        <w:widowControl/>
        <w:tabs>
          <w:tab w:val="left" w:pos="709"/>
          <w:tab w:val="right" w:leader="dot" w:pos="9016"/>
        </w:tabs>
        <w:autoSpaceDE/>
        <w:autoSpaceDN/>
        <w:adjustRightInd/>
        <w:spacing w:after="100"/>
        <w:ind w:left="220"/>
        <w:jc w:val="both"/>
        <w:rPr>
          <w:b/>
          <w:noProof/>
          <w:sz w:val="24"/>
          <w:lang w:val="es-ES" w:eastAsia="es-ES_tradnl"/>
        </w:rPr>
      </w:pPr>
      <w:hyperlink w:anchor="_Toc484427101" w:history="1">
        <w:r w:rsidR="00B24802" w:rsidRPr="00CE3999">
          <w:rPr>
            <w:rFonts w:eastAsia="Calibri"/>
            <w:noProof/>
            <w:sz w:val="22"/>
            <w:szCs w:val="22"/>
            <w:lang w:val="es-ES"/>
          </w:rPr>
          <w:t>XI.</w:t>
        </w:r>
        <w:r w:rsidR="00B24802" w:rsidRPr="00CE3999">
          <w:rPr>
            <w:b/>
            <w:noProof/>
            <w:sz w:val="24"/>
            <w:lang w:val="es-ES" w:eastAsia="es-ES_tradnl"/>
          </w:rPr>
          <w:tab/>
        </w:r>
        <w:r w:rsidR="00B24802" w:rsidRPr="00CE3999">
          <w:rPr>
            <w:rFonts w:eastAsia="Calibri" w:cs="Calibri"/>
            <w:noProof/>
            <w:sz w:val="22"/>
            <w:szCs w:val="22"/>
            <w:lang w:val="es-ES"/>
          </w:rPr>
          <w:t>Directriz sobre las EIA para otras actividades generadoras de ruido (Transmisión de datos acústicos, turbinas eólicas, mareales y undimotrices y tecnologías futuras)</w:t>
        </w:r>
        <w:r w:rsidR="00B24802" w:rsidRPr="00CE3999">
          <w:rPr>
            <w:rFonts w:eastAsia="Calibri"/>
            <w:noProof/>
            <w:webHidden/>
            <w:sz w:val="22"/>
            <w:szCs w:val="22"/>
            <w:lang w:val="es-ES"/>
          </w:rPr>
          <w:tab/>
        </w:r>
        <w:r w:rsidR="00A8082C">
          <w:rPr>
            <w:rFonts w:eastAsia="Calibri"/>
            <w:noProof/>
            <w:webHidden/>
            <w:sz w:val="22"/>
            <w:szCs w:val="22"/>
            <w:lang w:val="es-ES"/>
          </w:rPr>
          <w:t>23</w:t>
        </w:r>
      </w:hyperlink>
    </w:p>
    <w:p w:rsidR="00B24802" w:rsidRPr="00CE3999" w:rsidRDefault="00CE5A64" w:rsidP="00D656F3">
      <w:pPr>
        <w:widowControl/>
        <w:tabs>
          <w:tab w:val="left" w:pos="709"/>
          <w:tab w:val="right" w:leader="dot" w:pos="9016"/>
        </w:tabs>
        <w:autoSpaceDE/>
        <w:autoSpaceDN/>
        <w:adjustRightInd/>
        <w:spacing w:after="100"/>
        <w:ind w:left="220"/>
        <w:jc w:val="both"/>
        <w:rPr>
          <w:b/>
          <w:noProof/>
          <w:sz w:val="24"/>
          <w:lang w:val="es-ES" w:eastAsia="es-ES_tradnl"/>
        </w:rPr>
      </w:pPr>
      <w:hyperlink w:anchor="_Toc484427102" w:history="1">
        <w:r w:rsidR="00B24802" w:rsidRPr="00CE3999">
          <w:rPr>
            <w:rFonts w:eastAsia="Calibri"/>
            <w:noProof/>
            <w:sz w:val="22"/>
            <w:szCs w:val="22"/>
            <w:lang w:val="es-ES"/>
          </w:rPr>
          <w:t>XII.</w:t>
        </w:r>
        <w:r w:rsidR="00B24802" w:rsidRPr="00CE3999">
          <w:rPr>
            <w:b/>
            <w:noProof/>
            <w:sz w:val="24"/>
            <w:lang w:val="es-ES" w:eastAsia="es-ES_tradnl"/>
          </w:rPr>
          <w:tab/>
        </w:r>
        <w:r w:rsidR="00B24802" w:rsidRPr="00CE3999">
          <w:rPr>
            <w:rFonts w:eastAsia="Calibri" w:cs="Calibri"/>
            <w:noProof/>
            <w:sz w:val="22"/>
            <w:szCs w:val="22"/>
            <w:lang w:val="es-ES"/>
          </w:rPr>
          <w:t>Referencias</w:t>
        </w:r>
        <w:r w:rsidR="00B24802" w:rsidRPr="00CE3999">
          <w:rPr>
            <w:rFonts w:eastAsia="Calibri"/>
            <w:noProof/>
            <w:webHidden/>
            <w:sz w:val="22"/>
            <w:szCs w:val="22"/>
            <w:lang w:val="es-ES"/>
          </w:rPr>
          <w:tab/>
        </w:r>
        <w:r w:rsidR="00A8082C">
          <w:rPr>
            <w:rFonts w:eastAsia="Calibri"/>
            <w:noProof/>
            <w:webHidden/>
            <w:sz w:val="22"/>
            <w:szCs w:val="22"/>
            <w:lang w:val="es-ES"/>
          </w:rPr>
          <w:t>25</w:t>
        </w:r>
      </w:hyperlink>
    </w:p>
    <w:p w:rsidR="00B24802" w:rsidRPr="00CE3999" w:rsidRDefault="00B24802" w:rsidP="00D656F3">
      <w:pPr>
        <w:widowControl/>
        <w:autoSpaceDE/>
        <w:autoSpaceDN/>
        <w:adjustRightInd/>
        <w:jc w:val="both"/>
        <w:rPr>
          <w:rFonts w:eastAsia="Calibri"/>
          <w:sz w:val="22"/>
          <w:szCs w:val="22"/>
          <w:lang w:val="es-ES"/>
        </w:rPr>
      </w:pPr>
      <w:r w:rsidRPr="00CE3999">
        <w:rPr>
          <w:rFonts w:eastAsia="Calibri"/>
          <w:b/>
          <w:bCs/>
          <w:noProof/>
          <w:sz w:val="22"/>
          <w:szCs w:val="22"/>
          <w:lang w:val="es-ES"/>
        </w:rPr>
        <w:fldChar w:fldCharType="end"/>
      </w:r>
    </w:p>
    <w:p w:rsidR="00B24802" w:rsidRPr="00B24802" w:rsidRDefault="00D656F3" w:rsidP="00D656F3">
      <w:pPr>
        <w:keepLines/>
        <w:tabs>
          <w:tab w:val="left" w:pos="3960"/>
        </w:tabs>
        <w:autoSpaceDE/>
        <w:autoSpaceDN/>
        <w:adjustRightInd/>
        <w:spacing w:after="120"/>
        <w:rPr>
          <w:rFonts w:eastAsia="Calibri"/>
          <w:sz w:val="22"/>
          <w:szCs w:val="22"/>
          <w:lang w:val="es-ES"/>
        </w:rPr>
      </w:pPr>
      <w:r>
        <w:rPr>
          <w:rFonts w:eastAsia="Calibri"/>
          <w:sz w:val="22"/>
          <w:szCs w:val="22"/>
          <w:lang w:val="es-ES"/>
        </w:rPr>
        <w:tab/>
      </w:r>
    </w:p>
    <w:p w:rsidR="00B24802" w:rsidRPr="00477FC2" w:rsidRDefault="00B24802" w:rsidP="00477FC2">
      <w:pPr>
        <w:pStyle w:val="ListParagraph"/>
        <w:keepLines/>
        <w:numPr>
          <w:ilvl w:val="0"/>
          <w:numId w:val="18"/>
        </w:numPr>
        <w:autoSpaceDE/>
        <w:autoSpaceDN/>
        <w:adjustRightInd/>
        <w:spacing w:after="120"/>
        <w:ind w:left="709" w:hanging="709"/>
        <w:outlineLvl w:val="1"/>
        <w:rPr>
          <w:rFonts w:ascii="Calibri" w:hAnsi="Calibri" w:cs="Calibri"/>
          <w:b/>
          <w:bCs/>
          <w:color w:val="365F91"/>
          <w:sz w:val="32"/>
          <w:szCs w:val="26"/>
          <w:lang w:val="es-ES"/>
        </w:rPr>
      </w:pPr>
      <w:bookmarkStart w:id="1" w:name="_Toc484426926"/>
      <w:bookmarkStart w:id="2" w:name="_Toc484427086"/>
      <w:r w:rsidRPr="00477FC2">
        <w:rPr>
          <w:rFonts w:ascii="Calibri" w:hAnsi="Calibri" w:cs="Calibri"/>
          <w:b/>
          <w:bCs/>
          <w:color w:val="365F91"/>
          <w:sz w:val="32"/>
          <w:szCs w:val="26"/>
          <w:lang w:val="es-ES"/>
        </w:rPr>
        <w:t>Introducción</w:t>
      </w:r>
      <w:bookmarkEnd w:id="1"/>
      <w:bookmarkEnd w:id="2"/>
    </w:p>
    <w:p w:rsidR="00B24802" w:rsidRPr="00B24802" w:rsidRDefault="00B24802" w:rsidP="00B24802">
      <w:pPr>
        <w:keepLines/>
        <w:widowControl/>
        <w:numPr>
          <w:ilvl w:val="0"/>
          <w:numId w:val="5"/>
        </w:numPr>
        <w:autoSpaceDE/>
        <w:autoSpaceDN/>
        <w:adjustRightInd/>
        <w:spacing w:after="120"/>
        <w:jc w:val="both"/>
        <w:rPr>
          <w:rFonts w:eastAsia="Calibri"/>
          <w:bCs/>
          <w:sz w:val="22"/>
          <w:szCs w:val="22"/>
          <w:lang w:val="es-ES"/>
        </w:rPr>
      </w:pPr>
      <w:r w:rsidRPr="00B24802">
        <w:rPr>
          <w:rFonts w:eastAsia="Calibri"/>
          <w:sz w:val="22"/>
          <w:szCs w:val="22"/>
          <w:lang w:val="es-ES"/>
        </w:rPr>
        <w:t xml:space="preserve">Estas </w:t>
      </w:r>
      <w:r w:rsidR="00D46036">
        <w:rPr>
          <w:rFonts w:eastAsia="Calibri"/>
          <w:b/>
          <w:sz w:val="22"/>
          <w:szCs w:val="22"/>
          <w:lang w:val="es-ES"/>
        </w:rPr>
        <w:t>Directrices de la Familia CMS para las evaluaciones de</w:t>
      </w:r>
      <w:r w:rsidRPr="00B24802">
        <w:rPr>
          <w:rFonts w:eastAsia="Calibri"/>
          <w:b/>
          <w:sz w:val="22"/>
          <w:szCs w:val="22"/>
          <w:lang w:val="es-ES"/>
        </w:rPr>
        <w:t xml:space="preserve"> impac</w:t>
      </w:r>
      <w:r w:rsidR="00D46036">
        <w:rPr>
          <w:rFonts w:eastAsia="Calibri"/>
          <w:b/>
          <w:sz w:val="22"/>
          <w:szCs w:val="22"/>
          <w:lang w:val="es-ES"/>
        </w:rPr>
        <w:t xml:space="preserve">to ambiental de las actividades generadoras de </w:t>
      </w:r>
      <w:r w:rsidRPr="00B24802">
        <w:rPr>
          <w:rFonts w:eastAsia="Calibri"/>
          <w:b/>
          <w:sz w:val="22"/>
          <w:szCs w:val="22"/>
          <w:lang w:val="es-ES"/>
        </w:rPr>
        <w:t>ruido</w:t>
      </w:r>
      <w:r w:rsidRPr="00B24802">
        <w:rPr>
          <w:rFonts w:eastAsia="Calibri"/>
          <w:sz w:val="22"/>
          <w:szCs w:val="22"/>
          <w:lang w:val="es-ES"/>
        </w:rPr>
        <w:t xml:space="preserve"> </w:t>
      </w:r>
      <w:r w:rsidR="00D46036" w:rsidRPr="00D46036">
        <w:rPr>
          <w:rFonts w:eastAsia="Calibri"/>
          <w:b/>
          <w:sz w:val="22"/>
          <w:szCs w:val="22"/>
          <w:lang w:val="es-ES"/>
        </w:rPr>
        <w:t>marino</w:t>
      </w:r>
      <w:r w:rsidR="00D46036">
        <w:rPr>
          <w:rFonts w:eastAsia="Calibri"/>
          <w:sz w:val="22"/>
          <w:szCs w:val="22"/>
          <w:lang w:val="es-ES"/>
        </w:rPr>
        <w:t xml:space="preserve"> </w:t>
      </w:r>
      <w:r w:rsidRPr="00B24802">
        <w:rPr>
          <w:rFonts w:eastAsia="Calibri"/>
          <w:sz w:val="22"/>
          <w:szCs w:val="22"/>
          <w:lang w:val="es-ES"/>
        </w:rPr>
        <w:t xml:space="preserve">están concebidas para proporcionar a los responsables de los reglamentos asesoramiento adaptado que pueda aplicarse en las jurisdicciones nacionales, según corresponda, para establecer normas de evaluación del impacto ambiental (EIA) entre las jurisdicciones que tratan de gestionar las actividades marinas que generan ruido. Los requerimientos dentro de cada módulo están diseñados para asegurar que la información proporcionada por los proponentes proporcione a los responsables de la toma de decisiones suficiente información para tomar una decisión informada sobre los impactos. Los módulos deben leerse junto con la Información de </w:t>
      </w:r>
      <w:r w:rsidRPr="00B24802">
        <w:rPr>
          <w:rFonts w:eastAsia="Calibri"/>
          <w:b/>
          <w:sz w:val="22"/>
          <w:szCs w:val="22"/>
          <w:lang w:val="es-ES"/>
        </w:rPr>
        <w:t>Apoyo Técnico para las Dir</w:t>
      </w:r>
      <w:r w:rsidR="00012206">
        <w:rPr>
          <w:rFonts w:eastAsia="Calibri"/>
          <w:b/>
          <w:sz w:val="22"/>
          <w:szCs w:val="22"/>
          <w:lang w:val="es-ES"/>
        </w:rPr>
        <w:t>ectrices de la Familia CMS para las evaluaciones de impacto a</w:t>
      </w:r>
      <w:r w:rsidRPr="00B24802">
        <w:rPr>
          <w:rFonts w:eastAsia="Calibri"/>
          <w:b/>
          <w:sz w:val="22"/>
          <w:szCs w:val="22"/>
          <w:lang w:val="es-ES"/>
        </w:rPr>
        <w:t xml:space="preserve">mbiental </w:t>
      </w:r>
      <w:r w:rsidR="00012206">
        <w:rPr>
          <w:rFonts w:eastAsia="Calibri"/>
          <w:b/>
          <w:sz w:val="22"/>
          <w:szCs w:val="22"/>
          <w:lang w:val="es-ES"/>
        </w:rPr>
        <w:t>de</w:t>
      </w:r>
      <w:r w:rsidRPr="00B24802">
        <w:rPr>
          <w:rFonts w:eastAsia="Calibri"/>
          <w:b/>
          <w:sz w:val="22"/>
          <w:szCs w:val="22"/>
          <w:lang w:val="es-ES"/>
        </w:rPr>
        <w:t xml:space="preserve"> las actividades generadoras de ruido</w:t>
      </w:r>
      <w:r w:rsidR="00012206">
        <w:rPr>
          <w:rFonts w:eastAsia="Calibri"/>
          <w:b/>
          <w:sz w:val="22"/>
          <w:szCs w:val="22"/>
          <w:lang w:val="es-ES"/>
        </w:rPr>
        <w:t xml:space="preserve"> marino</w:t>
      </w:r>
      <w:r w:rsidRPr="00B24802">
        <w:rPr>
          <w:rFonts w:eastAsia="Calibri"/>
          <w:b/>
          <w:sz w:val="22"/>
          <w:szCs w:val="22"/>
          <w:lang w:val="es-ES"/>
        </w:rPr>
        <w:t xml:space="preserve"> </w:t>
      </w:r>
      <w:r w:rsidRPr="00B24802">
        <w:rPr>
          <w:rFonts w:eastAsia="Calibri"/>
          <w:sz w:val="22"/>
          <w:szCs w:val="22"/>
          <w:lang w:val="es-ES"/>
        </w:rPr>
        <w:t>[</w:t>
      </w:r>
      <w:hyperlink r:id="rId8" w:history="1">
        <w:r w:rsidRPr="00B24802">
          <w:rPr>
            <w:rFonts w:eastAsia="Calibri"/>
            <w:sz w:val="22"/>
            <w:szCs w:val="22"/>
            <w:u w:val="single"/>
            <w:lang w:val="es-ES"/>
          </w:rPr>
          <w:t>cms.int/</w:t>
        </w:r>
        <w:proofErr w:type="spellStart"/>
        <w:r w:rsidRPr="00B24802">
          <w:rPr>
            <w:rFonts w:eastAsia="Calibri"/>
            <w:sz w:val="22"/>
            <w:szCs w:val="22"/>
            <w:u w:val="single"/>
            <w:lang w:val="es-ES"/>
          </w:rPr>
          <w:t>guidelines</w:t>
        </w:r>
        <w:proofErr w:type="spellEnd"/>
        <w:r w:rsidRPr="00B24802">
          <w:rPr>
            <w:rFonts w:eastAsia="Calibri"/>
            <w:sz w:val="22"/>
            <w:szCs w:val="22"/>
            <w:u w:val="single"/>
            <w:lang w:val="es-ES"/>
          </w:rPr>
          <w:t>/</w:t>
        </w:r>
        <w:proofErr w:type="spellStart"/>
        <w:r w:rsidRPr="00B24802">
          <w:rPr>
            <w:rFonts w:eastAsia="Calibri"/>
            <w:sz w:val="22"/>
            <w:szCs w:val="22"/>
            <w:u w:val="single"/>
            <w:lang w:val="es-ES"/>
          </w:rPr>
          <w:t>cms</w:t>
        </w:r>
        <w:proofErr w:type="spellEnd"/>
        <w:r w:rsidRPr="00B24802">
          <w:rPr>
            <w:rFonts w:eastAsia="Calibri"/>
            <w:sz w:val="22"/>
            <w:szCs w:val="22"/>
            <w:u w:val="single"/>
            <w:lang w:val="es-ES"/>
          </w:rPr>
          <w:t>-</w:t>
        </w:r>
        <w:proofErr w:type="spellStart"/>
        <w:r w:rsidRPr="00B24802">
          <w:rPr>
            <w:rFonts w:eastAsia="Calibri"/>
            <w:sz w:val="22"/>
            <w:szCs w:val="22"/>
            <w:u w:val="single"/>
            <w:lang w:val="es-ES"/>
          </w:rPr>
          <w:t>family</w:t>
        </w:r>
        <w:proofErr w:type="spellEnd"/>
        <w:r w:rsidRPr="00B24802">
          <w:rPr>
            <w:rFonts w:eastAsia="Calibri"/>
            <w:sz w:val="22"/>
            <w:szCs w:val="22"/>
            <w:u w:val="single"/>
            <w:lang w:val="es-ES"/>
          </w:rPr>
          <w:t>-</w:t>
        </w:r>
        <w:proofErr w:type="spellStart"/>
        <w:r w:rsidRPr="00B24802">
          <w:rPr>
            <w:rFonts w:eastAsia="Calibri"/>
            <w:sz w:val="22"/>
            <w:szCs w:val="22"/>
            <w:u w:val="single"/>
            <w:lang w:val="es-ES"/>
          </w:rPr>
          <w:t>guidelines</w:t>
        </w:r>
        <w:proofErr w:type="spellEnd"/>
        <w:r w:rsidRPr="00B24802">
          <w:rPr>
            <w:rFonts w:eastAsia="Calibri"/>
            <w:sz w:val="22"/>
            <w:szCs w:val="22"/>
            <w:u w:val="single"/>
            <w:lang w:val="es-ES"/>
          </w:rPr>
          <w:t>-</w:t>
        </w:r>
        <w:proofErr w:type="spellStart"/>
        <w:r w:rsidRPr="00B24802">
          <w:rPr>
            <w:rFonts w:eastAsia="Calibri"/>
            <w:sz w:val="22"/>
            <w:szCs w:val="22"/>
            <w:u w:val="single"/>
            <w:lang w:val="es-ES"/>
          </w:rPr>
          <w:t>EIAs</w:t>
        </w:r>
        <w:proofErr w:type="spellEnd"/>
        <w:r w:rsidRPr="00B24802">
          <w:rPr>
            <w:rFonts w:eastAsia="Calibri"/>
            <w:sz w:val="22"/>
            <w:szCs w:val="22"/>
            <w:u w:val="single"/>
            <w:lang w:val="es-ES"/>
          </w:rPr>
          <w:t>-marine-</w:t>
        </w:r>
        <w:proofErr w:type="spellStart"/>
        <w:r w:rsidRPr="00B24802">
          <w:rPr>
            <w:rFonts w:eastAsia="Calibri"/>
            <w:sz w:val="22"/>
            <w:szCs w:val="22"/>
            <w:u w:val="single"/>
            <w:lang w:val="es-ES"/>
          </w:rPr>
          <w:t>noise</w:t>
        </w:r>
        <w:proofErr w:type="spellEnd"/>
      </w:hyperlink>
      <w:r w:rsidRPr="00B24802">
        <w:rPr>
          <w:rFonts w:eastAsia="Calibri"/>
          <w:sz w:val="22"/>
          <w:szCs w:val="22"/>
          <w:lang w:val="es-ES"/>
        </w:rPr>
        <w:t xml:space="preserve">]. El documento está estructurado de forma que pueda ser utilizado como una unidad completa o como módulos separados, adaptados a las estrategias nacionales y de los acuerdos. </w:t>
      </w:r>
    </w:p>
    <w:p w:rsidR="00B24802" w:rsidRPr="00B24802" w:rsidRDefault="00B24802" w:rsidP="00B24802">
      <w:pPr>
        <w:keepLines/>
        <w:widowControl/>
        <w:numPr>
          <w:ilvl w:val="0"/>
          <w:numId w:val="5"/>
        </w:numPr>
        <w:autoSpaceDE/>
        <w:autoSpaceDN/>
        <w:adjustRightInd/>
        <w:spacing w:after="120"/>
        <w:jc w:val="both"/>
        <w:rPr>
          <w:rFonts w:eastAsia="Calibri"/>
          <w:bCs/>
          <w:sz w:val="22"/>
          <w:szCs w:val="22"/>
          <w:lang w:val="es-ES"/>
        </w:rPr>
      </w:pPr>
      <w:r w:rsidRPr="00B24802">
        <w:rPr>
          <w:rFonts w:eastAsia="Calibri"/>
          <w:sz w:val="22"/>
          <w:szCs w:val="22"/>
          <w:lang w:val="es-ES"/>
        </w:rPr>
        <w:t>El mar es el sistema interconectado de todas las aguas oceánicas de la Tierra, en particular los cinco ‘llamados’ océanos: Atlántico, Pacífico, Índico, Ártico y Antártico, que constituyen un cuerpo continuo de agua salada que cubre más del 70% de la superficie de la Tierra. Este vasto medio ambiente es el hogar de un espectro de taxones superiores de animales más grande que el que existe en tierra. Muchas especies marinas están todavía por ser descubiertas y el número conocido por la ciencia aumenta cada año.</w:t>
      </w:r>
    </w:p>
    <w:p w:rsidR="00B24802" w:rsidRPr="00B24802" w:rsidRDefault="00B24802" w:rsidP="00B24802">
      <w:pPr>
        <w:keepLines/>
        <w:widowControl/>
        <w:numPr>
          <w:ilvl w:val="0"/>
          <w:numId w:val="5"/>
        </w:numPr>
        <w:autoSpaceDE/>
        <w:autoSpaceDN/>
        <w:adjustRightInd/>
        <w:spacing w:after="120"/>
        <w:jc w:val="both"/>
        <w:rPr>
          <w:rFonts w:eastAsia="Calibri"/>
          <w:bCs/>
          <w:sz w:val="22"/>
          <w:szCs w:val="22"/>
          <w:lang w:val="es-ES"/>
        </w:rPr>
      </w:pPr>
      <w:r w:rsidRPr="00B24802">
        <w:rPr>
          <w:rFonts w:eastAsia="Calibri"/>
          <w:sz w:val="22"/>
          <w:szCs w:val="22"/>
          <w:lang w:val="es-ES"/>
        </w:rPr>
        <w:t>El mar proporciona también alimento a las personas, principalmente pescado, mariscos y algas, así como otros recursos marinos. Es un recurso para ser compartido entre todos nosotros.</w:t>
      </w:r>
    </w:p>
    <w:p w:rsidR="00B24802" w:rsidRPr="00B24802" w:rsidRDefault="00B24802" w:rsidP="00B24802">
      <w:pPr>
        <w:keepLines/>
        <w:widowControl/>
        <w:numPr>
          <w:ilvl w:val="0"/>
          <w:numId w:val="5"/>
        </w:numPr>
        <w:autoSpaceDE/>
        <w:autoSpaceDN/>
        <w:adjustRightInd/>
        <w:spacing w:after="120"/>
        <w:jc w:val="both"/>
        <w:rPr>
          <w:rFonts w:eastAsia="Calibri"/>
          <w:bCs/>
          <w:sz w:val="22"/>
          <w:szCs w:val="22"/>
          <w:lang w:val="es-ES"/>
        </w:rPr>
      </w:pPr>
      <w:r w:rsidRPr="00B24802">
        <w:rPr>
          <w:rFonts w:eastAsia="Calibri"/>
          <w:sz w:val="22"/>
          <w:szCs w:val="22"/>
          <w:lang w:val="es-ES"/>
        </w:rPr>
        <w:t>La fauna silvestre marina depende del sonido para las funciones vitales, tales como la comunicación, la detección de la presa y del predador, la orientación y para percibir el entorno. El océano es un ambiente lleno de sonidos naturales (sonido del ambiente) y procesos físicos (terremotos, viento, hielo y lluvia) (</w:t>
      </w:r>
      <w:proofErr w:type="spellStart"/>
      <w:r w:rsidRPr="00B24802">
        <w:rPr>
          <w:rFonts w:eastAsia="Calibri"/>
          <w:sz w:val="22"/>
          <w:szCs w:val="22"/>
          <w:lang w:val="es-ES"/>
        </w:rPr>
        <w:t>Urick</w:t>
      </w:r>
      <w:proofErr w:type="spellEnd"/>
      <w:r w:rsidRPr="00B24802">
        <w:rPr>
          <w:rFonts w:eastAsia="Calibri"/>
          <w:sz w:val="22"/>
          <w:szCs w:val="22"/>
          <w:lang w:val="es-ES"/>
        </w:rPr>
        <w:t>, 1983). Las especies que viven en este ambiente están adaptadas a estos ruidos.</w:t>
      </w:r>
    </w:p>
    <w:p w:rsidR="00B24802" w:rsidRPr="00B24802" w:rsidRDefault="00B24802" w:rsidP="00B24802">
      <w:pPr>
        <w:keepLines/>
        <w:widowControl/>
        <w:numPr>
          <w:ilvl w:val="0"/>
          <w:numId w:val="5"/>
        </w:numPr>
        <w:autoSpaceDE/>
        <w:autoSpaceDN/>
        <w:adjustRightInd/>
        <w:spacing w:after="120"/>
        <w:jc w:val="both"/>
        <w:rPr>
          <w:rFonts w:eastAsia="Calibri"/>
          <w:bCs/>
          <w:sz w:val="22"/>
          <w:szCs w:val="22"/>
          <w:lang w:val="es-ES"/>
        </w:rPr>
      </w:pPr>
      <w:r w:rsidRPr="00B24802">
        <w:rPr>
          <w:rFonts w:eastAsia="Calibri"/>
          <w:sz w:val="22"/>
          <w:szCs w:val="22"/>
          <w:lang w:val="es-ES"/>
        </w:rPr>
        <w:t>Durante el pasado siglo muchas actividades marinas de origen antropogénico han aumentado los niveles de ruido (</w:t>
      </w:r>
      <w:proofErr w:type="spellStart"/>
      <w:r w:rsidRPr="00B24802">
        <w:rPr>
          <w:rFonts w:eastAsia="Calibri"/>
          <w:sz w:val="22"/>
          <w:szCs w:val="22"/>
          <w:lang w:val="es-ES"/>
        </w:rPr>
        <w:t>Hildebrand</w:t>
      </w:r>
      <w:proofErr w:type="spellEnd"/>
      <w:r w:rsidRPr="00B24802">
        <w:rPr>
          <w:rFonts w:eastAsia="Calibri"/>
          <w:sz w:val="22"/>
          <w:szCs w:val="22"/>
          <w:lang w:val="es-ES"/>
        </w:rPr>
        <w:t xml:space="preserve"> 2009; André</w:t>
      </w:r>
      <w:r w:rsidRPr="00B24802">
        <w:rPr>
          <w:rFonts w:eastAsia="Calibri"/>
          <w:i/>
          <w:iCs/>
          <w:sz w:val="22"/>
          <w:szCs w:val="22"/>
          <w:lang w:val="es-ES"/>
        </w:rPr>
        <w:t xml:space="preserve"> </w:t>
      </w:r>
      <w:proofErr w:type="spellStart"/>
      <w:r w:rsidRPr="00B24802">
        <w:rPr>
          <w:rFonts w:eastAsia="Calibri"/>
          <w:i/>
          <w:iCs/>
          <w:sz w:val="22"/>
          <w:szCs w:val="22"/>
          <w:lang w:val="es-ES"/>
        </w:rPr>
        <w:t>et.al</w:t>
      </w:r>
      <w:proofErr w:type="spellEnd"/>
      <w:r w:rsidRPr="00B24802">
        <w:rPr>
          <w:rFonts w:eastAsia="Calibri"/>
          <w:i/>
          <w:iCs/>
          <w:sz w:val="22"/>
          <w:szCs w:val="22"/>
          <w:lang w:val="es-ES"/>
        </w:rPr>
        <w:t>.</w:t>
      </w:r>
      <w:r w:rsidRPr="00B24802">
        <w:rPr>
          <w:rFonts w:eastAsia="Calibri"/>
          <w:sz w:val="22"/>
          <w:szCs w:val="22"/>
          <w:lang w:val="es-ES"/>
        </w:rPr>
        <w:t xml:space="preserve"> 2010; </w:t>
      </w:r>
      <w:proofErr w:type="spellStart"/>
      <w:r w:rsidRPr="00B24802">
        <w:rPr>
          <w:rFonts w:eastAsia="Calibri"/>
          <w:sz w:val="22"/>
          <w:szCs w:val="22"/>
          <w:lang w:val="es-ES"/>
        </w:rPr>
        <w:t>Miksis-Olds</w:t>
      </w:r>
      <w:proofErr w:type="spellEnd"/>
      <w:r w:rsidRPr="00B24802">
        <w:rPr>
          <w:rFonts w:eastAsia="Calibri"/>
          <w:sz w:val="22"/>
          <w:szCs w:val="22"/>
          <w:lang w:val="es-ES"/>
        </w:rPr>
        <w:t xml:space="preserve"> and </w:t>
      </w:r>
      <w:proofErr w:type="spellStart"/>
      <w:r w:rsidRPr="00B24802">
        <w:rPr>
          <w:rFonts w:eastAsia="Calibri"/>
          <w:sz w:val="22"/>
          <w:szCs w:val="22"/>
          <w:lang w:val="es-ES"/>
        </w:rPr>
        <w:t>Nichols</w:t>
      </w:r>
      <w:proofErr w:type="spellEnd"/>
      <w:r w:rsidRPr="00B24802">
        <w:rPr>
          <w:rFonts w:eastAsia="Calibri"/>
          <w:sz w:val="22"/>
          <w:szCs w:val="22"/>
          <w:lang w:val="es-ES"/>
        </w:rPr>
        <w:t xml:space="preserve"> 2016). Este ruido antropogénico moderno tiene el potencial de causar impactos físicos, fisiológicos y de comportamiento (</w:t>
      </w:r>
      <w:proofErr w:type="spellStart"/>
      <w:r w:rsidRPr="00B24802">
        <w:rPr>
          <w:rFonts w:eastAsia="Calibri"/>
          <w:sz w:val="22"/>
          <w:szCs w:val="22"/>
          <w:lang w:val="es-ES"/>
        </w:rPr>
        <w:t>Southall</w:t>
      </w:r>
      <w:proofErr w:type="spellEnd"/>
      <w:r w:rsidRPr="00B24802">
        <w:rPr>
          <w:rFonts w:eastAsia="Calibri"/>
          <w:i/>
          <w:iCs/>
          <w:sz w:val="22"/>
          <w:szCs w:val="22"/>
          <w:lang w:val="es-ES"/>
        </w:rPr>
        <w:t xml:space="preserve"> </w:t>
      </w:r>
      <w:proofErr w:type="spellStart"/>
      <w:r w:rsidRPr="00B24802">
        <w:rPr>
          <w:rFonts w:eastAsia="Calibri"/>
          <w:i/>
          <w:iCs/>
          <w:sz w:val="22"/>
          <w:szCs w:val="22"/>
          <w:lang w:val="es-ES"/>
        </w:rPr>
        <w:t>et.al</w:t>
      </w:r>
      <w:proofErr w:type="spellEnd"/>
      <w:r w:rsidRPr="00B24802">
        <w:rPr>
          <w:rFonts w:eastAsia="Calibri"/>
          <w:i/>
          <w:iCs/>
          <w:sz w:val="22"/>
          <w:szCs w:val="22"/>
          <w:lang w:val="es-ES"/>
        </w:rPr>
        <w:t>.</w:t>
      </w:r>
      <w:r w:rsidRPr="00B24802">
        <w:rPr>
          <w:rFonts w:eastAsia="Calibri"/>
          <w:sz w:val="22"/>
          <w:szCs w:val="22"/>
          <w:lang w:val="es-ES"/>
        </w:rPr>
        <w:t xml:space="preserve"> 2007).</w:t>
      </w:r>
    </w:p>
    <w:p w:rsidR="007948AE" w:rsidRPr="00977B09" w:rsidRDefault="00B24802" w:rsidP="00977B09">
      <w:pPr>
        <w:keepLines/>
        <w:widowControl/>
        <w:numPr>
          <w:ilvl w:val="0"/>
          <w:numId w:val="5"/>
        </w:numPr>
        <w:autoSpaceDE/>
        <w:autoSpaceDN/>
        <w:adjustRightInd/>
        <w:spacing w:after="120"/>
        <w:jc w:val="both"/>
        <w:rPr>
          <w:rFonts w:eastAsia="Calibri"/>
          <w:bCs/>
          <w:sz w:val="22"/>
          <w:szCs w:val="22"/>
          <w:lang w:val="es-ES"/>
        </w:rPr>
      </w:pPr>
      <w:r w:rsidRPr="00B24802">
        <w:rPr>
          <w:rFonts w:eastAsia="Calibri"/>
          <w:sz w:val="22"/>
          <w:szCs w:val="22"/>
          <w:lang w:val="es-ES"/>
        </w:rPr>
        <w:t xml:space="preserve">Las Partes en la CMS, el ACCOBAMS y el ASCOBANS han reconocido en varias resoluciones el ruido submarino como una importante amenaza para muchas especies marinas. En esas resoluciones se insta también a que se tengan en cuenta las consideraciones relacionadas con el ruido ya desde las fases de planificación de las actividades, en particular haciendo uso efectivo de las Evaluaciones del impacto ambiental (EIA). En su Decisión XII/23, el Convenio sobre la Diversidad Biológica alienta también a los gobiernos a exigir la realización de EIA para las actividades en alta mar generadoras de ruido y a combinar la cartografía acústica con la cartografía de hábitats para determinar las áreas en las que estas especies pueden estar expuestas a los impactos del ruido. </w:t>
      </w:r>
      <w:r w:rsidRPr="00B24802">
        <w:rPr>
          <w:rFonts w:eastAsia="Calibri"/>
          <w:bCs/>
          <w:sz w:val="22"/>
          <w:szCs w:val="22"/>
          <w:lang w:val="es-ES"/>
        </w:rPr>
        <w:t>(</w:t>
      </w:r>
      <w:proofErr w:type="spellStart"/>
      <w:r w:rsidRPr="00B24802">
        <w:rPr>
          <w:rFonts w:eastAsia="Calibri"/>
          <w:bCs/>
          <w:sz w:val="22"/>
          <w:szCs w:val="22"/>
          <w:lang w:val="es-ES"/>
        </w:rPr>
        <w:t>Prideaux</w:t>
      </w:r>
      <w:proofErr w:type="spellEnd"/>
      <w:r w:rsidRPr="00B24802">
        <w:rPr>
          <w:rFonts w:eastAsia="Calibri"/>
          <w:bCs/>
          <w:sz w:val="22"/>
          <w:szCs w:val="22"/>
          <w:lang w:val="es-ES"/>
        </w:rPr>
        <w:t>, 2017b).</w:t>
      </w:r>
    </w:p>
    <w:p w:rsidR="00B24802" w:rsidRPr="00B24802" w:rsidRDefault="00B24802" w:rsidP="00B24802">
      <w:pPr>
        <w:keepLines/>
        <w:widowControl/>
        <w:numPr>
          <w:ilvl w:val="0"/>
          <w:numId w:val="5"/>
        </w:numPr>
        <w:autoSpaceDE/>
        <w:autoSpaceDN/>
        <w:adjustRightInd/>
        <w:spacing w:after="120"/>
        <w:jc w:val="both"/>
        <w:rPr>
          <w:rFonts w:eastAsia="Calibri"/>
          <w:bCs/>
          <w:sz w:val="22"/>
          <w:szCs w:val="22"/>
          <w:lang w:val="es-ES"/>
        </w:rPr>
      </w:pPr>
      <w:r w:rsidRPr="00B24802">
        <w:rPr>
          <w:rFonts w:eastAsia="Calibri"/>
          <w:sz w:val="22"/>
          <w:szCs w:val="22"/>
          <w:lang w:val="es-ES"/>
        </w:rPr>
        <w:lastRenderedPageBreak/>
        <w:t>Los animales expuestos a ruidos antropogénicos elevados o prolongados pueden sufrir lesiones directas y/o desplazamientos temporales o permanentes del umbral auditivo. El ruido puede enmascarar importantes sonidos naturales, tales como la llamada de la pareja, o el sonido emitido por la presa o un depredador. El ruido antropogénico puede también desplazar a los animales de hábitats importantes. Estos impactos son experimentados por una amplia variedad de especies, entre ellos los peces, crustáceos, cefalópodos, pinnípedos (focas, leones marinos y morsas), los sirenios (dugongos y manatíes), tortugas marinas, el oso polar, las nutrias marinas y los cetáceos (ballenas, delfines y marsopas) (</w:t>
      </w:r>
      <w:proofErr w:type="spellStart"/>
      <w:r w:rsidRPr="00B24802">
        <w:rPr>
          <w:rFonts w:eastAsia="Calibri"/>
          <w:sz w:val="22"/>
          <w:szCs w:val="22"/>
          <w:lang w:val="es-ES"/>
        </w:rPr>
        <w:t>Southall</w:t>
      </w:r>
      <w:proofErr w:type="spellEnd"/>
      <w:r w:rsidRPr="00B24802">
        <w:rPr>
          <w:rFonts w:eastAsia="Calibri"/>
          <w:i/>
          <w:iCs/>
          <w:sz w:val="22"/>
          <w:szCs w:val="22"/>
          <w:lang w:val="es-ES"/>
        </w:rPr>
        <w:t xml:space="preserve"> </w:t>
      </w:r>
      <w:proofErr w:type="spellStart"/>
      <w:r w:rsidRPr="00B24802">
        <w:rPr>
          <w:rFonts w:eastAsia="Calibri"/>
          <w:i/>
          <w:iCs/>
          <w:sz w:val="22"/>
          <w:szCs w:val="22"/>
          <w:lang w:val="es-ES"/>
        </w:rPr>
        <w:t>et.al</w:t>
      </w:r>
      <w:proofErr w:type="spellEnd"/>
      <w:r w:rsidRPr="00B24802">
        <w:rPr>
          <w:rFonts w:eastAsia="Calibri"/>
          <w:i/>
          <w:iCs/>
          <w:sz w:val="22"/>
          <w:szCs w:val="22"/>
          <w:lang w:val="es-ES"/>
        </w:rPr>
        <w:t>.</w:t>
      </w:r>
      <w:r w:rsidRPr="00B24802">
        <w:rPr>
          <w:rFonts w:eastAsia="Calibri"/>
          <w:sz w:val="22"/>
          <w:szCs w:val="22"/>
          <w:lang w:val="es-ES"/>
        </w:rPr>
        <w:t xml:space="preserve"> 2007; Aguilar de Soto, 2017a; 2017b; </w:t>
      </w:r>
      <w:proofErr w:type="spellStart"/>
      <w:r w:rsidRPr="00B24802">
        <w:rPr>
          <w:rFonts w:eastAsia="Calibri"/>
          <w:sz w:val="22"/>
          <w:szCs w:val="22"/>
          <w:lang w:val="es-ES"/>
        </w:rPr>
        <w:t>Castellote</w:t>
      </w:r>
      <w:proofErr w:type="spellEnd"/>
      <w:r w:rsidRPr="00B24802">
        <w:rPr>
          <w:rFonts w:eastAsia="Calibri"/>
          <w:sz w:val="22"/>
          <w:szCs w:val="22"/>
          <w:lang w:val="es-ES"/>
        </w:rPr>
        <w:t xml:space="preserve">, 2017a; 2017b; Frey, 2017; </w:t>
      </w:r>
      <w:proofErr w:type="spellStart"/>
      <w:r w:rsidRPr="00B24802">
        <w:rPr>
          <w:rFonts w:eastAsia="Calibri"/>
          <w:sz w:val="22"/>
          <w:szCs w:val="22"/>
          <w:lang w:val="es-ES"/>
        </w:rPr>
        <w:t>Hooker</w:t>
      </w:r>
      <w:proofErr w:type="spellEnd"/>
      <w:r w:rsidRPr="00B24802">
        <w:rPr>
          <w:rFonts w:eastAsia="Calibri"/>
          <w:sz w:val="22"/>
          <w:szCs w:val="22"/>
          <w:lang w:val="es-ES"/>
        </w:rPr>
        <w:t xml:space="preserve">, 2017; </w:t>
      </w:r>
      <w:proofErr w:type="spellStart"/>
      <w:r w:rsidRPr="00B24802">
        <w:rPr>
          <w:rFonts w:eastAsia="Calibri"/>
          <w:sz w:val="22"/>
          <w:szCs w:val="22"/>
          <w:lang w:val="es-ES"/>
        </w:rPr>
        <w:t>McCauley</w:t>
      </w:r>
      <w:proofErr w:type="spellEnd"/>
      <w:r w:rsidRPr="00B24802">
        <w:rPr>
          <w:rFonts w:eastAsia="Calibri"/>
          <w:sz w:val="22"/>
          <w:szCs w:val="22"/>
          <w:lang w:val="es-ES"/>
        </w:rPr>
        <w:t xml:space="preserve">, 2017; Marsh, 2017; </w:t>
      </w:r>
      <w:proofErr w:type="spellStart"/>
      <w:r w:rsidRPr="00B24802">
        <w:rPr>
          <w:rFonts w:eastAsia="Calibri"/>
          <w:sz w:val="22"/>
          <w:szCs w:val="22"/>
          <w:lang w:val="es-ES"/>
        </w:rPr>
        <w:t>Notarbartolo</w:t>
      </w:r>
      <w:proofErr w:type="spellEnd"/>
      <w:r w:rsidRPr="00B24802">
        <w:rPr>
          <w:rFonts w:eastAsia="Calibri"/>
          <w:sz w:val="22"/>
          <w:szCs w:val="22"/>
          <w:lang w:val="es-ES"/>
        </w:rPr>
        <w:t xml:space="preserve"> </w:t>
      </w:r>
      <w:r w:rsidR="000123F5">
        <w:rPr>
          <w:rFonts w:eastAsia="Calibri"/>
          <w:sz w:val="22"/>
          <w:szCs w:val="22"/>
          <w:lang w:val="es-ES"/>
        </w:rPr>
        <w:t xml:space="preserve">di </w:t>
      </w:r>
      <w:proofErr w:type="spellStart"/>
      <w:r w:rsidR="000123F5">
        <w:rPr>
          <w:rFonts w:eastAsia="Calibri"/>
          <w:sz w:val="22"/>
          <w:szCs w:val="22"/>
          <w:lang w:val="es-ES"/>
        </w:rPr>
        <w:t>Sciara</w:t>
      </w:r>
      <w:proofErr w:type="spellEnd"/>
      <w:r w:rsidR="000123F5">
        <w:rPr>
          <w:rFonts w:eastAsia="Calibri"/>
          <w:sz w:val="22"/>
          <w:szCs w:val="22"/>
          <w:lang w:val="es-ES"/>
        </w:rPr>
        <w:t>, 2017a; 2017b; 2017c;</w:t>
      </w:r>
      <w:r w:rsidR="009E4F99">
        <w:rPr>
          <w:rFonts w:eastAsia="Calibri"/>
          <w:sz w:val="22"/>
          <w:szCs w:val="22"/>
          <w:lang w:val="es-ES"/>
        </w:rPr>
        <w:t xml:space="preserve"> Parks, 2017; </w:t>
      </w:r>
      <w:proofErr w:type="spellStart"/>
      <w:r w:rsidRPr="00B24802">
        <w:rPr>
          <w:rFonts w:eastAsia="Calibri"/>
          <w:sz w:val="22"/>
          <w:szCs w:val="22"/>
          <w:lang w:val="es-ES"/>
        </w:rPr>
        <w:t>Truda</w:t>
      </w:r>
      <w:proofErr w:type="spellEnd"/>
      <w:r w:rsidRPr="00B24802">
        <w:rPr>
          <w:rFonts w:eastAsia="Calibri"/>
          <w:sz w:val="22"/>
          <w:szCs w:val="22"/>
          <w:lang w:val="es-ES"/>
        </w:rPr>
        <w:t xml:space="preserve"> Palazzo, 2017; </w:t>
      </w:r>
      <w:proofErr w:type="spellStart"/>
      <w:r w:rsidRPr="00B24802">
        <w:rPr>
          <w:rFonts w:eastAsia="Calibri"/>
          <w:sz w:val="22"/>
          <w:szCs w:val="22"/>
          <w:lang w:val="es-ES"/>
        </w:rPr>
        <w:t>Vongraven</w:t>
      </w:r>
      <w:proofErr w:type="spellEnd"/>
      <w:r w:rsidRPr="00B24802">
        <w:rPr>
          <w:rFonts w:eastAsia="Calibri"/>
          <w:sz w:val="22"/>
          <w:szCs w:val="22"/>
          <w:lang w:val="es-ES"/>
        </w:rPr>
        <w:t>, 2017)</w:t>
      </w:r>
      <w:r w:rsidRPr="00B24802">
        <w:rPr>
          <w:rFonts w:eastAsia="Calibri"/>
          <w:bCs/>
          <w:sz w:val="22"/>
          <w:szCs w:val="22"/>
          <w:lang w:val="es-ES"/>
        </w:rPr>
        <w:t>. Donde exista riesgo deberá llevarse a cabo una evaluación completa del impacto ambiental.</w:t>
      </w:r>
    </w:p>
    <w:p w:rsidR="00B24802" w:rsidRPr="00B24802" w:rsidRDefault="00B24802" w:rsidP="00B24802">
      <w:pPr>
        <w:keepLines/>
        <w:widowControl/>
        <w:numPr>
          <w:ilvl w:val="0"/>
          <w:numId w:val="5"/>
        </w:numPr>
        <w:autoSpaceDE/>
        <w:autoSpaceDN/>
        <w:adjustRightInd/>
        <w:spacing w:after="120"/>
        <w:jc w:val="both"/>
        <w:rPr>
          <w:rFonts w:eastAsia="Calibri"/>
          <w:bCs/>
          <w:sz w:val="22"/>
          <w:szCs w:val="22"/>
          <w:lang w:val="es-ES"/>
        </w:rPr>
      </w:pPr>
      <w:r w:rsidRPr="00B24802">
        <w:rPr>
          <w:rFonts w:eastAsia="Calibri"/>
          <w:bCs/>
          <w:sz w:val="22"/>
          <w:szCs w:val="22"/>
          <w:lang w:val="es-ES"/>
        </w:rPr>
        <w:t xml:space="preserve">La propagación del sonido en el agua es compleja y requiere de muchas variables para poder ser considerada cuidadosamente antes de saber si una actividad generadora de ruido es apropiada o no. Es inapropiado generalizar la transmisión de sonido sin antes investigar completamente su propagación </w:t>
      </w:r>
      <w:r w:rsidRPr="00B24802">
        <w:rPr>
          <w:rFonts w:eastAsia="Calibri"/>
          <w:sz w:val="22"/>
          <w:szCs w:val="22"/>
          <w:lang w:val="es-ES"/>
        </w:rPr>
        <w:t>(</w:t>
      </w:r>
      <w:proofErr w:type="spellStart"/>
      <w:r w:rsidRPr="00B24802">
        <w:rPr>
          <w:rFonts w:eastAsia="Calibri"/>
          <w:sz w:val="22"/>
          <w:szCs w:val="22"/>
          <w:lang w:val="es-ES"/>
        </w:rPr>
        <w:t>Prideaux</w:t>
      </w:r>
      <w:proofErr w:type="spellEnd"/>
      <w:r w:rsidRPr="00B24802">
        <w:rPr>
          <w:rFonts w:eastAsia="Calibri"/>
          <w:sz w:val="22"/>
          <w:szCs w:val="22"/>
          <w:lang w:val="es-ES"/>
        </w:rPr>
        <w:t xml:space="preserve">, 2017a).  A menudo se dice en las Evaluaciones de Impacto Ambiental que una actividad generadora de ruido está a “X” distancia de la especie o hábitat “Y” y por lo tanto no tendrá impacto. En estos casos la distancia se utiliza como un indicador básico del impacto, pero raramente está respaldado por información de modelos científicos (Wright </w:t>
      </w:r>
      <w:proofErr w:type="spellStart"/>
      <w:r w:rsidRPr="00B24802">
        <w:rPr>
          <w:rFonts w:eastAsia="Calibri"/>
          <w:i/>
          <w:iCs/>
          <w:sz w:val="22"/>
          <w:szCs w:val="22"/>
          <w:lang w:val="es-ES"/>
        </w:rPr>
        <w:t>et.al</w:t>
      </w:r>
      <w:proofErr w:type="spellEnd"/>
      <w:r w:rsidRPr="00B24802">
        <w:rPr>
          <w:rFonts w:eastAsia="Calibri"/>
          <w:i/>
          <w:iCs/>
          <w:sz w:val="22"/>
          <w:szCs w:val="22"/>
          <w:lang w:val="es-ES"/>
        </w:rPr>
        <w:t>.</w:t>
      </w:r>
      <w:r w:rsidRPr="00B24802">
        <w:rPr>
          <w:rFonts w:eastAsia="Calibri"/>
          <w:sz w:val="22"/>
          <w:szCs w:val="22"/>
          <w:lang w:val="es-ES"/>
        </w:rPr>
        <w:t xml:space="preserve"> 2013; </w:t>
      </w:r>
      <w:proofErr w:type="spellStart"/>
      <w:r w:rsidRPr="00B24802">
        <w:rPr>
          <w:rFonts w:eastAsia="Calibri"/>
          <w:sz w:val="22"/>
          <w:szCs w:val="22"/>
          <w:lang w:val="es-ES"/>
        </w:rPr>
        <w:t>Prideaux</w:t>
      </w:r>
      <w:proofErr w:type="spellEnd"/>
      <w:r w:rsidRPr="00B24802">
        <w:rPr>
          <w:rFonts w:eastAsia="Calibri"/>
          <w:sz w:val="22"/>
          <w:szCs w:val="22"/>
          <w:lang w:val="es-ES"/>
        </w:rPr>
        <w:t xml:space="preserve"> and </w:t>
      </w:r>
      <w:proofErr w:type="spellStart"/>
      <w:r w:rsidRPr="00B24802">
        <w:rPr>
          <w:rFonts w:eastAsia="Calibri"/>
          <w:sz w:val="22"/>
          <w:szCs w:val="22"/>
          <w:lang w:val="es-ES"/>
        </w:rPr>
        <w:t>Prideaux</w:t>
      </w:r>
      <w:proofErr w:type="spellEnd"/>
      <w:r w:rsidRPr="00B24802">
        <w:rPr>
          <w:rFonts w:eastAsia="Calibri"/>
          <w:sz w:val="22"/>
          <w:szCs w:val="22"/>
          <w:lang w:val="es-ES"/>
        </w:rPr>
        <w:t xml:space="preserve"> 2015).</w:t>
      </w:r>
    </w:p>
    <w:p w:rsidR="00B24802" w:rsidRPr="00B24802" w:rsidRDefault="00B24802" w:rsidP="00B24802">
      <w:pPr>
        <w:keepLines/>
        <w:widowControl/>
        <w:numPr>
          <w:ilvl w:val="0"/>
          <w:numId w:val="5"/>
        </w:numPr>
        <w:autoSpaceDE/>
        <w:autoSpaceDN/>
        <w:adjustRightInd/>
        <w:spacing w:after="120"/>
        <w:jc w:val="both"/>
        <w:rPr>
          <w:rFonts w:eastAsia="Calibri"/>
          <w:bCs/>
          <w:sz w:val="22"/>
          <w:szCs w:val="22"/>
          <w:lang w:val="es-ES"/>
        </w:rPr>
      </w:pPr>
      <w:r w:rsidRPr="00B24802">
        <w:rPr>
          <w:rFonts w:eastAsia="Calibri"/>
          <w:bCs/>
          <w:sz w:val="22"/>
          <w:szCs w:val="22"/>
          <w:lang w:val="es-ES"/>
        </w:rPr>
        <w:t xml:space="preserve">Para presentar una Evaluación de Impacto Ambiental defendible para cualquier propuesta de actividad generadora de ruido, los proponentes tienen que haber creado debidamente un modelo de ruido para la actividad propuesta en la región y bajo las condiciones en las que pretenden operar. Las entidades reglamentarias deben tener un conocimiento del ruido ambiental o natural en el área propuesta. Esto puede requerir que las Partes de la CMS o las jurisdicciones desarrollen una métrica o método para definirlo, recurriendo a la infinidad de recursos disponibles en todo el mundo. </w:t>
      </w:r>
      <w:r w:rsidRPr="00B24802">
        <w:rPr>
          <w:rFonts w:eastAsia="Calibri"/>
          <w:sz w:val="22"/>
          <w:szCs w:val="22"/>
          <w:lang w:val="es-ES"/>
        </w:rPr>
        <w:t>(</w:t>
      </w:r>
      <w:proofErr w:type="spellStart"/>
      <w:r w:rsidRPr="00B24802">
        <w:rPr>
          <w:rFonts w:eastAsia="Calibri"/>
          <w:sz w:val="22"/>
          <w:szCs w:val="22"/>
          <w:lang w:val="es-ES"/>
        </w:rPr>
        <w:t>Prideaux</w:t>
      </w:r>
      <w:proofErr w:type="spellEnd"/>
      <w:r w:rsidRPr="00B24802">
        <w:rPr>
          <w:rFonts w:eastAsia="Calibri"/>
          <w:sz w:val="22"/>
          <w:szCs w:val="22"/>
          <w:lang w:val="es-ES"/>
        </w:rPr>
        <w:t>, 2017a).</w:t>
      </w:r>
    </w:p>
    <w:p w:rsidR="00B24802" w:rsidRPr="00B24802" w:rsidRDefault="00B24802" w:rsidP="00B24802">
      <w:pPr>
        <w:keepLines/>
        <w:widowControl/>
        <w:numPr>
          <w:ilvl w:val="0"/>
          <w:numId w:val="5"/>
        </w:numPr>
        <w:autoSpaceDE/>
        <w:autoSpaceDN/>
        <w:adjustRightInd/>
        <w:jc w:val="both"/>
        <w:rPr>
          <w:rFonts w:eastAsia="Calibri"/>
          <w:bCs/>
          <w:sz w:val="22"/>
          <w:szCs w:val="22"/>
          <w:lang w:val="es-ES"/>
        </w:rPr>
      </w:pPr>
      <w:r w:rsidRPr="00B24802">
        <w:rPr>
          <w:rFonts w:eastAsia="Calibri"/>
          <w:sz w:val="22"/>
          <w:szCs w:val="22"/>
          <w:lang w:val="es-ES"/>
        </w:rPr>
        <w:t>Todas las EIA deberían incluir procedimientos operativos para mitigar eficazmente el impacto durante las actividades y deberían existir pruebas de la eficacia de la mitigación. Estos son los procedimientos operativos de mitigación del impacto que deben detallarse en los reglamentos nacionales o regionales de las jurisdicciones en las que se propone la actividad.</w:t>
      </w:r>
      <w:r w:rsidRPr="00B24802">
        <w:rPr>
          <w:rFonts w:eastAsia="Calibri"/>
          <w:bCs/>
          <w:sz w:val="22"/>
          <w:szCs w:val="22"/>
          <w:lang w:val="es-ES"/>
        </w:rPr>
        <w:t xml:space="preserve"> </w:t>
      </w:r>
      <w:r w:rsidRPr="00B24802">
        <w:rPr>
          <w:rFonts w:eastAsia="Calibri"/>
          <w:sz w:val="22"/>
          <w:szCs w:val="22"/>
          <w:lang w:val="es-ES"/>
        </w:rPr>
        <w:t>Los procedimientos operativos de monitoreo y mitigación del impacto difieren en el mundo, y a menudo incluyen buenas prácticas industriales. El monitoreo a menudo incluye, entre otras cosas:</w:t>
      </w:r>
    </w:p>
    <w:p w:rsidR="00B24802" w:rsidRPr="00B24802" w:rsidRDefault="00B24802" w:rsidP="00B24802">
      <w:pPr>
        <w:keepLines/>
        <w:widowControl/>
        <w:numPr>
          <w:ilvl w:val="0"/>
          <w:numId w:val="17"/>
        </w:numPr>
        <w:autoSpaceDE/>
        <w:autoSpaceDN/>
        <w:adjustRightInd/>
        <w:ind w:left="754" w:hanging="357"/>
        <w:jc w:val="both"/>
        <w:rPr>
          <w:rFonts w:eastAsia="Calibri"/>
          <w:sz w:val="22"/>
          <w:szCs w:val="22"/>
          <w:lang w:val="es-ES"/>
        </w:rPr>
      </w:pPr>
      <w:r w:rsidRPr="00B24802">
        <w:rPr>
          <w:rFonts w:eastAsia="Calibri"/>
          <w:sz w:val="22"/>
          <w:szCs w:val="22"/>
          <w:lang w:val="es-ES"/>
        </w:rPr>
        <w:t>Periodos de observación visual y de otros tipos antes del comienzo de una actividad generadora de ruido</w:t>
      </w:r>
    </w:p>
    <w:p w:rsidR="00B24802" w:rsidRPr="00B24802" w:rsidRDefault="00B24802" w:rsidP="00B24802">
      <w:pPr>
        <w:keepLines/>
        <w:widowControl/>
        <w:numPr>
          <w:ilvl w:val="0"/>
          <w:numId w:val="17"/>
        </w:numPr>
        <w:autoSpaceDE/>
        <w:autoSpaceDN/>
        <w:adjustRightInd/>
        <w:ind w:left="754" w:hanging="357"/>
        <w:jc w:val="both"/>
        <w:rPr>
          <w:rFonts w:eastAsia="Calibri"/>
          <w:sz w:val="22"/>
          <w:szCs w:val="22"/>
          <w:lang w:val="es-ES"/>
        </w:rPr>
      </w:pPr>
      <w:r w:rsidRPr="00B24802">
        <w:rPr>
          <w:rFonts w:eastAsia="Calibri"/>
          <w:sz w:val="22"/>
          <w:szCs w:val="22"/>
          <w:lang w:val="es-ES"/>
        </w:rPr>
        <w:t>Monitoreo acústico pasivo</w:t>
      </w:r>
    </w:p>
    <w:p w:rsidR="00B24802" w:rsidRPr="00B24802" w:rsidRDefault="00B24802" w:rsidP="00B24802">
      <w:pPr>
        <w:keepLines/>
        <w:widowControl/>
        <w:numPr>
          <w:ilvl w:val="0"/>
          <w:numId w:val="17"/>
        </w:numPr>
        <w:autoSpaceDE/>
        <w:autoSpaceDN/>
        <w:adjustRightInd/>
        <w:ind w:left="754" w:hanging="357"/>
        <w:jc w:val="both"/>
        <w:rPr>
          <w:rFonts w:eastAsia="Calibri"/>
          <w:sz w:val="22"/>
          <w:szCs w:val="22"/>
          <w:lang w:val="es-ES"/>
        </w:rPr>
      </w:pPr>
      <w:r w:rsidRPr="00B24802">
        <w:rPr>
          <w:rFonts w:eastAsia="Calibri"/>
          <w:sz w:val="22"/>
          <w:szCs w:val="22"/>
          <w:lang w:val="es-ES"/>
        </w:rPr>
        <w:t>Observadores de mamíferos marinos</w:t>
      </w:r>
    </w:p>
    <w:p w:rsidR="00B24802" w:rsidRPr="00B24802" w:rsidRDefault="00B24802" w:rsidP="00B24802">
      <w:pPr>
        <w:keepLines/>
        <w:widowControl/>
        <w:numPr>
          <w:ilvl w:val="0"/>
          <w:numId w:val="17"/>
        </w:numPr>
        <w:autoSpaceDE/>
        <w:autoSpaceDN/>
        <w:adjustRightInd/>
        <w:spacing w:after="120"/>
        <w:ind w:left="754" w:hanging="357"/>
        <w:jc w:val="both"/>
        <w:rPr>
          <w:rFonts w:eastAsia="Calibri"/>
          <w:bCs/>
          <w:sz w:val="22"/>
          <w:szCs w:val="22"/>
          <w:lang w:val="es-ES"/>
        </w:rPr>
      </w:pPr>
      <w:r w:rsidRPr="00B24802">
        <w:rPr>
          <w:rFonts w:eastAsia="Calibri"/>
          <w:sz w:val="22"/>
          <w:szCs w:val="22"/>
          <w:lang w:val="es-ES"/>
        </w:rPr>
        <w:t>Estudios aéreos</w:t>
      </w:r>
    </w:p>
    <w:p w:rsidR="00B24802" w:rsidRPr="00B24802" w:rsidRDefault="00B24802" w:rsidP="00B24802">
      <w:pPr>
        <w:keepLines/>
        <w:autoSpaceDE/>
        <w:autoSpaceDN/>
        <w:adjustRightInd/>
        <w:jc w:val="both"/>
        <w:rPr>
          <w:rFonts w:eastAsia="Calibri"/>
          <w:sz w:val="22"/>
          <w:szCs w:val="22"/>
          <w:lang w:val="es-ES"/>
        </w:rPr>
      </w:pPr>
      <w:r w:rsidRPr="00B24802">
        <w:rPr>
          <w:rFonts w:eastAsia="Calibri"/>
          <w:sz w:val="22"/>
          <w:szCs w:val="22"/>
          <w:lang w:val="es-ES"/>
        </w:rPr>
        <w:t>La mitigación primaria incluye a menudo, entre otras cosas:</w:t>
      </w:r>
    </w:p>
    <w:p w:rsidR="00B24802" w:rsidRPr="00B24802" w:rsidRDefault="00B24802" w:rsidP="00B24802">
      <w:pPr>
        <w:keepLines/>
        <w:widowControl/>
        <w:numPr>
          <w:ilvl w:val="0"/>
          <w:numId w:val="17"/>
        </w:numPr>
        <w:autoSpaceDE/>
        <w:autoSpaceDN/>
        <w:adjustRightInd/>
        <w:jc w:val="both"/>
        <w:rPr>
          <w:rFonts w:eastAsia="Calibri"/>
          <w:sz w:val="22"/>
          <w:szCs w:val="22"/>
          <w:lang w:val="es-ES"/>
        </w:rPr>
      </w:pPr>
      <w:r w:rsidRPr="00B24802">
        <w:rPr>
          <w:rFonts w:eastAsia="Calibri"/>
          <w:sz w:val="22"/>
          <w:szCs w:val="22"/>
          <w:lang w:val="es-ES"/>
        </w:rPr>
        <w:t>Procedimientos de comienzo retardado, comienzo suave y apagado</w:t>
      </w:r>
    </w:p>
    <w:p w:rsidR="00B24802" w:rsidRPr="00B24802" w:rsidRDefault="00B24802" w:rsidP="00B24802">
      <w:pPr>
        <w:keepLines/>
        <w:widowControl/>
        <w:numPr>
          <w:ilvl w:val="0"/>
          <w:numId w:val="17"/>
        </w:numPr>
        <w:autoSpaceDE/>
        <w:autoSpaceDN/>
        <w:adjustRightInd/>
        <w:jc w:val="both"/>
        <w:rPr>
          <w:rFonts w:eastAsia="Calibri"/>
          <w:sz w:val="22"/>
          <w:szCs w:val="22"/>
          <w:lang w:val="es-ES"/>
        </w:rPr>
      </w:pPr>
      <w:r w:rsidRPr="00B24802">
        <w:rPr>
          <w:rFonts w:eastAsia="Calibri"/>
          <w:sz w:val="22"/>
          <w:szCs w:val="22"/>
          <w:lang w:val="es-ES"/>
        </w:rPr>
        <w:t>Amortiguadores de ruidos, incluyendo cortinas de burbujas y ataguías; recubrimientos y tuberías revestidas</w:t>
      </w:r>
    </w:p>
    <w:p w:rsidR="00B24802" w:rsidRPr="00B24802" w:rsidRDefault="00B24802" w:rsidP="00B24802">
      <w:pPr>
        <w:keepLines/>
        <w:widowControl/>
        <w:numPr>
          <w:ilvl w:val="0"/>
          <w:numId w:val="17"/>
        </w:numPr>
        <w:autoSpaceDE/>
        <w:autoSpaceDN/>
        <w:adjustRightInd/>
        <w:spacing w:after="120"/>
        <w:ind w:left="714" w:hanging="357"/>
        <w:jc w:val="both"/>
        <w:rPr>
          <w:rFonts w:eastAsia="Calibri"/>
          <w:bCs/>
          <w:sz w:val="22"/>
          <w:szCs w:val="22"/>
          <w:lang w:val="es-ES"/>
        </w:rPr>
      </w:pPr>
      <w:proofErr w:type="gramStart"/>
      <w:r w:rsidRPr="00B24802">
        <w:rPr>
          <w:rFonts w:eastAsia="Calibri"/>
          <w:sz w:val="22"/>
          <w:szCs w:val="22"/>
          <w:lang w:val="es-ES"/>
        </w:rPr>
        <w:t>Opciones alternativas</w:t>
      </w:r>
      <w:proofErr w:type="gramEnd"/>
      <w:r w:rsidRPr="00B24802">
        <w:rPr>
          <w:rFonts w:eastAsia="Calibri"/>
          <w:sz w:val="22"/>
          <w:szCs w:val="22"/>
          <w:lang w:val="es-ES"/>
        </w:rPr>
        <w:t xml:space="preserve"> de bajo ruido o sin ruido (como las que se mencionan en el inventario de medidas para mitigar la emisión y el impacto ambiental del ruido submarino de OSPAR).</w:t>
      </w:r>
    </w:p>
    <w:p w:rsidR="00B24802" w:rsidRPr="00B24802" w:rsidRDefault="00B24802" w:rsidP="00B24802">
      <w:pPr>
        <w:keepLines/>
        <w:autoSpaceDE/>
        <w:autoSpaceDN/>
        <w:adjustRightInd/>
        <w:jc w:val="both"/>
        <w:rPr>
          <w:rFonts w:eastAsia="Calibri"/>
          <w:sz w:val="22"/>
          <w:szCs w:val="22"/>
          <w:lang w:val="es-ES"/>
        </w:rPr>
      </w:pPr>
      <w:r w:rsidRPr="00B24802">
        <w:rPr>
          <w:rFonts w:eastAsia="Calibri"/>
          <w:sz w:val="22"/>
          <w:szCs w:val="22"/>
          <w:lang w:val="es-ES"/>
        </w:rPr>
        <w:t>La mitigación secundaria, donde el objetivo es prevenir que la fauna marina se encuentre con fuentes de sonido, incluye entre otras cosas:</w:t>
      </w:r>
    </w:p>
    <w:p w:rsidR="00B24802" w:rsidRPr="00B24802" w:rsidRDefault="00B24802" w:rsidP="00B24802">
      <w:pPr>
        <w:keepLines/>
        <w:widowControl/>
        <w:numPr>
          <w:ilvl w:val="0"/>
          <w:numId w:val="17"/>
        </w:numPr>
        <w:autoSpaceDE/>
        <w:autoSpaceDN/>
        <w:adjustRightInd/>
        <w:spacing w:after="120"/>
        <w:ind w:left="714" w:hanging="357"/>
        <w:jc w:val="both"/>
        <w:rPr>
          <w:rFonts w:eastAsia="Calibri"/>
          <w:bCs/>
          <w:sz w:val="22"/>
          <w:szCs w:val="22"/>
          <w:lang w:val="es-ES"/>
        </w:rPr>
      </w:pPr>
      <w:r w:rsidRPr="00B24802">
        <w:rPr>
          <w:rFonts w:eastAsia="Calibri"/>
          <w:sz w:val="22"/>
          <w:szCs w:val="22"/>
          <w:lang w:val="es-ES"/>
        </w:rPr>
        <w:t>Exclusión espacial y temporal de las actividades</w:t>
      </w:r>
    </w:p>
    <w:p w:rsidR="00B24802" w:rsidRPr="00B24802" w:rsidRDefault="00B24802" w:rsidP="00B24802">
      <w:pPr>
        <w:keepLines/>
        <w:widowControl/>
        <w:numPr>
          <w:ilvl w:val="0"/>
          <w:numId w:val="5"/>
        </w:numPr>
        <w:autoSpaceDE/>
        <w:autoSpaceDN/>
        <w:adjustRightInd/>
        <w:spacing w:after="120"/>
        <w:jc w:val="both"/>
        <w:rPr>
          <w:rFonts w:eastAsia="Calibri"/>
          <w:bCs/>
          <w:sz w:val="22"/>
          <w:szCs w:val="22"/>
          <w:lang w:val="es-ES"/>
        </w:rPr>
      </w:pPr>
      <w:r w:rsidRPr="00B24802">
        <w:rPr>
          <w:rFonts w:eastAsia="Calibri"/>
          <w:sz w:val="22"/>
          <w:szCs w:val="22"/>
          <w:lang w:val="es-ES"/>
        </w:rPr>
        <w:t>Deberían igualmente investigarse mecanismos para mitigar el impacto del movimiento de partículas (p.ej. reducir la vibración del sustrato o hielo marino). La evaluación de la idoneidad y eficacia de todos los procedimientos operacionales debería ser responsabilidad de la agencia del gobierno encargada de evaluar las Evaluaciones de Impacto Ambiental (EIA).</w:t>
      </w:r>
    </w:p>
    <w:p w:rsidR="00B24802" w:rsidRPr="00B24802" w:rsidRDefault="00B24802" w:rsidP="00B24802">
      <w:pPr>
        <w:widowControl/>
        <w:autoSpaceDE/>
        <w:autoSpaceDN/>
        <w:adjustRightInd/>
        <w:rPr>
          <w:rFonts w:eastAsia="Calibri"/>
          <w:b/>
          <w:bCs/>
          <w:sz w:val="28"/>
          <w:szCs w:val="26"/>
          <w:lang w:val="es-ES"/>
        </w:rPr>
      </w:pPr>
      <w:r w:rsidRPr="00B24802">
        <w:rPr>
          <w:rFonts w:eastAsia="Calibri"/>
          <w:b/>
          <w:bCs/>
          <w:sz w:val="28"/>
          <w:szCs w:val="26"/>
          <w:lang w:val="es-ES"/>
        </w:rPr>
        <w:br w:type="page"/>
      </w:r>
    </w:p>
    <w:p w:rsidR="00B24802" w:rsidRPr="00477FC2" w:rsidRDefault="001E5741" w:rsidP="00477FC2">
      <w:pPr>
        <w:pStyle w:val="ListParagraph"/>
        <w:keepLines/>
        <w:numPr>
          <w:ilvl w:val="0"/>
          <w:numId w:val="18"/>
        </w:numPr>
        <w:autoSpaceDE/>
        <w:autoSpaceDN/>
        <w:adjustRightInd/>
        <w:spacing w:after="120"/>
        <w:ind w:left="0" w:firstLine="0"/>
        <w:jc w:val="both"/>
        <w:outlineLvl w:val="1"/>
        <w:rPr>
          <w:rFonts w:ascii="Calibri" w:hAnsi="Calibri" w:cs="Calibri"/>
          <w:b/>
          <w:bCs/>
          <w:color w:val="365F91"/>
          <w:sz w:val="32"/>
          <w:szCs w:val="26"/>
          <w:lang w:val="es-ES"/>
        </w:rPr>
      </w:pPr>
      <w:bookmarkStart w:id="3" w:name="_Toc484426927"/>
      <w:bookmarkStart w:id="4" w:name="_Toc484427087"/>
      <w:r>
        <w:rPr>
          <w:rFonts w:ascii="Calibri" w:hAnsi="Calibri" w:cs="Calibri"/>
          <w:b/>
          <w:bCs/>
          <w:color w:val="365F91"/>
          <w:sz w:val="32"/>
          <w:szCs w:val="26"/>
          <w:lang w:val="es-ES"/>
        </w:rPr>
        <w:lastRenderedPageBreak/>
        <w:t>Información de Apoyo T</w:t>
      </w:r>
      <w:r w:rsidR="00950CA9">
        <w:rPr>
          <w:rFonts w:ascii="Calibri" w:hAnsi="Calibri" w:cs="Calibri"/>
          <w:b/>
          <w:bCs/>
          <w:color w:val="365F91"/>
          <w:sz w:val="32"/>
          <w:szCs w:val="26"/>
          <w:lang w:val="es-ES"/>
        </w:rPr>
        <w:t>écnico</w:t>
      </w:r>
      <w:r w:rsidR="009B26A9">
        <w:rPr>
          <w:rFonts w:ascii="Calibri" w:hAnsi="Calibri" w:cs="Calibri"/>
          <w:b/>
          <w:bCs/>
          <w:color w:val="365F91"/>
          <w:sz w:val="32"/>
          <w:szCs w:val="26"/>
          <w:lang w:val="es-ES"/>
        </w:rPr>
        <w:t xml:space="preserve"> para las Directrices de la Familia CMS sobre las evaluaciones de</w:t>
      </w:r>
      <w:r w:rsidR="00B24802" w:rsidRPr="00477FC2">
        <w:rPr>
          <w:rFonts w:ascii="Calibri" w:hAnsi="Calibri" w:cs="Calibri"/>
          <w:b/>
          <w:bCs/>
          <w:color w:val="365F91"/>
          <w:sz w:val="32"/>
          <w:szCs w:val="26"/>
          <w:lang w:val="es-ES"/>
        </w:rPr>
        <w:t xml:space="preserve"> impacto ambiental de las actividades </w:t>
      </w:r>
      <w:r w:rsidR="009B26A9">
        <w:rPr>
          <w:rFonts w:ascii="Calibri" w:hAnsi="Calibri" w:cs="Calibri"/>
          <w:b/>
          <w:bCs/>
          <w:color w:val="365F91"/>
          <w:sz w:val="32"/>
          <w:szCs w:val="26"/>
          <w:lang w:val="es-ES"/>
        </w:rPr>
        <w:t>generadoras de</w:t>
      </w:r>
      <w:r w:rsidR="00B24802" w:rsidRPr="00477FC2">
        <w:rPr>
          <w:rFonts w:ascii="Calibri" w:hAnsi="Calibri" w:cs="Calibri"/>
          <w:b/>
          <w:bCs/>
          <w:color w:val="365F91"/>
          <w:sz w:val="32"/>
          <w:szCs w:val="26"/>
          <w:lang w:val="es-ES"/>
        </w:rPr>
        <w:t xml:space="preserve"> ruido</w:t>
      </w:r>
      <w:bookmarkEnd w:id="3"/>
      <w:bookmarkEnd w:id="4"/>
      <w:r w:rsidR="00B24802" w:rsidRPr="00477FC2">
        <w:rPr>
          <w:rFonts w:ascii="Calibri" w:hAnsi="Calibri" w:cs="Calibri"/>
          <w:b/>
          <w:bCs/>
          <w:color w:val="365F91"/>
          <w:sz w:val="32"/>
          <w:szCs w:val="26"/>
          <w:lang w:val="es-ES"/>
        </w:rPr>
        <w:t xml:space="preserve"> </w:t>
      </w:r>
      <w:r w:rsidR="009B26A9">
        <w:rPr>
          <w:rFonts w:ascii="Calibri" w:hAnsi="Calibri" w:cs="Calibri"/>
          <w:b/>
          <w:bCs/>
          <w:color w:val="365F91"/>
          <w:sz w:val="32"/>
          <w:szCs w:val="26"/>
          <w:lang w:val="es-ES"/>
        </w:rPr>
        <w:t>marino</w:t>
      </w:r>
    </w:p>
    <w:p w:rsidR="00B24802" w:rsidRPr="00B24802" w:rsidRDefault="00B24802" w:rsidP="00B24802">
      <w:pPr>
        <w:keepLines/>
        <w:widowControl/>
        <w:numPr>
          <w:ilvl w:val="0"/>
          <w:numId w:val="5"/>
        </w:numPr>
        <w:autoSpaceDE/>
        <w:autoSpaceDN/>
        <w:adjustRightInd/>
        <w:spacing w:after="120"/>
        <w:jc w:val="both"/>
        <w:rPr>
          <w:rFonts w:eastAsia="Calibri"/>
          <w:bCs/>
          <w:sz w:val="22"/>
          <w:szCs w:val="22"/>
          <w:lang w:val="es-ES"/>
        </w:rPr>
      </w:pPr>
      <w:r w:rsidRPr="00B24802">
        <w:rPr>
          <w:rFonts w:eastAsia="Calibri"/>
          <w:sz w:val="22"/>
          <w:szCs w:val="22"/>
          <w:lang w:val="es-ES"/>
        </w:rPr>
        <w:t xml:space="preserve">La </w:t>
      </w:r>
      <w:r w:rsidR="001E5741">
        <w:rPr>
          <w:rFonts w:eastAsia="Calibri"/>
          <w:b/>
          <w:sz w:val="22"/>
          <w:szCs w:val="22"/>
          <w:lang w:val="es-ES"/>
        </w:rPr>
        <w:t>Información de Apoyo T</w:t>
      </w:r>
      <w:r w:rsidR="00A72107">
        <w:rPr>
          <w:rFonts w:eastAsia="Calibri"/>
          <w:b/>
          <w:sz w:val="22"/>
          <w:szCs w:val="22"/>
          <w:lang w:val="es-ES"/>
        </w:rPr>
        <w:t>écnico</w:t>
      </w:r>
      <w:r w:rsidRPr="00B24802">
        <w:rPr>
          <w:rFonts w:eastAsia="Calibri"/>
          <w:sz w:val="22"/>
          <w:szCs w:val="22"/>
          <w:lang w:val="es-ES"/>
        </w:rPr>
        <w:t xml:space="preserve"> </w:t>
      </w:r>
      <w:r w:rsidRPr="00B24802">
        <w:rPr>
          <w:rFonts w:eastAsia="Calibri"/>
          <w:b/>
          <w:sz w:val="22"/>
          <w:szCs w:val="22"/>
          <w:lang w:val="es-ES"/>
        </w:rPr>
        <w:t>para las Dire</w:t>
      </w:r>
      <w:r w:rsidR="00A72107">
        <w:rPr>
          <w:rFonts w:eastAsia="Calibri"/>
          <w:b/>
          <w:sz w:val="22"/>
          <w:szCs w:val="22"/>
          <w:lang w:val="es-ES"/>
        </w:rPr>
        <w:t>ctrices de la Familia CMS sobre las evaluaciones de</w:t>
      </w:r>
      <w:r w:rsidRPr="00B24802">
        <w:rPr>
          <w:rFonts w:eastAsia="Calibri"/>
          <w:b/>
          <w:sz w:val="22"/>
          <w:szCs w:val="22"/>
          <w:lang w:val="es-ES"/>
        </w:rPr>
        <w:t xml:space="preserve"> impacto ambiental de las actividades </w:t>
      </w:r>
      <w:r w:rsidR="00A72107">
        <w:rPr>
          <w:rFonts w:eastAsia="Calibri"/>
          <w:b/>
          <w:sz w:val="22"/>
          <w:szCs w:val="22"/>
          <w:lang w:val="es-ES"/>
        </w:rPr>
        <w:t>generadoras de ruido marino</w:t>
      </w:r>
      <w:r w:rsidRPr="00B24802">
        <w:rPr>
          <w:rFonts w:eastAsia="Calibri"/>
          <w:sz w:val="22"/>
          <w:szCs w:val="22"/>
          <w:lang w:val="es-ES"/>
        </w:rPr>
        <w:t xml:space="preserve"> se proporciona como documento completo y como módulos independientes en: </w:t>
      </w:r>
      <w:hyperlink r:id="rId9" w:history="1">
        <w:r w:rsidRPr="00B24802">
          <w:rPr>
            <w:rFonts w:eastAsia="Calibri"/>
            <w:b/>
            <w:sz w:val="22"/>
            <w:szCs w:val="22"/>
            <w:u w:val="single"/>
            <w:lang w:val="es-ES"/>
          </w:rPr>
          <w:t>cms.int/es/directrices/directrices-familia-</w:t>
        </w:r>
        <w:proofErr w:type="spellStart"/>
        <w:r w:rsidRPr="00B24802">
          <w:rPr>
            <w:rFonts w:eastAsia="Calibri"/>
            <w:b/>
            <w:sz w:val="22"/>
            <w:szCs w:val="22"/>
            <w:u w:val="single"/>
            <w:lang w:val="es-ES"/>
          </w:rPr>
          <w:t>cms</w:t>
        </w:r>
        <w:proofErr w:type="spellEnd"/>
        <w:r w:rsidRPr="00B24802">
          <w:rPr>
            <w:rFonts w:eastAsia="Calibri"/>
            <w:b/>
            <w:sz w:val="22"/>
            <w:szCs w:val="22"/>
            <w:u w:val="single"/>
            <w:lang w:val="es-ES"/>
          </w:rPr>
          <w:t>-EIA-ruido-marino</w:t>
        </w:r>
      </w:hyperlink>
      <w:r w:rsidRPr="00B24802">
        <w:rPr>
          <w:rFonts w:eastAsia="Calibri"/>
          <w:sz w:val="22"/>
          <w:szCs w:val="22"/>
          <w:lang w:val="es-ES"/>
        </w:rPr>
        <w:t xml:space="preserve">. </w:t>
      </w:r>
    </w:p>
    <w:p w:rsidR="00B24802" w:rsidRPr="00B24802" w:rsidRDefault="00B24802" w:rsidP="00B24802">
      <w:pPr>
        <w:keepLines/>
        <w:widowControl/>
        <w:numPr>
          <w:ilvl w:val="0"/>
          <w:numId w:val="5"/>
        </w:numPr>
        <w:autoSpaceDE/>
        <w:autoSpaceDN/>
        <w:adjustRightInd/>
        <w:spacing w:after="120"/>
        <w:jc w:val="both"/>
        <w:rPr>
          <w:rFonts w:eastAsia="Calibri"/>
          <w:bCs/>
          <w:sz w:val="22"/>
          <w:szCs w:val="22"/>
          <w:lang w:val="es-ES"/>
        </w:rPr>
      </w:pPr>
      <w:r w:rsidRPr="00B24802">
        <w:rPr>
          <w:rFonts w:eastAsia="Calibri"/>
          <w:sz w:val="22"/>
          <w:szCs w:val="22"/>
          <w:lang w:val="es-ES"/>
        </w:rPr>
        <w:t xml:space="preserve">Esta </w:t>
      </w:r>
      <w:r w:rsidR="004C5233">
        <w:rPr>
          <w:rFonts w:eastAsia="Calibri"/>
          <w:b/>
          <w:sz w:val="22"/>
          <w:szCs w:val="22"/>
          <w:lang w:val="es-ES"/>
        </w:rPr>
        <w:t>información de apoyo técnico</w:t>
      </w:r>
      <w:r w:rsidRPr="00B24802">
        <w:rPr>
          <w:rFonts w:eastAsia="Calibri"/>
          <w:sz w:val="22"/>
          <w:szCs w:val="22"/>
          <w:lang w:val="es-ES"/>
        </w:rPr>
        <w:t xml:space="preserve"> se ha diseñado específicamente para proporcionar claridad y certeza a los responsables de la reglamentación a la hora de aprobar o restringir las actividades propuestas. El documento proporciona información detallada acerca de las vulnerabilidades, las consideraciones sobre el hábitat, el impacto de los niveles de exposición y los criterios de evaluación propuestos de las especies para todos los grupos de especies incluidos en la CMS y sus presas.</w:t>
      </w:r>
    </w:p>
    <w:p w:rsidR="00B24802" w:rsidRPr="00B24802" w:rsidRDefault="00B24802" w:rsidP="00B24802">
      <w:pPr>
        <w:keepLines/>
        <w:widowControl/>
        <w:numPr>
          <w:ilvl w:val="0"/>
          <w:numId w:val="5"/>
        </w:numPr>
        <w:autoSpaceDE/>
        <w:autoSpaceDN/>
        <w:adjustRightInd/>
        <w:jc w:val="both"/>
        <w:rPr>
          <w:rFonts w:eastAsia="Calibri"/>
          <w:bCs/>
          <w:sz w:val="22"/>
          <w:szCs w:val="22"/>
          <w:lang w:val="es-ES"/>
        </w:rPr>
      </w:pPr>
      <w:r w:rsidRPr="00B24802">
        <w:rPr>
          <w:rFonts w:eastAsia="Calibri"/>
          <w:sz w:val="22"/>
          <w:szCs w:val="22"/>
          <w:lang w:val="es-ES"/>
        </w:rPr>
        <w:t>El documento está estructurado para que abarque determinadas áreas específicas, como sigue:</w:t>
      </w:r>
    </w:p>
    <w:p w:rsidR="00B24802" w:rsidRPr="00B24802" w:rsidRDefault="00B24802" w:rsidP="00B24802">
      <w:pPr>
        <w:keepLines/>
        <w:widowControl/>
        <w:numPr>
          <w:ilvl w:val="1"/>
          <w:numId w:val="15"/>
        </w:numPr>
        <w:autoSpaceDE/>
        <w:autoSpaceDN/>
        <w:adjustRightInd/>
        <w:jc w:val="both"/>
        <w:rPr>
          <w:rFonts w:eastAsia="Calibri"/>
          <w:sz w:val="22"/>
          <w:szCs w:val="22"/>
          <w:lang w:val="es-ES"/>
        </w:rPr>
      </w:pPr>
      <w:r w:rsidRPr="00B24802">
        <w:rPr>
          <w:rFonts w:eastAsia="Calibri"/>
          <w:sz w:val="22"/>
          <w:szCs w:val="22"/>
          <w:lang w:val="es-ES"/>
        </w:rPr>
        <w:t xml:space="preserve">'Módulo A: el sonido en el agua es complejo' </w:t>
      </w:r>
      <w:bookmarkStart w:id="5" w:name="OLE_LINK740"/>
      <w:bookmarkStart w:id="6" w:name="OLE_LINK741"/>
      <w:r w:rsidRPr="00B24802">
        <w:rPr>
          <w:rFonts w:eastAsia="Calibri"/>
          <w:sz w:val="22"/>
          <w:szCs w:val="22"/>
          <w:lang w:val="es-ES"/>
        </w:rPr>
        <w:t>- se ofrece una visión de las características de la propagación y dispersión del sonido. Este módulo se ha diseñado para proporcionar a las instancias decisorias los conocimientos básicos necesarios para interpretar los otros módulos facilitados en estas directrices y las posibles evaluaciones del impacto que se presentan para su examen.</w:t>
      </w:r>
      <w:bookmarkEnd w:id="5"/>
      <w:bookmarkEnd w:id="6"/>
    </w:p>
    <w:p w:rsidR="00B24802" w:rsidRPr="00B24802" w:rsidRDefault="00B24802" w:rsidP="00B24802">
      <w:pPr>
        <w:keepLines/>
        <w:widowControl/>
        <w:numPr>
          <w:ilvl w:val="1"/>
          <w:numId w:val="15"/>
        </w:numPr>
        <w:autoSpaceDE/>
        <w:autoSpaceDN/>
        <w:adjustRightInd/>
        <w:jc w:val="both"/>
        <w:rPr>
          <w:rFonts w:eastAsia="Calibri"/>
          <w:sz w:val="22"/>
          <w:szCs w:val="22"/>
          <w:lang w:val="es-ES"/>
        </w:rPr>
      </w:pPr>
      <w:r w:rsidRPr="00B24802">
        <w:rPr>
          <w:rFonts w:eastAsia="Calibri"/>
          <w:sz w:val="22"/>
          <w:szCs w:val="22"/>
          <w:lang w:val="es-ES"/>
        </w:rPr>
        <w:t xml:space="preserve">'Módulo B: </w:t>
      </w:r>
      <w:bookmarkStart w:id="7" w:name="OLE_LINK742"/>
      <w:bookmarkStart w:id="8" w:name="OLE_LINK743"/>
      <w:r w:rsidRPr="00B24802">
        <w:rPr>
          <w:rFonts w:eastAsia="Calibri"/>
          <w:sz w:val="22"/>
          <w:szCs w:val="22"/>
          <w:lang w:val="es-ES"/>
        </w:rPr>
        <w:t>asesoramiento de expertos sobre grupos específicos de especies' - se presentan doce submódulos detallados distintos, cada uno de los cuales se ocupa de uno de los grupos de especies de la CMS, centrando la atención en las vulnerabilidades, las consideraciones sobre el hábitat, el impacto de los niveles de exposición y los criterios de evaluación de las especies.</w:t>
      </w:r>
      <w:bookmarkEnd w:id="7"/>
      <w:bookmarkEnd w:id="8"/>
    </w:p>
    <w:p w:rsidR="00B24802" w:rsidRPr="00B24802" w:rsidRDefault="00B24802" w:rsidP="00B24802">
      <w:pPr>
        <w:keepLines/>
        <w:widowControl/>
        <w:numPr>
          <w:ilvl w:val="1"/>
          <w:numId w:val="15"/>
        </w:numPr>
        <w:autoSpaceDE/>
        <w:autoSpaceDN/>
        <w:adjustRightInd/>
        <w:jc w:val="both"/>
        <w:rPr>
          <w:rFonts w:eastAsia="Calibri"/>
          <w:sz w:val="22"/>
          <w:szCs w:val="22"/>
          <w:lang w:val="es-ES"/>
        </w:rPr>
      </w:pPr>
      <w:r w:rsidRPr="00B24802">
        <w:rPr>
          <w:rFonts w:eastAsia="Calibri"/>
          <w:sz w:val="22"/>
          <w:szCs w:val="22"/>
          <w:lang w:val="es-ES"/>
        </w:rPr>
        <w:t xml:space="preserve">'Módulo C: </w:t>
      </w:r>
      <w:bookmarkStart w:id="9" w:name="OLE_LINK744"/>
      <w:bookmarkStart w:id="10" w:name="OLE_LINK745"/>
      <w:r w:rsidRPr="00B24802">
        <w:rPr>
          <w:rFonts w:eastAsia="Calibri"/>
          <w:sz w:val="22"/>
          <w:szCs w:val="22"/>
          <w:lang w:val="es-ES"/>
        </w:rPr>
        <w:t>estrés de descompresión' - se proporciona información importante sobre la formación de burbujas en los mamíferos marinos, la fuente del estrés de descompresión, la frecuencia de la fuente, el nivel y la duración, y criterios de evaluación.</w:t>
      </w:r>
      <w:bookmarkEnd w:id="9"/>
      <w:bookmarkEnd w:id="10"/>
    </w:p>
    <w:p w:rsidR="00B24802" w:rsidRPr="00B24802" w:rsidRDefault="00B24802" w:rsidP="00B24802">
      <w:pPr>
        <w:keepLines/>
        <w:widowControl/>
        <w:numPr>
          <w:ilvl w:val="1"/>
          <w:numId w:val="15"/>
        </w:numPr>
        <w:autoSpaceDE/>
        <w:autoSpaceDN/>
        <w:adjustRightInd/>
        <w:jc w:val="both"/>
        <w:rPr>
          <w:rFonts w:eastAsia="Calibri"/>
          <w:sz w:val="22"/>
          <w:szCs w:val="22"/>
          <w:lang w:val="es-ES"/>
        </w:rPr>
      </w:pPr>
      <w:r w:rsidRPr="00B24802">
        <w:rPr>
          <w:rFonts w:eastAsia="Calibri"/>
          <w:sz w:val="22"/>
          <w:szCs w:val="22"/>
          <w:lang w:val="es-ES"/>
        </w:rPr>
        <w:t xml:space="preserve">'Módulo D: </w:t>
      </w:r>
      <w:bookmarkStart w:id="11" w:name="OLE_LINK746"/>
      <w:bookmarkStart w:id="12" w:name="OLE_LINK747"/>
      <w:r w:rsidRPr="00B24802">
        <w:rPr>
          <w:rFonts w:eastAsia="Calibri"/>
          <w:sz w:val="22"/>
          <w:szCs w:val="22"/>
          <w:lang w:val="es-ES"/>
        </w:rPr>
        <w:t>niveles de exposición' - se presenta un resumen del estado actual de los conocimientos acerca de los niveles generales de exposición.</w:t>
      </w:r>
      <w:bookmarkEnd w:id="11"/>
      <w:bookmarkEnd w:id="12"/>
    </w:p>
    <w:p w:rsidR="00B24802" w:rsidRPr="00B24802" w:rsidRDefault="00B24802" w:rsidP="00B24802">
      <w:pPr>
        <w:keepLines/>
        <w:widowControl/>
        <w:numPr>
          <w:ilvl w:val="1"/>
          <w:numId w:val="15"/>
        </w:numPr>
        <w:autoSpaceDE/>
        <w:autoSpaceDN/>
        <w:adjustRightInd/>
        <w:jc w:val="both"/>
        <w:rPr>
          <w:rFonts w:eastAsia="Calibri"/>
          <w:sz w:val="22"/>
          <w:szCs w:val="22"/>
          <w:lang w:val="es-ES"/>
        </w:rPr>
      </w:pPr>
      <w:r w:rsidRPr="00B24802">
        <w:rPr>
          <w:rFonts w:eastAsia="Calibri"/>
          <w:sz w:val="22"/>
          <w:szCs w:val="22"/>
          <w:lang w:val="es-ES"/>
        </w:rPr>
        <w:t xml:space="preserve">'Módulo E: </w:t>
      </w:r>
      <w:bookmarkStart w:id="13" w:name="OLE_LINK748"/>
      <w:bookmarkStart w:id="14" w:name="OLE_LINK749"/>
      <w:r w:rsidRPr="00B24802">
        <w:rPr>
          <w:rFonts w:eastAsia="Calibri"/>
          <w:sz w:val="22"/>
          <w:szCs w:val="22"/>
          <w:lang w:val="es-ES"/>
        </w:rPr>
        <w:t>actividades marinas que generan ruido' - se ofrece un breve resumen de los sonares militares, estudios sísmicos, sonar civil de alta potencia, obras de construcción costeras y de mar adentro, plataformas en alta mar, experimentos de playback y de exposición al sonido, transporte marítimo y tráfico naval, hidrófonos y otras actividades generadoras de ruido. En cada sección se presentan los conocimientos actuales sobre el nivel de intensidad del sonido, el rango de frecuencias y las características generales de las actividades. La información se resume en un cuadro que figura en el módulo.</w:t>
      </w:r>
      <w:bookmarkEnd w:id="13"/>
      <w:bookmarkEnd w:id="14"/>
    </w:p>
    <w:p w:rsidR="00B24802" w:rsidRPr="00B24802" w:rsidRDefault="00B24802" w:rsidP="00B24802">
      <w:pPr>
        <w:keepLines/>
        <w:widowControl/>
        <w:numPr>
          <w:ilvl w:val="1"/>
          <w:numId w:val="15"/>
        </w:numPr>
        <w:autoSpaceDE/>
        <w:autoSpaceDN/>
        <w:adjustRightInd/>
        <w:jc w:val="both"/>
        <w:rPr>
          <w:rFonts w:eastAsia="Calibri"/>
          <w:sz w:val="22"/>
          <w:szCs w:val="22"/>
          <w:lang w:val="es-ES"/>
        </w:rPr>
      </w:pPr>
      <w:r w:rsidRPr="00B24802">
        <w:rPr>
          <w:rFonts w:eastAsia="Calibri"/>
          <w:sz w:val="22"/>
          <w:szCs w:val="22"/>
          <w:lang w:val="es-ES"/>
        </w:rPr>
        <w:t xml:space="preserve">'Módulo F: </w:t>
      </w:r>
      <w:bookmarkStart w:id="15" w:name="OLE_LINK750"/>
      <w:bookmarkStart w:id="16" w:name="OLE_LINK751"/>
      <w:r w:rsidRPr="00B24802">
        <w:rPr>
          <w:rFonts w:eastAsia="Calibri"/>
          <w:sz w:val="22"/>
          <w:szCs w:val="22"/>
          <w:lang w:val="es-ES"/>
        </w:rPr>
        <w:t>decisiones de organizaciones económicas regionales o intergubernamentales relacionadas' - se presenta la serie de decisiones intergubernamentales que han determinado la orientación de la reglamentación del ruido marino antropogénico.</w:t>
      </w:r>
      <w:bookmarkEnd w:id="15"/>
      <w:bookmarkEnd w:id="16"/>
    </w:p>
    <w:p w:rsidR="00B24802" w:rsidRPr="00B24802" w:rsidRDefault="00B24802" w:rsidP="00B24802">
      <w:pPr>
        <w:keepLines/>
        <w:widowControl/>
        <w:numPr>
          <w:ilvl w:val="1"/>
          <w:numId w:val="15"/>
        </w:numPr>
        <w:autoSpaceDE/>
        <w:autoSpaceDN/>
        <w:adjustRightInd/>
        <w:jc w:val="both"/>
        <w:rPr>
          <w:rFonts w:eastAsia="Calibri"/>
          <w:sz w:val="22"/>
          <w:szCs w:val="22"/>
          <w:lang w:val="es-ES"/>
        </w:rPr>
      </w:pPr>
      <w:r w:rsidRPr="00B24802">
        <w:rPr>
          <w:rFonts w:eastAsia="Calibri"/>
          <w:sz w:val="22"/>
          <w:szCs w:val="22"/>
          <w:lang w:val="es-ES"/>
        </w:rPr>
        <w:t xml:space="preserve">'Módulo G: </w:t>
      </w:r>
      <w:bookmarkStart w:id="17" w:name="OLE_LINK752"/>
      <w:bookmarkStart w:id="18" w:name="OLE_LINK753"/>
      <w:r w:rsidRPr="00B24802">
        <w:rPr>
          <w:rFonts w:eastAsia="Calibri"/>
          <w:sz w:val="22"/>
          <w:szCs w:val="22"/>
          <w:lang w:val="es-ES"/>
        </w:rPr>
        <w:t>principios de la EIA' - se establecen los principios básicos, incluidas las evaluaciones ambientales estratégicas, la transparencia, la justicia natural, el examen por expertos independientes, la consulta y la carga probatoria.</w:t>
      </w:r>
      <w:bookmarkEnd w:id="17"/>
      <w:bookmarkEnd w:id="18"/>
    </w:p>
    <w:p w:rsidR="00B24802" w:rsidRPr="00B24802" w:rsidRDefault="00B24802" w:rsidP="00B24802">
      <w:pPr>
        <w:keepLines/>
        <w:widowControl/>
        <w:numPr>
          <w:ilvl w:val="1"/>
          <w:numId w:val="15"/>
        </w:numPr>
        <w:autoSpaceDE/>
        <w:autoSpaceDN/>
        <w:adjustRightInd/>
        <w:spacing w:after="120"/>
        <w:jc w:val="both"/>
        <w:rPr>
          <w:rFonts w:eastAsia="Calibri"/>
          <w:sz w:val="22"/>
          <w:szCs w:val="22"/>
          <w:lang w:val="es-ES"/>
        </w:rPr>
      </w:pPr>
      <w:r w:rsidRPr="00B24802">
        <w:rPr>
          <w:rFonts w:eastAsia="Calibri"/>
          <w:sz w:val="22"/>
          <w:szCs w:val="22"/>
          <w:lang w:val="es-ES"/>
        </w:rPr>
        <w:t xml:space="preserve">'Módulo H: </w:t>
      </w:r>
      <w:bookmarkStart w:id="19" w:name="OLE_LINK754"/>
      <w:bookmarkStart w:id="20" w:name="OLE_LINK755"/>
      <w:r w:rsidRPr="00B24802">
        <w:rPr>
          <w:rFonts w:eastAsia="Calibri"/>
          <w:sz w:val="22"/>
          <w:szCs w:val="22"/>
          <w:lang w:val="es-ES"/>
        </w:rPr>
        <w:t>especies incluidas en las listas de la CMS posiblemente afectadas por el ruido marino antropogénico'</w:t>
      </w:r>
      <w:bookmarkEnd w:id="19"/>
      <w:bookmarkEnd w:id="20"/>
    </w:p>
    <w:p w:rsidR="00B24802" w:rsidRDefault="00B24802" w:rsidP="00B24802">
      <w:pPr>
        <w:keepLines/>
        <w:autoSpaceDE/>
        <w:autoSpaceDN/>
        <w:adjustRightInd/>
        <w:spacing w:after="120"/>
        <w:jc w:val="both"/>
        <w:rPr>
          <w:rFonts w:eastAsia="Calibri"/>
          <w:sz w:val="22"/>
          <w:szCs w:val="22"/>
          <w:lang w:val="es-ES"/>
        </w:rPr>
      </w:pPr>
      <w:r w:rsidRPr="00B24802">
        <w:rPr>
          <w:rFonts w:eastAsia="Calibri"/>
          <w:sz w:val="22"/>
          <w:szCs w:val="22"/>
          <w:lang w:val="es-ES"/>
        </w:rPr>
        <w:t xml:space="preserve">La evidencia presentada en los módulos B, C y D de la </w:t>
      </w:r>
      <w:r w:rsidRPr="00B24802">
        <w:rPr>
          <w:rFonts w:eastAsia="Calibri"/>
          <w:b/>
          <w:sz w:val="22"/>
          <w:szCs w:val="22"/>
          <w:lang w:val="es-ES"/>
        </w:rPr>
        <w:t>Información sobre la Asistencia Técnica</w:t>
      </w:r>
      <w:r w:rsidRPr="00B24802">
        <w:rPr>
          <w:rFonts w:eastAsia="Calibri"/>
          <w:sz w:val="22"/>
          <w:szCs w:val="22"/>
          <w:lang w:val="es-ES"/>
        </w:rPr>
        <w:t xml:space="preserve"> establece que la utilización efectiva de EIA para todas las actividades marinas generadoras de ruido está en consonancia con las Resoluciones 9.19, 10.24 y 10.15 de la CMS, la Resolución 5.15 de ACCOBANS y las Resoluciones 6.2 y 8.11 de ASCOBANS.</w:t>
      </w:r>
    </w:p>
    <w:p w:rsidR="00B36185" w:rsidRDefault="00595D6B" w:rsidP="00B36185">
      <w:pPr>
        <w:keepLines/>
        <w:widowControl/>
        <w:numPr>
          <w:ilvl w:val="0"/>
          <w:numId w:val="5"/>
        </w:numPr>
        <w:autoSpaceDE/>
        <w:autoSpaceDN/>
        <w:adjustRightInd/>
        <w:spacing w:after="120"/>
        <w:jc w:val="both"/>
        <w:rPr>
          <w:rFonts w:eastAsia="Calibri"/>
          <w:sz w:val="22"/>
          <w:szCs w:val="22"/>
          <w:lang w:val="es-ES"/>
        </w:rPr>
      </w:pPr>
      <w:r>
        <w:rPr>
          <w:rFonts w:eastAsia="Calibri"/>
          <w:sz w:val="22"/>
          <w:szCs w:val="22"/>
          <w:lang w:val="es-ES"/>
        </w:rPr>
        <w:t xml:space="preserve">La </w:t>
      </w:r>
      <w:r w:rsidR="00E62801">
        <w:rPr>
          <w:rFonts w:eastAsia="Calibri"/>
          <w:b/>
          <w:sz w:val="22"/>
          <w:szCs w:val="22"/>
          <w:lang w:val="es-ES"/>
        </w:rPr>
        <w:t>Información de Apoyo T</w:t>
      </w:r>
      <w:r w:rsidRPr="00E62801">
        <w:rPr>
          <w:rFonts w:eastAsia="Calibri"/>
          <w:b/>
          <w:sz w:val="22"/>
          <w:szCs w:val="22"/>
          <w:lang w:val="es-ES"/>
        </w:rPr>
        <w:t>écnico</w:t>
      </w:r>
      <w:r>
        <w:rPr>
          <w:rFonts w:eastAsia="Calibri"/>
          <w:sz w:val="22"/>
          <w:szCs w:val="22"/>
          <w:lang w:val="es-ES"/>
        </w:rPr>
        <w:t xml:space="preserve"> fue desarrollada antes de la publicación de </w:t>
      </w:r>
      <w:r w:rsidRPr="00595D6B">
        <w:rPr>
          <w:rFonts w:eastAsia="Calibri"/>
          <w:i/>
          <w:sz w:val="22"/>
          <w:szCs w:val="22"/>
          <w:lang w:val="es-ES"/>
        </w:rPr>
        <w:t>ISO 18405: Acústica submarina – Terminología</w:t>
      </w:r>
      <w:r>
        <w:rPr>
          <w:rFonts w:eastAsia="Calibri"/>
          <w:sz w:val="22"/>
          <w:szCs w:val="22"/>
          <w:lang w:val="es-ES"/>
        </w:rPr>
        <w:t xml:space="preserve"> la cual proporciona una consistencia </w:t>
      </w:r>
      <w:r w:rsidR="00452261">
        <w:rPr>
          <w:rFonts w:eastAsia="Calibri"/>
          <w:sz w:val="22"/>
          <w:szCs w:val="22"/>
          <w:lang w:val="es-ES"/>
        </w:rPr>
        <w:t>necesaria</w:t>
      </w:r>
      <w:r>
        <w:rPr>
          <w:rFonts w:eastAsia="Calibri"/>
          <w:sz w:val="22"/>
          <w:szCs w:val="22"/>
          <w:lang w:val="es-ES"/>
        </w:rPr>
        <w:t xml:space="preserve"> al lenguaje utilizado.</w:t>
      </w:r>
      <w:r w:rsidR="004B7F30">
        <w:rPr>
          <w:rFonts w:eastAsia="Calibri"/>
          <w:sz w:val="22"/>
          <w:szCs w:val="22"/>
          <w:lang w:val="es-ES"/>
        </w:rPr>
        <w:t xml:space="preserve"> Las </w:t>
      </w:r>
      <w:r w:rsidR="00E62801">
        <w:rPr>
          <w:rFonts w:eastAsia="Calibri"/>
          <w:sz w:val="22"/>
          <w:szCs w:val="22"/>
          <w:lang w:val="es-ES"/>
        </w:rPr>
        <w:t>Directrices se han adaptado</w:t>
      </w:r>
      <w:r w:rsidR="004B7F30">
        <w:rPr>
          <w:rFonts w:eastAsia="Calibri"/>
          <w:sz w:val="22"/>
          <w:szCs w:val="22"/>
          <w:lang w:val="es-ES"/>
        </w:rPr>
        <w:t xml:space="preserve"> ligeramente </w:t>
      </w:r>
      <w:r w:rsidR="00E62801">
        <w:rPr>
          <w:rFonts w:eastAsia="Calibri"/>
          <w:sz w:val="22"/>
          <w:szCs w:val="22"/>
          <w:lang w:val="es-ES"/>
        </w:rPr>
        <w:t xml:space="preserve">para reflejar esta norma ISO sin perder la conexión vital con la </w:t>
      </w:r>
      <w:r w:rsidR="00E62801" w:rsidRPr="00E62801">
        <w:rPr>
          <w:rFonts w:eastAsia="Calibri"/>
          <w:b/>
          <w:sz w:val="22"/>
          <w:szCs w:val="22"/>
          <w:lang w:val="es-ES"/>
        </w:rPr>
        <w:t>Información de Apoyo Técnico</w:t>
      </w:r>
      <w:r w:rsidR="00E62801">
        <w:rPr>
          <w:rFonts w:eastAsia="Calibri"/>
          <w:sz w:val="22"/>
          <w:szCs w:val="22"/>
          <w:lang w:val="es-ES"/>
        </w:rPr>
        <w:t>. Los responsables de la toma de decisiones deberán consultar ambos documentos siempre que sea posible.</w:t>
      </w:r>
    </w:p>
    <w:p w:rsidR="00203891" w:rsidRPr="00B36185" w:rsidRDefault="00203891" w:rsidP="00203891">
      <w:pPr>
        <w:keepLines/>
        <w:widowControl/>
        <w:autoSpaceDE/>
        <w:autoSpaceDN/>
        <w:adjustRightInd/>
        <w:spacing w:after="120"/>
        <w:jc w:val="both"/>
        <w:rPr>
          <w:rFonts w:eastAsia="Calibri"/>
          <w:sz w:val="22"/>
          <w:szCs w:val="22"/>
          <w:lang w:val="es-ES"/>
        </w:rPr>
      </w:pPr>
    </w:p>
    <w:p w:rsidR="00B24802" w:rsidRPr="004F5D57" w:rsidRDefault="00B24802" w:rsidP="00860783">
      <w:pPr>
        <w:pStyle w:val="ListParagraph"/>
        <w:keepLines/>
        <w:numPr>
          <w:ilvl w:val="0"/>
          <w:numId w:val="18"/>
        </w:numPr>
        <w:autoSpaceDE/>
        <w:autoSpaceDN/>
        <w:adjustRightInd/>
        <w:spacing w:after="120"/>
        <w:ind w:left="709" w:hanging="709"/>
        <w:outlineLvl w:val="1"/>
        <w:rPr>
          <w:rFonts w:ascii="Calibri" w:hAnsi="Calibri" w:cs="Calibri"/>
          <w:b/>
          <w:bCs/>
          <w:color w:val="365F91"/>
          <w:sz w:val="32"/>
          <w:szCs w:val="26"/>
          <w:lang w:val="es-ES"/>
        </w:rPr>
      </w:pPr>
      <w:bookmarkStart w:id="21" w:name="_Toc457301493"/>
      <w:bookmarkStart w:id="22" w:name="_Toc484426928"/>
      <w:bookmarkStart w:id="23" w:name="_Toc484427088"/>
      <w:r w:rsidRPr="004F5D57">
        <w:rPr>
          <w:rFonts w:ascii="Calibri" w:hAnsi="Calibri" w:cs="Calibri"/>
          <w:b/>
          <w:bCs/>
          <w:color w:val="365F91"/>
          <w:sz w:val="32"/>
          <w:szCs w:val="26"/>
          <w:lang w:val="es-ES"/>
        </w:rPr>
        <w:lastRenderedPageBreak/>
        <w:t>Notas de asesoramiento</w:t>
      </w:r>
      <w:bookmarkEnd w:id="21"/>
      <w:r w:rsidRPr="004F5D57">
        <w:rPr>
          <w:rFonts w:ascii="Calibri" w:hAnsi="Calibri" w:cs="Calibri"/>
          <w:b/>
          <w:bCs/>
          <w:color w:val="365F91"/>
          <w:sz w:val="32"/>
          <w:szCs w:val="26"/>
          <w:lang w:val="es-ES"/>
        </w:rPr>
        <w:t xml:space="preserve"> técnico</w:t>
      </w:r>
      <w:bookmarkEnd w:id="22"/>
      <w:bookmarkEnd w:id="23"/>
    </w:p>
    <w:p w:rsidR="00B24802" w:rsidRPr="00B24802" w:rsidRDefault="00B24802" w:rsidP="00B24802">
      <w:pPr>
        <w:keepLines/>
        <w:widowControl/>
        <w:numPr>
          <w:ilvl w:val="0"/>
          <w:numId w:val="5"/>
        </w:numPr>
        <w:autoSpaceDE/>
        <w:autoSpaceDN/>
        <w:adjustRightInd/>
        <w:spacing w:after="120"/>
        <w:jc w:val="both"/>
        <w:rPr>
          <w:rFonts w:eastAsia="Calibri"/>
          <w:sz w:val="22"/>
          <w:szCs w:val="22"/>
          <w:lang w:val="es-ES"/>
        </w:rPr>
      </w:pPr>
      <w:r w:rsidRPr="00B24802">
        <w:rPr>
          <w:rFonts w:eastAsia="Calibri"/>
          <w:sz w:val="22"/>
          <w:szCs w:val="22"/>
          <w:lang w:val="es-ES"/>
        </w:rPr>
        <w:t>Las siguientes notas de asesoramiento deberían examinarse junto con los distintos cuadros de las Directrices sobre las EIA presentadas en los Módulos IV a XI.</w:t>
      </w:r>
    </w:p>
    <w:p w:rsidR="00B24802" w:rsidRPr="00B24802" w:rsidRDefault="00CA7252" w:rsidP="00CA7252">
      <w:pPr>
        <w:keepLines/>
        <w:numPr>
          <w:ilvl w:val="1"/>
          <w:numId w:val="0"/>
        </w:numPr>
        <w:autoSpaceDE/>
        <w:autoSpaceDN/>
        <w:adjustRightInd/>
        <w:spacing w:after="120"/>
        <w:jc w:val="both"/>
        <w:outlineLvl w:val="2"/>
        <w:rPr>
          <w:rFonts w:ascii="Calibri" w:hAnsi="Calibri" w:cs="Calibri"/>
          <w:bCs/>
          <w:color w:val="365F91"/>
          <w:sz w:val="28"/>
          <w:szCs w:val="26"/>
          <w:lang w:val="es-ES"/>
        </w:rPr>
      </w:pPr>
      <w:bookmarkStart w:id="24" w:name="_Toc484426929"/>
      <w:bookmarkStart w:id="25" w:name="_Toc484427089"/>
      <w:r>
        <w:rPr>
          <w:rFonts w:ascii="Calibri" w:hAnsi="Calibri" w:cs="Calibri"/>
          <w:bCs/>
          <w:color w:val="365F91"/>
          <w:sz w:val="28"/>
          <w:szCs w:val="26"/>
          <w:lang w:val="es-ES"/>
        </w:rPr>
        <w:t>III.1.   Sonido</w:t>
      </w:r>
      <w:r w:rsidR="00E50325">
        <w:rPr>
          <w:rFonts w:ascii="Calibri" w:hAnsi="Calibri" w:cs="Calibri"/>
          <w:bCs/>
          <w:color w:val="365F91"/>
          <w:sz w:val="28"/>
          <w:szCs w:val="26"/>
          <w:lang w:val="es-ES"/>
        </w:rPr>
        <w:t xml:space="preserve"> a</w:t>
      </w:r>
      <w:r w:rsidR="00B24802" w:rsidRPr="00B24802">
        <w:rPr>
          <w:rFonts w:ascii="Calibri" w:hAnsi="Calibri" w:cs="Calibri"/>
          <w:bCs/>
          <w:color w:val="365F91"/>
          <w:sz w:val="28"/>
          <w:szCs w:val="26"/>
          <w:lang w:val="es-ES"/>
        </w:rPr>
        <w:t>mbiental</w:t>
      </w:r>
      <w:bookmarkEnd w:id="24"/>
      <w:bookmarkEnd w:id="25"/>
    </w:p>
    <w:p w:rsidR="00B24802" w:rsidRDefault="00E50325" w:rsidP="00B24802">
      <w:pPr>
        <w:keepLines/>
        <w:widowControl/>
        <w:numPr>
          <w:ilvl w:val="0"/>
          <w:numId w:val="5"/>
        </w:numPr>
        <w:autoSpaceDE/>
        <w:autoSpaceDN/>
        <w:adjustRightInd/>
        <w:spacing w:after="120"/>
        <w:jc w:val="both"/>
        <w:rPr>
          <w:rFonts w:eastAsia="Calibri"/>
          <w:sz w:val="22"/>
          <w:szCs w:val="22"/>
          <w:lang w:val="es-ES"/>
        </w:rPr>
      </w:pPr>
      <w:r>
        <w:rPr>
          <w:rFonts w:eastAsia="Calibri"/>
          <w:sz w:val="22"/>
          <w:szCs w:val="22"/>
          <w:lang w:val="es-ES"/>
        </w:rPr>
        <w:t>La norma ISO 18405 define sonido ambiental como “</w:t>
      </w:r>
      <w:r w:rsidRPr="0031130F">
        <w:rPr>
          <w:rFonts w:eastAsia="Calibri"/>
          <w:i/>
          <w:sz w:val="22"/>
          <w:szCs w:val="22"/>
          <w:lang w:val="es-ES"/>
        </w:rPr>
        <w:t>el sonido que estaría presente en la ausencia una actividad específica</w:t>
      </w:r>
      <w:r>
        <w:rPr>
          <w:rFonts w:eastAsia="Calibri"/>
          <w:sz w:val="22"/>
          <w:szCs w:val="22"/>
          <w:lang w:val="es-ES"/>
        </w:rPr>
        <w:t>” y “</w:t>
      </w:r>
      <w:r w:rsidR="001571EA" w:rsidRPr="0031130F">
        <w:rPr>
          <w:rFonts w:eastAsia="Calibri"/>
          <w:i/>
          <w:sz w:val="22"/>
          <w:szCs w:val="22"/>
          <w:lang w:val="es-ES"/>
        </w:rPr>
        <w:t>se da en un lugar específico en un momento específico</w:t>
      </w:r>
      <w:r w:rsidR="001571EA">
        <w:rPr>
          <w:rFonts w:eastAsia="Calibri"/>
          <w:sz w:val="22"/>
          <w:szCs w:val="22"/>
          <w:lang w:val="es-ES"/>
        </w:rPr>
        <w:t>”</w:t>
      </w:r>
      <w:r w:rsidR="00B773F7">
        <w:rPr>
          <w:rFonts w:eastAsia="Calibri"/>
          <w:sz w:val="22"/>
          <w:szCs w:val="22"/>
          <w:lang w:val="es-ES"/>
        </w:rPr>
        <w:t>. Estas Directrices lo definen de manera más específica como los</w:t>
      </w:r>
      <w:r w:rsidR="00B24802" w:rsidRPr="00B24802">
        <w:rPr>
          <w:rFonts w:eastAsia="Calibri"/>
          <w:sz w:val="22"/>
          <w:szCs w:val="22"/>
          <w:lang w:val="es-ES"/>
        </w:rPr>
        <w:t xml:space="preserve"> ni</w:t>
      </w:r>
      <w:r w:rsidR="003C6431">
        <w:rPr>
          <w:rFonts w:eastAsia="Calibri"/>
          <w:sz w:val="22"/>
          <w:szCs w:val="22"/>
          <w:lang w:val="es-ES"/>
        </w:rPr>
        <w:t>veles medios de sonido</w:t>
      </w:r>
      <w:r w:rsidR="00B24802" w:rsidRPr="00B24802">
        <w:rPr>
          <w:rFonts w:eastAsia="Calibri"/>
          <w:sz w:val="22"/>
          <w:szCs w:val="22"/>
          <w:lang w:val="es-ES"/>
        </w:rPr>
        <w:t xml:space="preserve"> ambiental (no antropogénico) resultante de procesos biológicos (fauna marina) y físicos (terremotos, viento, hielo y lluvia, etc.) de un área determinada</w:t>
      </w:r>
      <w:r w:rsidR="003C6431">
        <w:rPr>
          <w:rFonts w:eastAsia="Calibri"/>
          <w:sz w:val="22"/>
          <w:szCs w:val="22"/>
          <w:lang w:val="es-ES"/>
        </w:rPr>
        <w:t>. D</w:t>
      </w:r>
      <w:r w:rsidR="00B24802" w:rsidRPr="00B24802">
        <w:rPr>
          <w:rFonts w:eastAsia="Calibri"/>
          <w:sz w:val="22"/>
          <w:szCs w:val="22"/>
          <w:lang w:val="es-ES"/>
        </w:rPr>
        <w:t>eben medirse (incluyendo variaciones diarias y estacionales de las bandas de frecuencia) para componente de la actividad, previamente al desarrollo y presentación de una EIA.</w:t>
      </w:r>
    </w:p>
    <w:p w:rsidR="00CF4A30" w:rsidRPr="00CF4A30" w:rsidRDefault="00CF4A30" w:rsidP="00CF4A30">
      <w:pPr>
        <w:keepLines/>
        <w:numPr>
          <w:ilvl w:val="1"/>
          <w:numId w:val="0"/>
        </w:numPr>
        <w:autoSpaceDE/>
        <w:autoSpaceDN/>
        <w:adjustRightInd/>
        <w:spacing w:after="120"/>
        <w:jc w:val="both"/>
        <w:outlineLvl w:val="2"/>
        <w:rPr>
          <w:rFonts w:ascii="Calibri" w:hAnsi="Calibri" w:cs="Calibri"/>
          <w:bCs/>
          <w:color w:val="365F91"/>
          <w:sz w:val="28"/>
          <w:szCs w:val="26"/>
          <w:lang w:val="es-ES"/>
        </w:rPr>
      </w:pPr>
      <w:r w:rsidRPr="00CF4A30">
        <w:rPr>
          <w:rFonts w:ascii="Calibri" w:hAnsi="Calibri" w:cs="Calibri"/>
          <w:bCs/>
          <w:color w:val="365F91"/>
          <w:sz w:val="28"/>
          <w:szCs w:val="26"/>
          <w:lang w:val="es-ES"/>
        </w:rPr>
        <w:t>III.2    Intensidad del sonido</w:t>
      </w:r>
    </w:p>
    <w:p w:rsidR="003652E0" w:rsidRDefault="003652E0" w:rsidP="00B24802">
      <w:pPr>
        <w:keepLines/>
        <w:widowControl/>
        <w:numPr>
          <w:ilvl w:val="0"/>
          <w:numId w:val="5"/>
        </w:numPr>
        <w:autoSpaceDE/>
        <w:autoSpaceDN/>
        <w:adjustRightInd/>
        <w:spacing w:after="120"/>
        <w:jc w:val="both"/>
        <w:rPr>
          <w:rFonts w:eastAsia="Calibri"/>
          <w:sz w:val="22"/>
          <w:szCs w:val="22"/>
          <w:lang w:val="es-ES"/>
        </w:rPr>
      </w:pPr>
      <w:r>
        <w:rPr>
          <w:rFonts w:eastAsia="Calibri"/>
          <w:sz w:val="22"/>
          <w:szCs w:val="22"/>
          <w:lang w:val="es-ES"/>
        </w:rPr>
        <w:t>La norma ISO 18405 define la intensidad el sonido como “</w:t>
      </w:r>
      <w:r w:rsidRPr="00722AB8">
        <w:rPr>
          <w:rFonts w:eastAsia="Calibri"/>
          <w:i/>
          <w:sz w:val="22"/>
          <w:szCs w:val="22"/>
          <w:lang w:val="es-ES"/>
        </w:rPr>
        <w:t>el producto de la presión del sonido</w:t>
      </w:r>
      <w:r>
        <w:rPr>
          <w:rFonts w:eastAsia="Calibri"/>
          <w:sz w:val="22"/>
          <w:szCs w:val="22"/>
          <w:lang w:val="es-ES"/>
        </w:rPr>
        <w:t>”, que es la contribución a la presión total provocada por la acción del sonido, “</w:t>
      </w:r>
      <w:r w:rsidR="00722AB8">
        <w:rPr>
          <w:rFonts w:eastAsia="Calibri"/>
          <w:i/>
          <w:sz w:val="22"/>
          <w:szCs w:val="22"/>
          <w:lang w:val="es-ES"/>
        </w:rPr>
        <w:t>y la velocidad de las partículas del sonido</w:t>
      </w:r>
      <w:r w:rsidR="00722AB8">
        <w:rPr>
          <w:rFonts w:eastAsia="Calibri"/>
          <w:sz w:val="22"/>
          <w:szCs w:val="22"/>
          <w:lang w:val="es-ES"/>
        </w:rPr>
        <w:t xml:space="preserve">”, que </w:t>
      </w:r>
      <w:r w:rsidR="00C201F6">
        <w:rPr>
          <w:rFonts w:eastAsia="Calibri"/>
          <w:sz w:val="22"/>
          <w:szCs w:val="22"/>
          <w:lang w:val="es-ES"/>
        </w:rPr>
        <w:t>es la contribución a la velocidad de un elemento material causa</w:t>
      </w:r>
      <w:r w:rsidR="00CF4A30">
        <w:rPr>
          <w:rFonts w:eastAsia="Calibri"/>
          <w:sz w:val="22"/>
          <w:szCs w:val="22"/>
          <w:lang w:val="es-ES"/>
        </w:rPr>
        <w:t>da por la acción del sonido.</w:t>
      </w:r>
    </w:p>
    <w:p w:rsidR="00C66700" w:rsidRPr="00C66700" w:rsidRDefault="00C66700" w:rsidP="00C66700">
      <w:pPr>
        <w:keepLines/>
        <w:numPr>
          <w:ilvl w:val="1"/>
          <w:numId w:val="0"/>
        </w:numPr>
        <w:autoSpaceDE/>
        <w:autoSpaceDN/>
        <w:adjustRightInd/>
        <w:spacing w:after="120"/>
        <w:jc w:val="both"/>
        <w:outlineLvl w:val="2"/>
        <w:rPr>
          <w:rFonts w:ascii="Calibri" w:hAnsi="Calibri" w:cs="Calibri"/>
          <w:bCs/>
          <w:color w:val="365F91"/>
          <w:sz w:val="28"/>
          <w:szCs w:val="26"/>
          <w:lang w:val="es-ES"/>
        </w:rPr>
      </w:pPr>
      <w:r>
        <w:rPr>
          <w:rFonts w:ascii="Calibri" w:hAnsi="Calibri" w:cs="Calibri"/>
          <w:bCs/>
          <w:color w:val="365F91"/>
          <w:sz w:val="28"/>
          <w:szCs w:val="26"/>
          <w:lang w:val="es-ES"/>
        </w:rPr>
        <w:t xml:space="preserve">III.3     </w:t>
      </w:r>
      <w:r w:rsidRPr="00C66700">
        <w:rPr>
          <w:rFonts w:ascii="Calibri" w:hAnsi="Calibri" w:cs="Calibri"/>
          <w:bCs/>
          <w:color w:val="365F91"/>
          <w:sz w:val="28"/>
          <w:szCs w:val="26"/>
          <w:lang w:val="es-ES"/>
        </w:rPr>
        <w:t>Zonas de exclusión</w:t>
      </w:r>
    </w:p>
    <w:p w:rsidR="00B24802" w:rsidRPr="00B24802" w:rsidRDefault="00B24802" w:rsidP="00B24802">
      <w:pPr>
        <w:keepLines/>
        <w:widowControl/>
        <w:numPr>
          <w:ilvl w:val="0"/>
          <w:numId w:val="5"/>
        </w:numPr>
        <w:autoSpaceDE/>
        <w:autoSpaceDN/>
        <w:adjustRightInd/>
        <w:jc w:val="both"/>
        <w:rPr>
          <w:rFonts w:eastAsia="Calibri"/>
          <w:sz w:val="22"/>
          <w:szCs w:val="22"/>
          <w:lang w:val="es-ES"/>
        </w:rPr>
      </w:pPr>
      <w:r w:rsidRPr="00B24802">
        <w:rPr>
          <w:rFonts w:eastAsia="Calibri"/>
          <w:sz w:val="22"/>
          <w:szCs w:val="22"/>
          <w:lang w:val="es-ES"/>
        </w:rPr>
        <w:t>Cuando se mencionan las zonas de exclusión en estas Directrices, estas se refieren a áreas diseñadas para la protección de especies y/o poblaciones específicas. Las actividades, así como el ruido generado por las actividades no deberían propagarse a estas áreas.</w:t>
      </w:r>
    </w:p>
    <w:p w:rsidR="00B24802" w:rsidRPr="00B24802" w:rsidRDefault="00B24802" w:rsidP="00B24802">
      <w:pPr>
        <w:widowControl/>
        <w:autoSpaceDE/>
        <w:autoSpaceDN/>
        <w:adjustRightInd/>
        <w:rPr>
          <w:rFonts w:eastAsia="Calibri"/>
          <w:sz w:val="22"/>
          <w:szCs w:val="22"/>
          <w:lang w:val="es-ES"/>
        </w:rPr>
      </w:pPr>
    </w:p>
    <w:p w:rsidR="00B24802" w:rsidRPr="00B24802" w:rsidRDefault="000E67BC" w:rsidP="00B24802">
      <w:pPr>
        <w:keepLines/>
        <w:numPr>
          <w:ilvl w:val="1"/>
          <w:numId w:val="0"/>
        </w:numPr>
        <w:autoSpaceDE/>
        <w:autoSpaceDN/>
        <w:adjustRightInd/>
        <w:spacing w:after="120"/>
        <w:jc w:val="both"/>
        <w:outlineLvl w:val="2"/>
        <w:rPr>
          <w:rFonts w:ascii="Calibri" w:hAnsi="Calibri" w:cs="Calibri"/>
          <w:bCs/>
          <w:color w:val="365F91"/>
          <w:sz w:val="28"/>
          <w:szCs w:val="26"/>
          <w:lang w:val="es-ES"/>
        </w:rPr>
      </w:pPr>
      <w:bookmarkStart w:id="26" w:name="_Toc484426931"/>
      <w:bookmarkStart w:id="27" w:name="_Toc484427091"/>
      <w:r>
        <w:rPr>
          <w:rFonts w:ascii="Calibri" w:hAnsi="Calibri" w:cs="Calibri"/>
          <w:bCs/>
          <w:color w:val="365F91"/>
          <w:sz w:val="28"/>
          <w:szCs w:val="26"/>
          <w:lang w:val="es-ES"/>
        </w:rPr>
        <w:t xml:space="preserve">III.4    </w:t>
      </w:r>
      <w:r w:rsidR="00B24802" w:rsidRPr="00B24802">
        <w:rPr>
          <w:rFonts w:ascii="Calibri" w:hAnsi="Calibri" w:cs="Calibri"/>
          <w:bCs/>
          <w:color w:val="365F91"/>
          <w:sz w:val="28"/>
          <w:szCs w:val="26"/>
          <w:lang w:val="es-ES"/>
        </w:rPr>
        <w:t>Modelización científ</w:t>
      </w:r>
      <w:r w:rsidR="006D084D">
        <w:rPr>
          <w:rFonts w:ascii="Calibri" w:hAnsi="Calibri" w:cs="Calibri"/>
          <w:bCs/>
          <w:color w:val="365F91"/>
          <w:sz w:val="28"/>
          <w:szCs w:val="26"/>
          <w:lang w:val="es-ES"/>
        </w:rPr>
        <w:t>ica de la propagación del ruido</w:t>
      </w:r>
      <w:r w:rsidR="00B24802" w:rsidRPr="00B24802">
        <w:rPr>
          <w:rFonts w:ascii="Calibri" w:hAnsi="Calibri" w:cs="Calibri"/>
          <w:bCs/>
          <w:color w:val="365F91"/>
          <w:sz w:val="28"/>
          <w:szCs w:val="26"/>
          <w:lang w:val="es-ES"/>
        </w:rPr>
        <w:t xml:space="preserve"> realizada de manera independiente</w:t>
      </w:r>
      <w:bookmarkEnd w:id="26"/>
      <w:bookmarkEnd w:id="27"/>
    </w:p>
    <w:p w:rsidR="00B24802" w:rsidRPr="00B24802" w:rsidRDefault="00B24802" w:rsidP="00B24802">
      <w:pPr>
        <w:keepLines/>
        <w:widowControl/>
        <w:numPr>
          <w:ilvl w:val="0"/>
          <w:numId w:val="5"/>
        </w:numPr>
        <w:autoSpaceDE/>
        <w:autoSpaceDN/>
        <w:adjustRightInd/>
        <w:spacing w:after="120"/>
        <w:jc w:val="both"/>
        <w:rPr>
          <w:rFonts w:eastAsia="Calibri"/>
          <w:sz w:val="22"/>
          <w:szCs w:val="22"/>
          <w:lang w:val="es-ES"/>
        </w:rPr>
      </w:pPr>
      <w:r w:rsidRPr="00B24802">
        <w:rPr>
          <w:rFonts w:eastAsia="Calibri"/>
          <w:sz w:val="22"/>
          <w:szCs w:val="22"/>
          <w:lang w:val="es-ES"/>
        </w:rPr>
        <w:t>El objetivo de la modelización del ruido para las EIA es predecir la cantidad de ruido que una determinada actividad generará y en qué forma se dispersará. La finalidad de esta labor es crear un modelo de los niveles de sonido recibidos a determinadas distancias de la fuente del ruido. La cantidad de sonido que se pierde en el receptor con respecto a la fuente de sonido representa la pérdida de propagación.</w:t>
      </w:r>
    </w:p>
    <w:p w:rsidR="00B24802" w:rsidRPr="00B24802" w:rsidRDefault="00B24802" w:rsidP="00B24802">
      <w:pPr>
        <w:keepLines/>
        <w:widowControl/>
        <w:numPr>
          <w:ilvl w:val="0"/>
          <w:numId w:val="5"/>
        </w:numPr>
        <w:autoSpaceDE/>
        <w:autoSpaceDN/>
        <w:adjustRightInd/>
        <w:spacing w:after="120"/>
        <w:jc w:val="both"/>
        <w:rPr>
          <w:rFonts w:eastAsia="Calibri"/>
          <w:sz w:val="22"/>
          <w:szCs w:val="22"/>
          <w:lang w:val="es-ES"/>
        </w:rPr>
      </w:pPr>
      <w:r w:rsidRPr="00B24802">
        <w:rPr>
          <w:rFonts w:eastAsia="Calibri"/>
          <w:sz w:val="22"/>
          <w:szCs w:val="22"/>
          <w:lang w:val="es-ES"/>
        </w:rPr>
        <w:t>La intención respecto de las EIA es evaluar el impacto de las actividades propuestas en las especies marinas y el medio ambiente. Las EIA no deberían presentar únicamente el resultado principal de interés para las actividades.  Debería notificarse todo el ancho de banda de frecuencias de una fuente propuesta de ruido antropogénico, la intensidad/presión/producción de energía dentro de ese rango completo, así como la frecuencia principal o media/mediana de funcionamiento de la fuente o fuentes propuestas. (</w:t>
      </w:r>
      <w:proofErr w:type="spellStart"/>
      <w:r w:rsidRPr="00B24802">
        <w:rPr>
          <w:rFonts w:eastAsia="Calibri"/>
          <w:sz w:val="22"/>
          <w:szCs w:val="22"/>
          <w:lang w:val="es-ES"/>
        </w:rPr>
        <w:t>Urick</w:t>
      </w:r>
      <w:proofErr w:type="spellEnd"/>
      <w:r w:rsidRPr="00B24802">
        <w:rPr>
          <w:rFonts w:eastAsia="Calibri"/>
          <w:sz w:val="22"/>
          <w:szCs w:val="22"/>
          <w:lang w:val="es-ES"/>
        </w:rPr>
        <w:t xml:space="preserve">, 1983, </w:t>
      </w:r>
      <w:proofErr w:type="spellStart"/>
      <w:r w:rsidRPr="00B24802">
        <w:rPr>
          <w:rFonts w:eastAsia="Calibri"/>
          <w:sz w:val="22"/>
          <w:szCs w:val="22"/>
          <w:lang w:val="es-ES"/>
        </w:rPr>
        <w:t>Etter</w:t>
      </w:r>
      <w:proofErr w:type="spellEnd"/>
      <w:r w:rsidRPr="00B24802">
        <w:rPr>
          <w:rFonts w:eastAsia="Calibri"/>
          <w:sz w:val="22"/>
          <w:szCs w:val="22"/>
          <w:lang w:val="es-ES"/>
        </w:rPr>
        <w:t xml:space="preserve">, 2013; </w:t>
      </w:r>
      <w:proofErr w:type="spellStart"/>
      <w:r w:rsidRPr="00B24802">
        <w:rPr>
          <w:rFonts w:eastAsia="Calibri"/>
          <w:sz w:val="22"/>
          <w:szCs w:val="22"/>
          <w:lang w:val="es-ES"/>
        </w:rPr>
        <w:t>Prideaux</w:t>
      </w:r>
      <w:proofErr w:type="spellEnd"/>
      <w:r w:rsidRPr="00B24802">
        <w:rPr>
          <w:rFonts w:eastAsia="Calibri"/>
          <w:sz w:val="22"/>
          <w:szCs w:val="22"/>
          <w:lang w:val="es-ES"/>
        </w:rPr>
        <w:t>, 2017a).</w:t>
      </w:r>
    </w:p>
    <w:p w:rsidR="00B24802" w:rsidRPr="00B24802" w:rsidRDefault="00B24802" w:rsidP="00B24802">
      <w:pPr>
        <w:keepNext/>
        <w:widowControl/>
        <w:numPr>
          <w:ilvl w:val="0"/>
          <w:numId w:val="5"/>
        </w:numPr>
        <w:autoSpaceDE/>
        <w:autoSpaceDN/>
        <w:adjustRightInd/>
        <w:spacing w:after="120"/>
        <w:jc w:val="both"/>
        <w:rPr>
          <w:rFonts w:eastAsia="Calibri"/>
          <w:sz w:val="22"/>
          <w:szCs w:val="22"/>
          <w:lang w:val="es-ES" w:eastAsia="en-AU"/>
        </w:rPr>
      </w:pPr>
      <w:r w:rsidRPr="00B24802">
        <w:rPr>
          <w:rFonts w:eastAsia="Calibri"/>
          <w:sz w:val="22"/>
          <w:szCs w:val="22"/>
          <w:lang w:val="es-ES"/>
        </w:rPr>
        <w:t xml:space="preserve">Se han desarrollado numerosos modelos de propagación, como la teoría de rayos, modos normales, propagación multi-camino, campo rápido, integración del número de onda o ecuación parabólica. No obstante, ninguno de los modelos representa todas las frecuencias y entornos. Los factores que influyen en la elección del modelo de propagación que debería utilizarse incluyen las frecuencias del ruido, la profundidad del agua, la topografía del fondo marino, la temperatura y la salinidad, y variaciones espaciales en el entorno. </w:t>
      </w:r>
      <w:r w:rsidRPr="00B24802">
        <w:rPr>
          <w:rFonts w:eastAsia="Calibri"/>
          <w:sz w:val="22"/>
          <w:szCs w:val="22"/>
          <w:lang w:val="es-ES" w:eastAsia="en-AU"/>
        </w:rPr>
        <w:t>(</w:t>
      </w:r>
      <w:proofErr w:type="spellStart"/>
      <w:r w:rsidRPr="00B24802">
        <w:rPr>
          <w:rFonts w:eastAsia="Calibri"/>
          <w:sz w:val="22"/>
          <w:szCs w:val="22"/>
          <w:lang w:val="es-ES"/>
        </w:rPr>
        <w:t>Urick</w:t>
      </w:r>
      <w:proofErr w:type="spellEnd"/>
      <w:r w:rsidRPr="00B24802">
        <w:rPr>
          <w:rFonts w:eastAsia="Calibri"/>
          <w:sz w:val="22"/>
          <w:szCs w:val="22"/>
          <w:lang w:val="es-ES"/>
        </w:rPr>
        <w:t xml:space="preserve">, 1983, </w:t>
      </w:r>
      <w:proofErr w:type="spellStart"/>
      <w:r w:rsidRPr="00B24802">
        <w:rPr>
          <w:rFonts w:eastAsia="Calibri"/>
          <w:sz w:val="22"/>
          <w:szCs w:val="22"/>
          <w:lang w:val="es-ES"/>
        </w:rPr>
        <w:t>Etter</w:t>
      </w:r>
      <w:proofErr w:type="spellEnd"/>
      <w:r w:rsidRPr="00B24802">
        <w:rPr>
          <w:rFonts w:eastAsia="Calibri"/>
          <w:sz w:val="22"/>
          <w:szCs w:val="22"/>
          <w:lang w:val="es-ES"/>
        </w:rPr>
        <w:t xml:space="preserve">, 2013; </w:t>
      </w:r>
      <w:proofErr w:type="spellStart"/>
      <w:r w:rsidRPr="00B24802">
        <w:rPr>
          <w:rFonts w:eastAsia="Calibri"/>
          <w:sz w:val="22"/>
          <w:szCs w:val="22"/>
          <w:lang w:val="es-ES"/>
        </w:rPr>
        <w:t>Prideaux</w:t>
      </w:r>
      <w:proofErr w:type="spellEnd"/>
      <w:r w:rsidRPr="00B24802">
        <w:rPr>
          <w:rFonts w:eastAsia="Calibri"/>
          <w:sz w:val="22"/>
          <w:szCs w:val="22"/>
          <w:lang w:val="es-ES"/>
        </w:rPr>
        <w:t>, 2017a)</w:t>
      </w:r>
    </w:p>
    <w:p w:rsidR="00B24802" w:rsidRPr="00B24802" w:rsidRDefault="00B24802" w:rsidP="00B24802">
      <w:pPr>
        <w:keepLines/>
        <w:widowControl/>
        <w:numPr>
          <w:ilvl w:val="0"/>
          <w:numId w:val="5"/>
        </w:numPr>
        <w:autoSpaceDE/>
        <w:autoSpaceDN/>
        <w:adjustRightInd/>
        <w:spacing w:after="120"/>
        <w:jc w:val="both"/>
        <w:rPr>
          <w:rFonts w:eastAsia="Calibri"/>
          <w:sz w:val="22"/>
          <w:szCs w:val="22"/>
          <w:lang w:val="es-ES"/>
        </w:rPr>
      </w:pPr>
      <w:r w:rsidRPr="00B24802">
        <w:rPr>
          <w:rFonts w:eastAsia="Calibri"/>
          <w:sz w:val="22"/>
          <w:szCs w:val="22"/>
          <w:lang w:val="es-ES"/>
        </w:rPr>
        <w:t>La exactitud (es decir, el sesgo) de los modelos de propagación del sonido depende fuertemente de la exactitud de los datos que se introduzcan.</w:t>
      </w:r>
    </w:p>
    <w:p w:rsidR="00B24802" w:rsidRPr="00B24802" w:rsidRDefault="00B24802" w:rsidP="00B24802">
      <w:pPr>
        <w:keepLines/>
        <w:widowControl/>
        <w:numPr>
          <w:ilvl w:val="0"/>
          <w:numId w:val="5"/>
        </w:numPr>
        <w:autoSpaceDE/>
        <w:autoSpaceDN/>
        <w:adjustRightInd/>
        <w:spacing w:after="120"/>
        <w:jc w:val="both"/>
        <w:rPr>
          <w:rFonts w:eastAsia="Calibri"/>
          <w:sz w:val="22"/>
          <w:szCs w:val="22"/>
          <w:lang w:val="es-ES"/>
        </w:rPr>
      </w:pPr>
      <w:r w:rsidRPr="00B24802">
        <w:rPr>
          <w:rFonts w:eastAsia="Calibri"/>
          <w:sz w:val="22"/>
          <w:szCs w:val="22"/>
          <w:lang w:val="es-ES"/>
        </w:rPr>
        <w:t xml:space="preserve">Normalmente ausente en las EIA está la modelización de la propagación del movimiento de las partículas. Los invertebrados y algunos peces detectan el sonido a través del movimiento de partículas para identificar los depredadores y sus presas. Al igual que la intensidad del sonido, el movimiento de las partículas varía considerablemente cerca de las fuentes de ruido y en aguas poco profundas. Los niveles excesivos de </w:t>
      </w:r>
      <w:proofErr w:type="spellStart"/>
      <w:r w:rsidRPr="00B24802">
        <w:rPr>
          <w:rFonts w:eastAsia="Calibri"/>
          <w:sz w:val="22"/>
          <w:szCs w:val="22"/>
          <w:lang w:val="es-ES"/>
        </w:rPr>
        <w:t>insonificación</w:t>
      </w:r>
      <w:proofErr w:type="spellEnd"/>
      <w:r w:rsidRPr="00B24802">
        <w:rPr>
          <w:rFonts w:eastAsia="Calibri"/>
          <w:sz w:val="22"/>
          <w:szCs w:val="22"/>
          <w:lang w:val="es-ES"/>
        </w:rPr>
        <w:t xml:space="preserve"> de estos grupos de animales pueden provocar lesiones (</w:t>
      </w:r>
      <w:proofErr w:type="spellStart"/>
      <w:r w:rsidRPr="00B24802">
        <w:rPr>
          <w:rFonts w:eastAsia="Calibri"/>
          <w:sz w:val="22"/>
          <w:szCs w:val="22"/>
          <w:lang w:val="es-ES"/>
        </w:rPr>
        <w:t>barotrauma</w:t>
      </w:r>
      <w:proofErr w:type="spellEnd"/>
      <w:r w:rsidRPr="00B24802">
        <w:rPr>
          <w:rFonts w:eastAsia="Calibri"/>
          <w:sz w:val="22"/>
          <w:szCs w:val="22"/>
          <w:lang w:val="es-ES"/>
        </w:rPr>
        <w:t xml:space="preserve">). Se requieren técnicas de modelización específicas para prever el impacto en estas especies. </w:t>
      </w:r>
    </w:p>
    <w:p w:rsidR="00B24802" w:rsidRPr="00B24802" w:rsidRDefault="00B24802" w:rsidP="00B24802">
      <w:pPr>
        <w:keepLines/>
        <w:autoSpaceDE/>
        <w:autoSpaceDN/>
        <w:adjustRightInd/>
        <w:jc w:val="both"/>
        <w:rPr>
          <w:rFonts w:eastAsia="Calibri"/>
          <w:sz w:val="22"/>
          <w:szCs w:val="22"/>
          <w:lang w:val="es-ES"/>
        </w:rPr>
      </w:pPr>
    </w:p>
    <w:p w:rsidR="00B24802" w:rsidRPr="00B24802" w:rsidRDefault="00202829" w:rsidP="00B24802">
      <w:pPr>
        <w:keepLines/>
        <w:numPr>
          <w:ilvl w:val="1"/>
          <w:numId w:val="0"/>
        </w:numPr>
        <w:autoSpaceDE/>
        <w:autoSpaceDN/>
        <w:adjustRightInd/>
        <w:spacing w:after="120"/>
        <w:ind w:left="360" w:hanging="360"/>
        <w:outlineLvl w:val="2"/>
        <w:rPr>
          <w:rFonts w:ascii="Calibri" w:hAnsi="Calibri" w:cs="Calibri"/>
          <w:bCs/>
          <w:color w:val="365F91"/>
          <w:sz w:val="28"/>
          <w:szCs w:val="26"/>
          <w:lang w:val="es-ES"/>
        </w:rPr>
      </w:pPr>
      <w:bookmarkStart w:id="28" w:name="_Toc484426932"/>
      <w:bookmarkStart w:id="29" w:name="_Toc484427092"/>
      <w:r>
        <w:rPr>
          <w:rFonts w:ascii="Calibri" w:hAnsi="Calibri" w:cs="Calibri"/>
          <w:bCs/>
          <w:color w:val="365F91"/>
          <w:sz w:val="28"/>
          <w:szCs w:val="26"/>
          <w:lang w:val="es-ES"/>
        </w:rPr>
        <w:lastRenderedPageBreak/>
        <w:t xml:space="preserve">III.5     </w:t>
      </w:r>
      <w:r w:rsidR="00B24802" w:rsidRPr="00B24802">
        <w:rPr>
          <w:rFonts w:ascii="Calibri" w:hAnsi="Calibri" w:cs="Calibri"/>
          <w:bCs/>
          <w:color w:val="365F91"/>
          <w:sz w:val="28"/>
          <w:szCs w:val="26"/>
          <w:lang w:val="es-ES"/>
        </w:rPr>
        <w:t>Nivel de exposición al sonido acumulativa (</w:t>
      </w:r>
      <w:proofErr w:type="spellStart"/>
      <w:r w:rsidR="00B24802" w:rsidRPr="00B24802">
        <w:rPr>
          <w:rFonts w:ascii="Calibri" w:hAnsi="Calibri" w:cs="Calibri"/>
          <w:bCs/>
          <w:color w:val="365F91"/>
          <w:sz w:val="28"/>
          <w:szCs w:val="26"/>
          <w:lang w:val="es-ES"/>
        </w:rPr>
        <w:t>SEL</w:t>
      </w:r>
      <w:r w:rsidR="00B24802" w:rsidRPr="00B24802">
        <w:rPr>
          <w:rFonts w:ascii="Calibri" w:hAnsi="Calibri" w:cs="Calibri"/>
          <w:bCs/>
          <w:color w:val="365F91"/>
          <w:sz w:val="28"/>
          <w:szCs w:val="26"/>
          <w:vertAlign w:val="subscript"/>
          <w:lang w:val="es-ES"/>
        </w:rPr>
        <w:t>cum</w:t>
      </w:r>
      <w:proofErr w:type="spellEnd"/>
      <w:r w:rsidR="00B24802" w:rsidRPr="00B24802">
        <w:rPr>
          <w:rFonts w:ascii="Calibri" w:hAnsi="Calibri" w:cs="Calibri"/>
          <w:bCs/>
          <w:color w:val="365F91"/>
          <w:sz w:val="28"/>
          <w:szCs w:val="26"/>
          <w:lang w:val="es-ES"/>
        </w:rPr>
        <w:t>)</w:t>
      </w:r>
      <w:bookmarkEnd w:id="28"/>
      <w:bookmarkEnd w:id="29"/>
    </w:p>
    <w:p w:rsidR="00B24802" w:rsidRPr="00B24802" w:rsidRDefault="00B24802" w:rsidP="00B24802">
      <w:pPr>
        <w:keepNext/>
        <w:widowControl/>
        <w:numPr>
          <w:ilvl w:val="0"/>
          <w:numId w:val="5"/>
        </w:numPr>
        <w:autoSpaceDE/>
        <w:autoSpaceDN/>
        <w:adjustRightInd/>
        <w:spacing w:after="120"/>
        <w:jc w:val="both"/>
        <w:rPr>
          <w:rFonts w:eastAsia="Calibri"/>
          <w:sz w:val="22"/>
          <w:szCs w:val="22"/>
          <w:lang w:val="es-ES"/>
        </w:rPr>
      </w:pPr>
      <w:r w:rsidRPr="00B24802">
        <w:rPr>
          <w:rFonts w:eastAsia="Calibri"/>
          <w:sz w:val="22"/>
          <w:szCs w:val="22"/>
          <w:lang w:val="es-ES"/>
        </w:rPr>
        <w:t>Generalmente se hace referencia al nivel de exposición a sonidos (SEL) en términos de dB 0 a pico o pico a pico (dB 0 a pico o dB p a p) para sonidos impulsivos como las pistolas de aire, o la perforación, y dB de media cuadrática (</w:t>
      </w:r>
      <w:proofErr w:type="spellStart"/>
      <w:r w:rsidRPr="00B24802">
        <w:rPr>
          <w:rFonts w:eastAsia="Calibri"/>
          <w:sz w:val="22"/>
          <w:szCs w:val="22"/>
          <w:lang w:val="es-ES"/>
        </w:rPr>
        <w:t>dB</w:t>
      </w:r>
      <w:r w:rsidRPr="00B24802">
        <w:rPr>
          <w:rFonts w:eastAsia="Calibri"/>
          <w:sz w:val="22"/>
          <w:szCs w:val="22"/>
          <w:vertAlign w:val="subscript"/>
          <w:lang w:val="es-ES"/>
        </w:rPr>
        <w:t>rms</w:t>
      </w:r>
      <w:proofErr w:type="spellEnd"/>
      <w:r w:rsidRPr="00B24802">
        <w:rPr>
          <w:rFonts w:eastAsia="Calibri"/>
          <w:sz w:val="22"/>
          <w:szCs w:val="22"/>
          <w:lang w:val="es-ES"/>
        </w:rPr>
        <w:t>) para ruidos no impulsivos, como por ejemplo el ruido de los barcos, dragado, o el constante zumbido de los parques eólicos. A menudo esta métrica está normalizada a una exposición única al sonido de un segundo (NOAA, 2016).</w:t>
      </w:r>
      <w:r w:rsidRPr="00B24802">
        <w:rPr>
          <w:rFonts w:eastAsia="Calibri"/>
          <w:sz w:val="23"/>
          <w:szCs w:val="23"/>
          <w:lang w:val="es-ES"/>
        </w:rPr>
        <w:t xml:space="preserve"> La medida del SEL cumulativo (</w:t>
      </w:r>
      <w:proofErr w:type="spellStart"/>
      <w:r w:rsidRPr="00B24802">
        <w:rPr>
          <w:rFonts w:eastAsia="Calibri"/>
          <w:sz w:val="23"/>
          <w:szCs w:val="23"/>
          <w:lang w:val="es-ES"/>
        </w:rPr>
        <w:t>SEL</w:t>
      </w:r>
      <w:r w:rsidRPr="00B24802">
        <w:rPr>
          <w:rFonts w:eastAsia="Calibri"/>
          <w:sz w:val="23"/>
          <w:szCs w:val="23"/>
          <w:vertAlign w:val="subscript"/>
          <w:lang w:val="es-ES"/>
        </w:rPr>
        <w:t>cum</w:t>
      </w:r>
      <w:proofErr w:type="spellEnd"/>
      <w:r w:rsidRPr="00B24802">
        <w:rPr>
          <w:rFonts w:eastAsia="Calibri"/>
          <w:sz w:val="23"/>
          <w:szCs w:val="23"/>
          <w:lang w:val="es-ES"/>
        </w:rPr>
        <w:t xml:space="preserve">) permite la exposición cumulativa de un animal a un campo de sonido por un periodo de tiempo extendido (generalmente 24 horas) para su evaluación frente a un umbral predefinido de lesión. </w:t>
      </w:r>
      <w:r w:rsidRPr="00B24802">
        <w:rPr>
          <w:rFonts w:eastAsia="Calibri"/>
          <w:sz w:val="22"/>
          <w:szCs w:val="22"/>
          <w:lang w:val="es-ES"/>
        </w:rPr>
        <w:t>(</w:t>
      </w:r>
      <w:proofErr w:type="spellStart"/>
      <w:r w:rsidRPr="00B24802">
        <w:rPr>
          <w:rFonts w:eastAsia="Calibri"/>
          <w:sz w:val="22"/>
          <w:szCs w:val="22"/>
          <w:lang w:val="es-ES"/>
        </w:rPr>
        <w:t>Southall</w:t>
      </w:r>
      <w:proofErr w:type="spellEnd"/>
      <w:r w:rsidRPr="00B24802">
        <w:rPr>
          <w:rFonts w:eastAsia="Calibri"/>
          <w:sz w:val="22"/>
          <w:szCs w:val="22"/>
          <w:lang w:val="es-ES"/>
        </w:rPr>
        <w:t xml:space="preserve">, 2007; NOAA, 2016) </w:t>
      </w:r>
    </w:p>
    <w:p w:rsidR="00AE304E" w:rsidRPr="00AE304E" w:rsidRDefault="00B24802" w:rsidP="00AE304E">
      <w:pPr>
        <w:keepNext/>
        <w:widowControl/>
        <w:numPr>
          <w:ilvl w:val="0"/>
          <w:numId w:val="5"/>
        </w:numPr>
        <w:autoSpaceDE/>
        <w:autoSpaceDN/>
        <w:adjustRightInd/>
        <w:spacing w:after="120"/>
        <w:jc w:val="both"/>
        <w:rPr>
          <w:rFonts w:eastAsia="Calibri"/>
          <w:sz w:val="22"/>
          <w:szCs w:val="22"/>
          <w:lang w:val="es-ES"/>
        </w:rPr>
      </w:pPr>
      <w:r w:rsidRPr="00B24802">
        <w:rPr>
          <w:rFonts w:eastAsia="Calibri"/>
          <w:sz w:val="22"/>
          <w:szCs w:val="22"/>
          <w:lang w:val="es-ES"/>
        </w:rPr>
        <w:t xml:space="preserve">NOAA recomienda un periodo cumulativo de referencia de 24 horas, pero reconoce que puede haber situaciones específicas de exposición donde este periodo cumulativo requiera ser ajustado (p.ej. si la actividad dura menos de 24 horas o en situaciones donde se predice que los receptores experimentarán una exposición al ruido de duración inusualmente larga) (NOAA, 2016). </w:t>
      </w:r>
      <w:r w:rsidR="00D51D4C">
        <w:rPr>
          <w:rFonts w:eastAsia="Calibri"/>
          <w:sz w:val="22"/>
          <w:szCs w:val="22"/>
          <w:lang w:val="es-ES"/>
        </w:rPr>
        <w:t xml:space="preserve">El valor límite para el clavado de pilotes en </w:t>
      </w:r>
      <w:r w:rsidRPr="00B24802">
        <w:rPr>
          <w:rFonts w:eastAsia="Calibri"/>
          <w:sz w:val="22"/>
          <w:szCs w:val="22"/>
          <w:lang w:val="es-ES"/>
        </w:rPr>
        <w:t>Alemania</w:t>
      </w:r>
      <w:r w:rsidR="00D51D4C">
        <w:rPr>
          <w:rFonts w:eastAsia="Calibri"/>
          <w:sz w:val="22"/>
          <w:szCs w:val="22"/>
          <w:lang w:val="es-ES"/>
        </w:rPr>
        <w:t xml:space="preserve"> corresponde a un nivel de exposición de sonido de SEL</w:t>
      </w:r>
      <w:r w:rsidR="00D51D4C" w:rsidRPr="00D51D4C">
        <w:rPr>
          <w:rFonts w:eastAsia="Calibri"/>
          <w:sz w:val="22"/>
          <w:szCs w:val="22"/>
          <w:vertAlign w:val="subscript"/>
          <w:lang w:val="es-ES"/>
        </w:rPr>
        <w:t>05</w:t>
      </w:r>
      <w:r w:rsidR="00B076E5">
        <w:rPr>
          <w:rFonts w:eastAsia="Calibri"/>
          <w:sz w:val="22"/>
          <w:szCs w:val="22"/>
          <w:lang w:val="es-ES"/>
        </w:rPr>
        <w:t xml:space="preserve"> y el </w:t>
      </w:r>
      <w:r w:rsidR="00D51D4C">
        <w:rPr>
          <w:rFonts w:eastAsia="Calibri"/>
          <w:sz w:val="22"/>
          <w:szCs w:val="22"/>
          <w:lang w:val="es-ES"/>
        </w:rPr>
        <w:t xml:space="preserve">nivel de presión del sonido </w:t>
      </w:r>
      <w:proofErr w:type="spellStart"/>
      <w:r w:rsidR="00D51D4C">
        <w:rPr>
          <w:rFonts w:eastAsia="Calibri"/>
          <w:sz w:val="22"/>
          <w:szCs w:val="22"/>
          <w:lang w:val="es-ES"/>
        </w:rPr>
        <w:t>L</w:t>
      </w:r>
      <w:r w:rsidR="00D51D4C" w:rsidRPr="00D51D4C">
        <w:rPr>
          <w:rFonts w:eastAsia="Calibri"/>
          <w:sz w:val="22"/>
          <w:szCs w:val="22"/>
          <w:vertAlign w:val="subscript"/>
          <w:lang w:val="es-ES"/>
        </w:rPr>
        <w:t>peak</w:t>
      </w:r>
      <w:proofErr w:type="spellEnd"/>
      <w:r w:rsidR="00D51D4C">
        <w:rPr>
          <w:rFonts w:eastAsia="Calibri"/>
          <w:sz w:val="22"/>
          <w:szCs w:val="22"/>
          <w:lang w:val="es-ES"/>
        </w:rPr>
        <w:t xml:space="preserve"> a una distancia de 750 metros</w:t>
      </w:r>
      <w:r w:rsidRPr="00B24802">
        <w:rPr>
          <w:rFonts w:eastAsia="Calibri"/>
          <w:sz w:val="22"/>
          <w:szCs w:val="22"/>
          <w:lang w:val="es-ES"/>
        </w:rPr>
        <w:t>.</w:t>
      </w:r>
    </w:p>
    <w:p w:rsidR="00B24802" w:rsidRPr="00B24802" w:rsidRDefault="00F254D8" w:rsidP="00B24802">
      <w:pPr>
        <w:keepLines/>
        <w:numPr>
          <w:ilvl w:val="1"/>
          <w:numId w:val="0"/>
        </w:numPr>
        <w:autoSpaceDE/>
        <w:autoSpaceDN/>
        <w:adjustRightInd/>
        <w:spacing w:after="120"/>
        <w:ind w:left="360" w:hanging="360"/>
        <w:outlineLvl w:val="2"/>
        <w:rPr>
          <w:rFonts w:ascii="Calibri" w:hAnsi="Calibri" w:cs="Calibri"/>
          <w:bCs/>
          <w:color w:val="365F91"/>
          <w:sz w:val="28"/>
          <w:szCs w:val="26"/>
          <w:lang w:val="es-ES"/>
        </w:rPr>
      </w:pPr>
      <w:bookmarkStart w:id="30" w:name="_Toc484426933"/>
      <w:bookmarkStart w:id="31" w:name="_Toc484427093"/>
      <w:r>
        <w:rPr>
          <w:rFonts w:ascii="Calibri" w:hAnsi="Calibri" w:cs="Calibri"/>
          <w:bCs/>
          <w:color w:val="365F91"/>
          <w:sz w:val="28"/>
          <w:szCs w:val="26"/>
          <w:lang w:val="es-ES"/>
        </w:rPr>
        <w:t xml:space="preserve">III.6     </w:t>
      </w:r>
      <w:r w:rsidR="00B24802" w:rsidRPr="00B24802">
        <w:rPr>
          <w:rFonts w:ascii="Calibri" w:hAnsi="Calibri" w:cs="Calibri"/>
          <w:bCs/>
          <w:color w:val="365F91"/>
          <w:sz w:val="28"/>
          <w:szCs w:val="26"/>
          <w:lang w:val="es-ES"/>
        </w:rPr>
        <w:t>Movimiento</w:t>
      </w:r>
      <w:r w:rsidR="00442444">
        <w:rPr>
          <w:rFonts w:ascii="Calibri" w:hAnsi="Calibri" w:cs="Calibri"/>
          <w:bCs/>
          <w:color w:val="365F91"/>
          <w:sz w:val="28"/>
          <w:szCs w:val="26"/>
          <w:lang w:val="es-ES"/>
        </w:rPr>
        <w:t xml:space="preserve"> o </w:t>
      </w:r>
      <w:r>
        <w:rPr>
          <w:rFonts w:ascii="Calibri" w:hAnsi="Calibri" w:cs="Calibri"/>
          <w:bCs/>
          <w:color w:val="365F91"/>
          <w:sz w:val="28"/>
          <w:szCs w:val="26"/>
          <w:lang w:val="es-ES"/>
        </w:rPr>
        <w:t>desplazamiento</w:t>
      </w:r>
      <w:r w:rsidR="00B24802" w:rsidRPr="00B24802">
        <w:rPr>
          <w:rFonts w:ascii="Calibri" w:hAnsi="Calibri" w:cs="Calibri"/>
          <w:bCs/>
          <w:color w:val="365F91"/>
          <w:sz w:val="28"/>
          <w:szCs w:val="26"/>
          <w:lang w:val="es-ES"/>
        </w:rPr>
        <w:t xml:space="preserve"> de partículas</w:t>
      </w:r>
      <w:bookmarkEnd w:id="30"/>
      <w:bookmarkEnd w:id="31"/>
    </w:p>
    <w:p w:rsidR="00B24802" w:rsidRPr="00B24802" w:rsidRDefault="00B24802" w:rsidP="00B24802">
      <w:pPr>
        <w:keepLines/>
        <w:widowControl/>
        <w:numPr>
          <w:ilvl w:val="0"/>
          <w:numId w:val="5"/>
        </w:numPr>
        <w:autoSpaceDE/>
        <w:autoSpaceDN/>
        <w:adjustRightInd/>
        <w:spacing w:after="120"/>
        <w:jc w:val="both"/>
        <w:rPr>
          <w:rFonts w:eastAsia="Calibri"/>
          <w:sz w:val="22"/>
          <w:szCs w:val="22"/>
        </w:rPr>
      </w:pPr>
      <w:r w:rsidRPr="00B24802">
        <w:rPr>
          <w:rFonts w:eastAsia="Calibri"/>
          <w:sz w:val="22"/>
          <w:szCs w:val="22"/>
          <w:lang w:val="es-ES"/>
        </w:rPr>
        <w:t>Los niveles de exposición al sonido funcionan bien para los mamíferos marinos, pero no así para otras especies marinas incluyendo crustáceos, bivalvos y cefalópodos, debido a que las especies detectan el sonido a través del movimiento de las partículas</w:t>
      </w:r>
      <w:r w:rsidR="00442444">
        <w:rPr>
          <w:rFonts w:eastAsia="Calibri"/>
          <w:sz w:val="22"/>
          <w:szCs w:val="22"/>
          <w:lang w:val="es-ES"/>
        </w:rPr>
        <w:t>. El movimiento o desplazamiento de partículas</w:t>
      </w:r>
      <w:r w:rsidR="00FA600B">
        <w:rPr>
          <w:rFonts w:eastAsia="Calibri"/>
          <w:sz w:val="22"/>
          <w:szCs w:val="22"/>
          <w:lang w:val="es-ES"/>
        </w:rPr>
        <w:t xml:space="preserve"> es el desplazamiento de un elemento material provocado por la acción del sonido. En estas Directrices el movimiento que nos interesa es</w:t>
      </w:r>
      <w:r w:rsidR="00442444">
        <w:rPr>
          <w:rFonts w:eastAsia="Calibri"/>
          <w:sz w:val="22"/>
          <w:szCs w:val="22"/>
          <w:lang w:val="es-ES"/>
        </w:rPr>
        <w:t xml:space="preserve"> </w:t>
      </w:r>
      <w:r w:rsidRPr="00B24802">
        <w:rPr>
          <w:rFonts w:eastAsia="Calibri"/>
          <w:sz w:val="22"/>
          <w:szCs w:val="22"/>
          <w:lang w:val="es-ES"/>
        </w:rPr>
        <w:t xml:space="preserve">el </w:t>
      </w:r>
      <w:r w:rsidR="00FA600B">
        <w:rPr>
          <w:rFonts w:eastAsia="Calibri"/>
          <w:sz w:val="22"/>
          <w:szCs w:val="22"/>
          <w:lang w:val="es-ES"/>
        </w:rPr>
        <w:t xml:space="preserve">del </w:t>
      </w:r>
      <w:r w:rsidRPr="00B24802">
        <w:rPr>
          <w:rFonts w:eastAsia="Calibri"/>
          <w:sz w:val="22"/>
          <w:szCs w:val="22"/>
          <w:lang w:val="es-ES"/>
        </w:rPr>
        <w:t>organismo</w:t>
      </w:r>
      <w:r w:rsidR="00FA600B">
        <w:rPr>
          <w:rFonts w:eastAsia="Calibri"/>
          <w:sz w:val="22"/>
          <w:szCs w:val="22"/>
          <w:lang w:val="es-ES"/>
        </w:rPr>
        <w:t xml:space="preserve"> que </w:t>
      </w:r>
      <w:r w:rsidRPr="00B24802">
        <w:rPr>
          <w:rFonts w:eastAsia="Calibri"/>
          <w:sz w:val="22"/>
          <w:szCs w:val="22"/>
          <w:lang w:val="es-ES"/>
        </w:rPr>
        <w:t>produce una resonancia según las ondas sonora</w:t>
      </w:r>
      <w:r w:rsidR="005E66DF">
        <w:rPr>
          <w:rFonts w:eastAsia="Calibri"/>
          <w:sz w:val="22"/>
          <w:szCs w:val="22"/>
          <w:lang w:val="es-ES"/>
        </w:rPr>
        <w:t>s circundantes, oscilando de un</w:t>
      </w:r>
      <w:r w:rsidRPr="00B24802">
        <w:rPr>
          <w:rFonts w:eastAsia="Calibri"/>
          <w:sz w:val="22"/>
          <w:szCs w:val="22"/>
          <w:lang w:val="es-ES"/>
        </w:rPr>
        <w:t xml:space="preserve"> lado para ot</w:t>
      </w:r>
      <w:r w:rsidR="00E1605D">
        <w:rPr>
          <w:rFonts w:eastAsia="Calibri"/>
          <w:sz w:val="22"/>
          <w:szCs w:val="22"/>
          <w:lang w:val="es-ES"/>
        </w:rPr>
        <w:t>ro en una dirección determinada,</w:t>
      </w:r>
      <w:r w:rsidRPr="00B24802">
        <w:rPr>
          <w:rFonts w:eastAsia="Calibri"/>
          <w:sz w:val="22"/>
          <w:szCs w:val="22"/>
          <w:lang w:val="es-ES"/>
        </w:rPr>
        <w:t xml:space="preserve"> en lugar de a través del mecanismo timpánico de los mamíferos marinos o de las vejigas natatorias de algunas especies de peces. </w:t>
      </w:r>
      <w:r w:rsidRPr="00B24802">
        <w:rPr>
          <w:rFonts w:eastAsia="Calibri"/>
          <w:sz w:val="22"/>
          <w:szCs w:val="22"/>
        </w:rPr>
        <w:t xml:space="preserve">(Mooney, </w:t>
      </w:r>
      <w:r w:rsidRPr="00B24802">
        <w:rPr>
          <w:rFonts w:eastAsia="Calibri"/>
          <w:i/>
          <w:sz w:val="22"/>
          <w:szCs w:val="22"/>
        </w:rPr>
        <w:t>et.al.</w:t>
      </w:r>
      <w:r w:rsidRPr="00B24802">
        <w:rPr>
          <w:rFonts w:eastAsia="Calibri"/>
          <w:sz w:val="22"/>
          <w:szCs w:val="22"/>
        </w:rPr>
        <w:t xml:space="preserve">, 2010; André, </w:t>
      </w:r>
      <w:r w:rsidRPr="00B24802">
        <w:rPr>
          <w:rFonts w:eastAsia="Calibri"/>
          <w:i/>
          <w:sz w:val="22"/>
          <w:szCs w:val="22"/>
        </w:rPr>
        <w:t>et.al.</w:t>
      </w:r>
      <w:r w:rsidRPr="00B24802">
        <w:rPr>
          <w:rFonts w:eastAsia="Calibri"/>
          <w:sz w:val="22"/>
          <w:szCs w:val="22"/>
        </w:rPr>
        <w:t>, 2011; Hawkins and Popper, 2016; NOAA, 2016).</w:t>
      </w:r>
    </w:p>
    <w:p w:rsidR="00722A6D" w:rsidRDefault="00B24802" w:rsidP="00EA1AE2">
      <w:pPr>
        <w:keepLines/>
        <w:widowControl/>
        <w:numPr>
          <w:ilvl w:val="0"/>
          <w:numId w:val="5"/>
        </w:numPr>
        <w:autoSpaceDE/>
        <w:autoSpaceDN/>
        <w:adjustRightInd/>
        <w:spacing w:after="120"/>
        <w:jc w:val="both"/>
        <w:rPr>
          <w:rFonts w:eastAsia="Calibri"/>
          <w:sz w:val="22"/>
          <w:szCs w:val="22"/>
          <w:lang w:val="es-ES"/>
        </w:rPr>
      </w:pPr>
      <w:r w:rsidRPr="00B24802">
        <w:rPr>
          <w:rFonts w:eastAsia="Calibri"/>
          <w:sz w:val="22"/>
          <w:szCs w:val="22"/>
          <w:lang w:val="es-ES"/>
        </w:rPr>
        <w:t xml:space="preserve">La detección del movimiento </w:t>
      </w:r>
      <w:r w:rsidR="005E66DF">
        <w:rPr>
          <w:rFonts w:eastAsia="Calibri"/>
          <w:sz w:val="22"/>
          <w:szCs w:val="22"/>
          <w:lang w:val="es-ES"/>
        </w:rPr>
        <w:t xml:space="preserve">o desplazamiento </w:t>
      </w:r>
      <w:r w:rsidRPr="00B24802">
        <w:rPr>
          <w:rFonts w:eastAsia="Calibri"/>
          <w:sz w:val="22"/>
          <w:szCs w:val="22"/>
          <w:lang w:val="es-ES"/>
        </w:rPr>
        <w:t>de partículas requiere unos tipos de sensores diferentes a los utilizados por los hidrófonos convencionales. Estos sensores deben especificar el movimiento de partículas en cuanto al desplazamiento de partículas, o sus derivadas temporales (velocidad de partículas o aceleración de partículas).</w:t>
      </w:r>
    </w:p>
    <w:p w:rsidR="00EA1AE2" w:rsidRPr="00EA1AE2" w:rsidRDefault="00EA1AE2" w:rsidP="00EA1AE2">
      <w:pPr>
        <w:keepLines/>
        <w:widowControl/>
        <w:autoSpaceDE/>
        <w:autoSpaceDN/>
        <w:adjustRightInd/>
        <w:spacing w:after="120"/>
        <w:jc w:val="both"/>
        <w:rPr>
          <w:rFonts w:eastAsia="Calibri"/>
          <w:sz w:val="22"/>
          <w:szCs w:val="22"/>
          <w:lang w:val="es-ES"/>
        </w:rPr>
      </w:pPr>
    </w:p>
    <w:p w:rsidR="00B24802" w:rsidRPr="00722A6D" w:rsidRDefault="00B24802" w:rsidP="00F40760">
      <w:pPr>
        <w:pStyle w:val="ListParagraph"/>
        <w:keepLines/>
        <w:numPr>
          <w:ilvl w:val="0"/>
          <w:numId w:val="18"/>
        </w:numPr>
        <w:autoSpaceDE/>
        <w:autoSpaceDN/>
        <w:adjustRightInd/>
        <w:spacing w:after="120"/>
        <w:ind w:left="0" w:firstLine="0"/>
        <w:jc w:val="both"/>
        <w:outlineLvl w:val="1"/>
        <w:rPr>
          <w:rFonts w:ascii="Calibri" w:hAnsi="Calibri" w:cs="Calibri"/>
          <w:b/>
          <w:bCs/>
          <w:color w:val="365F91"/>
          <w:sz w:val="32"/>
          <w:szCs w:val="26"/>
          <w:lang w:val="es-ES"/>
        </w:rPr>
      </w:pPr>
      <w:bookmarkStart w:id="32" w:name="_Toc457301494"/>
      <w:bookmarkStart w:id="33" w:name="_Toc484426934"/>
      <w:bookmarkStart w:id="34" w:name="_Toc484427094"/>
      <w:r w:rsidRPr="00722A6D">
        <w:rPr>
          <w:rFonts w:ascii="Calibri" w:hAnsi="Calibri" w:cs="Calibri"/>
          <w:b/>
          <w:bCs/>
          <w:color w:val="365F91"/>
          <w:sz w:val="32"/>
          <w:szCs w:val="26"/>
          <w:lang w:val="es-ES"/>
        </w:rPr>
        <w:t>Directriz sobre las EIA para el sonar militar y civil de alta potencia</w:t>
      </w:r>
      <w:bookmarkEnd w:id="32"/>
      <w:bookmarkEnd w:id="33"/>
      <w:bookmarkEnd w:id="34"/>
    </w:p>
    <w:p w:rsidR="00B24802" w:rsidRPr="00B24802" w:rsidRDefault="00B24802" w:rsidP="00B24802">
      <w:pPr>
        <w:keepLines/>
        <w:autoSpaceDE/>
        <w:autoSpaceDN/>
        <w:adjustRightInd/>
        <w:spacing w:after="120"/>
        <w:jc w:val="both"/>
        <w:rPr>
          <w:rFonts w:eastAsia="Calibri"/>
          <w:sz w:val="22"/>
          <w:szCs w:val="22"/>
          <w:lang w:val="es-ES"/>
        </w:rPr>
      </w:pPr>
      <w:r w:rsidRPr="00B24802">
        <w:rPr>
          <w:rFonts w:eastAsia="Calibri"/>
          <w:sz w:val="22"/>
          <w:szCs w:val="22"/>
          <w:lang w:val="es-ES"/>
        </w:rPr>
        <w:t>E</w:t>
      </w:r>
      <w:r w:rsidR="006F6FF0">
        <w:rPr>
          <w:rFonts w:eastAsia="Calibri"/>
          <w:sz w:val="22"/>
          <w:szCs w:val="22"/>
          <w:lang w:val="es-ES"/>
        </w:rPr>
        <w:t>sta d</w:t>
      </w:r>
      <w:r w:rsidRPr="00B24802">
        <w:rPr>
          <w:rFonts w:eastAsia="Calibri"/>
          <w:sz w:val="22"/>
          <w:szCs w:val="22"/>
          <w:lang w:val="es-ES"/>
        </w:rPr>
        <w:t xml:space="preserve">irectriz sobre las EIA debería utilizarse en combinación con los módulos apropiados sobre las especies y el impacto que figuran en la </w:t>
      </w:r>
      <w:r w:rsidRPr="00B24802">
        <w:rPr>
          <w:rFonts w:eastAsia="Calibri"/>
          <w:b/>
          <w:sz w:val="22"/>
          <w:szCs w:val="22"/>
          <w:lang w:val="es-ES"/>
        </w:rPr>
        <w:t>Inform</w:t>
      </w:r>
      <w:r w:rsidR="00AA0E0E">
        <w:rPr>
          <w:rFonts w:eastAsia="Calibri"/>
          <w:b/>
          <w:sz w:val="22"/>
          <w:szCs w:val="22"/>
          <w:lang w:val="es-ES"/>
        </w:rPr>
        <w:t>ación de Apoyo Técnico</w:t>
      </w:r>
      <w:r w:rsidRPr="00B24802">
        <w:rPr>
          <w:rFonts w:eastAsia="Calibri"/>
          <w:sz w:val="22"/>
          <w:szCs w:val="22"/>
          <w:lang w:val="es-ES"/>
        </w:rPr>
        <w:t xml:space="preserve"> (B.1-12, C y D) según se requieran para las distintas circunstancias regionales y nacionales.</w:t>
      </w:r>
    </w:p>
    <w:p w:rsidR="00B24802" w:rsidRPr="00B24802" w:rsidRDefault="006F6FF0" w:rsidP="00B24802">
      <w:pPr>
        <w:keepLines/>
        <w:autoSpaceDE/>
        <w:autoSpaceDN/>
        <w:adjustRightInd/>
        <w:spacing w:after="120"/>
        <w:jc w:val="both"/>
        <w:rPr>
          <w:rFonts w:eastAsia="Calibri"/>
          <w:sz w:val="22"/>
          <w:szCs w:val="22"/>
          <w:lang w:val="es-ES"/>
        </w:rPr>
      </w:pPr>
      <w:r>
        <w:rPr>
          <w:rFonts w:eastAsia="Calibri"/>
          <w:sz w:val="22"/>
          <w:szCs w:val="22"/>
          <w:lang w:val="es-ES"/>
        </w:rPr>
        <w:t>La d</w:t>
      </w:r>
      <w:r w:rsidR="00B24802" w:rsidRPr="00B24802">
        <w:rPr>
          <w:rFonts w:eastAsia="Calibri"/>
          <w:sz w:val="22"/>
          <w:szCs w:val="22"/>
          <w:lang w:val="es-ES"/>
        </w:rPr>
        <w:t>irectriz sobre las EIA para el transporte marítimo y el tráfico naval (cuadro V) debería utilizarse cuando la nave está en marcha/navegando con el sonar activo.</w:t>
      </w: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B24802" w:rsidRPr="00B24802" w:rsidTr="00153334">
        <w:tc>
          <w:tcPr>
            <w:tcW w:w="2235" w:type="dxa"/>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t>Componente</w:t>
            </w:r>
          </w:p>
        </w:tc>
        <w:tc>
          <w:tcPr>
            <w:tcW w:w="6945" w:type="dxa"/>
            <w:tcBorders>
              <w:top w:val="single" w:sz="8" w:space="0" w:color="4F81BD"/>
              <w:left w:val="single" w:sz="8" w:space="0" w:color="4F81BD"/>
              <w:right w:val="single" w:sz="8" w:space="0" w:color="4F81BD"/>
            </w:tcBorders>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bookmarkStart w:id="35" w:name="OLE_LINK37"/>
            <w:bookmarkStart w:id="36" w:name="OLE_LINK38"/>
            <w:r w:rsidRPr="00B24802">
              <w:rPr>
                <w:rFonts w:eastAsia="Calibri"/>
                <w:b/>
                <w:bCs/>
                <w:color w:val="FFFFFF"/>
                <w:sz w:val="22"/>
                <w:szCs w:val="22"/>
                <w:lang w:val="es-ES"/>
              </w:rPr>
              <w:t>Información detallada</w:t>
            </w:r>
            <w:bookmarkEnd w:id="35"/>
            <w:bookmarkEnd w:id="36"/>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Descripción del área</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Información detallada de la extensión espacial y naturaleza de la actividad, incluida la batimetría del fondo marino y la composición, descripción de las características de estratificación conocidas y amplias descripciones ecosistémicas, así como del área espacial que experimentará el ruido antropogénico generado por la actividad propuesta, a niveles superiores a los del sonido del ambiente natural</w:t>
            </w:r>
          </w:p>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Información detallada sobre las condiciones meteorológicas típicas y la duración del día en el área durante el periodo de la actividad propuesta</w:t>
            </w:r>
          </w:p>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Determinación de las actividades anteriores, sus temporadas y duración en las mismas áreas o en áreas adyacentes, existencia y localización de áreas marinas protegidas, y un examen de las conclusiones y las consecuencias de la actividad</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lastRenderedPageBreak/>
              <w:t>Descripción de los equipos y la actividad</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 xml:space="preserve">Explicación de todas las tecnologías disponibles para la actividad y de </w:t>
            </w:r>
            <w:bookmarkStart w:id="37" w:name="OLE_LINK39"/>
            <w:bookmarkStart w:id="38" w:name="OLE_LINK40"/>
            <w:r w:rsidRPr="00B24802">
              <w:rPr>
                <w:rFonts w:eastAsia="Calibri"/>
                <w:sz w:val="22"/>
                <w:szCs w:val="22"/>
                <w:lang w:val="es-ES"/>
              </w:rPr>
              <w:t>por qué</w:t>
            </w:r>
            <w:bookmarkEnd w:id="37"/>
            <w:bookmarkEnd w:id="38"/>
            <w:r w:rsidRPr="00B24802">
              <w:rPr>
                <w:rFonts w:eastAsia="Calibri"/>
                <w:sz w:val="22"/>
                <w:szCs w:val="22"/>
                <w:lang w:val="es-ES"/>
              </w:rPr>
              <w:t xml:space="preserve"> se ha elegido cada tecnología propuesta</w:t>
            </w:r>
          </w:p>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Descripción de la tecnología de la actividad, en particular:</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nombre y descripción de la nave o naves que han de utilizarse (excepto el caso donde la información pueda poner en riesgo la seguridad nacional)</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duración total de la actividad propuesta</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momento propuesto para las operaciones – estación/hora del día/durante para todas las condiciones meteorológicas</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duración de la señal y nivel de intensidad del sonido (dB pico a pico) en el agua @ 1 metro, rangos de frecuencias y ritmo de emisión del ping del sonar</w:t>
            </w:r>
          </w:p>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Especificación de la actividad, incluidas las millas náuticas que se ha previsto recorrer, las pistas marítimas, la velocidad de las embarcaciones y las variaciones de potencia del sonar</w:t>
            </w:r>
          </w:p>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Determinación de otras actividades que producen impactos en la región durante y después de la actividad planificada, si existe la información, acompañada del análisis y el examen de los posibles efectos acumulativos o sinérgicos</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483ABA" w:rsidP="00B24802">
            <w:pPr>
              <w:keepLines/>
              <w:autoSpaceDE/>
              <w:autoSpaceDN/>
              <w:adjustRightInd/>
              <w:rPr>
                <w:rFonts w:eastAsia="Calibri"/>
                <w:b/>
                <w:bCs/>
                <w:sz w:val="22"/>
                <w:szCs w:val="22"/>
                <w:lang w:val="es-ES"/>
              </w:rPr>
            </w:pPr>
            <w:r>
              <w:rPr>
                <w:rFonts w:eastAsia="Calibri"/>
                <w:b/>
                <w:bCs/>
                <w:sz w:val="22"/>
                <w:szCs w:val="22"/>
                <w:lang w:val="es-ES"/>
              </w:rPr>
              <w:t>M</w:t>
            </w:r>
            <w:r w:rsidR="00B24802" w:rsidRPr="00B24802">
              <w:rPr>
                <w:rFonts w:eastAsia="Calibri"/>
                <w:b/>
                <w:bCs/>
                <w:sz w:val="22"/>
                <w:szCs w:val="22"/>
                <w:lang w:val="es-ES"/>
              </w:rPr>
              <w:t xml:space="preserve">odelización de la </w:t>
            </w:r>
            <w:r w:rsidR="006F6FF0">
              <w:rPr>
                <w:rFonts w:eastAsia="Calibri"/>
                <w:b/>
                <w:bCs/>
                <w:sz w:val="22"/>
                <w:szCs w:val="22"/>
                <w:lang w:val="es-ES"/>
              </w:rPr>
              <w:t xml:space="preserve">pérdida de </w:t>
            </w:r>
            <w:r>
              <w:rPr>
                <w:rFonts w:eastAsia="Calibri"/>
                <w:b/>
                <w:bCs/>
                <w:sz w:val="22"/>
                <w:szCs w:val="22"/>
                <w:lang w:val="es-ES"/>
              </w:rPr>
              <w:t xml:space="preserve">la </w:t>
            </w:r>
            <w:r w:rsidR="006F6FF0">
              <w:rPr>
                <w:rFonts w:eastAsia="Calibri"/>
                <w:b/>
                <w:bCs/>
                <w:sz w:val="22"/>
                <w:szCs w:val="22"/>
                <w:lang w:val="es-ES"/>
              </w:rPr>
              <w:t>propagación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900FBE" w:rsidP="00B24802">
            <w:pPr>
              <w:keepLines/>
              <w:widowControl/>
              <w:numPr>
                <w:ilvl w:val="0"/>
                <w:numId w:val="6"/>
              </w:numPr>
              <w:autoSpaceDE/>
              <w:autoSpaceDN/>
              <w:adjustRightInd/>
              <w:jc w:val="both"/>
              <w:rPr>
                <w:rFonts w:eastAsia="Calibri"/>
                <w:sz w:val="22"/>
                <w:szCs w:val="22"/>
                <w:lang w:val="es-ES"/>
              </w:rPr>
            </w:pPr>
            <w:r>
              <w:rPr>
                <w:rFonts w:eastAsia="Calibri"/>
                <w:sz w:val="22"/>
                <w:szCs w:val="22"/>
                <w:lang w:val="es-ES"/>
              </w:rPr>
              <w:t>Informació</w:t>
            </w:r>
            <w:r w:rsidR="002707F9">
              <w:rPr>
                <w:rFonts w:eastAsia="Calibri"/>
                <w:sz w:val="22"/>
                <w:szCs w:val="22"/>
                <w:lang w:val="es-ES"/>
              </w:rPr>
              <w:t>n detallada de</w:t>
            </w:r>
            <w:r>
              <w:rPr>
                <w:rFonts w:eastAsia="Calibri"/>
                <w:sz w:val="22"/>
                <w:szCs w:val="22"/>
                <w:lang w:val="es-ES"/>
              </w:rPr>
              <w:t xml:space="preserve"> modelos científicos independientes</w:t>
            </w:r>
            <w:r w:rsidR="00B24802" w:rsidRPr="00B24802">
              <w:rPr>
                <w:rFonts w:eastAsia="Calibri"/>
                <w:sz w:val="22"/>
                <w:szCs w:val="22"/>
                <w:lang w:val="es-ES"/>
              </w:rPr>
              <w:t xml:space="preserve"> </w:t>
            </w:r>
            <w:r>
              <w:rPr>
                <w:rFonts w:eastAsia="Calibri"/>
                <w:sz w:val="22"/>
                <w:szCs w:val="22"/>
                <w:lang w:val="es-ES"/>
              </w:rPr>
              <w:t xml:space="preserve">de pérdida de la propagación </w:t>
            </w:r>
            <w:r w:rsidR="00B24802" w:rsidRPr="00B24802">
              <w:rPr>
                <w:rFonts w:eastAsia="Calibri"/>
                <w:sz w:val="22"/>
                <w:szCs w:val="22"/>
                <w:lang w:val="es-ES"/>
              </w:rPr>
              <w:t xml:space="preserve">del sonido </w:t>
            </w:r>
            <w:r w:rsidR="008B2AAB">
              <w:rPr>
                <w:rFonts w:eastAsia="Calibri"/>
                <w:sz w:val="22"/>
                <w:szCs w:val="22"/>
                <w:lang w:val="es-ES"/>
              </w:rPr>
              <w:t xml:space="preserve">realizados </w:t>
            </w:r>
            <w:r w:rsidR="00B24802" w:rsidRPr="00B24802">
              <w:rPr>
                <w:rFonts w:eastAsia="Calibri"/>
                <w:sz w:val="22"/>
                <w:szCs w:val="22"/>
                <w:lang w:val="es-ES"/>
              </w:rPr>
              <w:t>en la misma temporada/condiciones atmosféricas que en la actividad propuesta 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Determinación y cartografiado de las zonas de exclusión propuestas para las especies y descripción de cómo se reducirá al mínimo la propagación del ruido en estas zonas, teniendo en cuenta las características de propagación locales</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Impacto sobre las especies</w:t>
            </w:r>
          </w:p>
          <w:p w:rsidR="00B24802" w:rsidRPr="00B24802" w:rsidRDefault="00B24802" w:rsidP="00B24802">
            <w:pPr>
              <w:keepLines/>
              <w:autoSpaceDE/>
              <w:autoSpaceDN/>
              <w:adjustRightInd/>
              <w:rPr>
                <w:rFonts w:eastAsia="Calibri"/>
                <w:b/>
                <w:bCs/>
                <w:sz w:val="22"/>
                <w:szCs w:val="22"/>
                <w:lang w:val="es-ES"/>
              </w:rPr>
            </w:pP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Información general:</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 xml:space="preserve">Determinación y densidad de las especies probablemente presentes que experimentarán la transmisión del sonido generado por la actividad propuesta </w:t>
            </w:r>
            <w:bookmarkStart w:id="39" w:name="OLE_LINK45"/>
            <w:bookmarkStart w:id="40" w:name="OLE_LINK46"/>
            <w:r w:rsidRPr="00B24802">
              <w:rPr>
                <w:rFonts w:eastAsia="Calibri"/>
                <w:sz w:val="22"/>
                <w:szCs w:val="22"/>
                <w:lang w:val="es-ES"/>
              </w:rPr>
              <w:t>a niveles superiores a los del sonido del ambiente natural</w:t>
            </w:r>
            <w:bookmarkEnd w:id="39"/>
            <w:bookmarkEnd w:id="40"/>
            <w:r w:rsidRPr="00B24802">
              <w:rPr>
                <w:rFonts w:eastAsia="Calibri"/>
                <w:sz w:val="22"/>
                <w:szCs w:val="22"/>
                <w:lang w:val="es-ES"/>
              </w:rPr>
              <w:t>; y calculada a partir de estas, la extensión de las zonas de impacto</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Especificación del tipo de impacto previsto (directo e indirecto), así como los impactos directos e indirectos sobre las especies de presa</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Para cada grupo de especies, información detallada también sobre los aspectos siguientes (remitirse al resumen del módulo B sobre las especies):</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Vulnerabilidades de las especies:</w:t>
            </w:r>
          </w:p>
          <w:p w:rsidR="00B24802" w:rsidRPr="00B24802" w:rsidRDefault="00B24802" w:rsidP="00B24802">
            <w:pPr>
              <w:keepLines/>
              <w:widowControl/>
              <w:numPr>
                <w:ilvl w:val="2"/>
                <w:numId w:val="6"/>
              </w:numPr>
              <w:autoSpaceDE/>
              <w:autoSpaceDN/>
              <w:adjustRightInd/>
              <w:jc w:val="both"/>
              <w:rPr>
                <w:rFonts w:eastAsia="Calibri"/>
                <w:sz w:val="22"/>
                <w:szCs w:val="22"/>
                <w:lang w:val="es-ES"/>
              </w:rPr>
            </w:pPr>
            <w:r w:rsidRPr="00B24802">
              <w:rPr>
                <w:rFonts w:eastAsia="Calibri"/>
                <w:sz w:val="22"/>
                <w:szCs w:val="22"/>
                <w:lang w:val="es-ES"/>
              </w:rPr>
              <w:t>vulnerabilidades específicas al ruido</w:t>
            </w:r>
          </w:p>
          <w:p w:rsidR="00B24802" w:rsidRPr="00B24802" w:rsidRDefault="00B24802" w:rsidP="00B24802">
            <w:pPr>
              <w:keepLines/>
              <w:widowControl/>
              <w:numPr>
                <w:ilvl w:val="2"/>
                <w:numId w:val="6"/>
              </w:numPr>
              <w:autoSpaceDE/>
              <w:autoSpaceDN/>
              <w:adjustRightInd/>
              <w:jc w:val="both"/>
              <w:rPr>
                <w:rFonts w:eastAsia="Calibri"/>
                <w:sz w:val="22"/>
                <w:szCs w:val="22"/>
                <w:lang w:val="es-ES"/>
              </w:rPr>
            </w:pPr>
            <w:r w:rsidRPr="00B24802">
              <w:rPr>
                <w:rFonts w:eastAsia="Calibri"/>
                <w:sz w:val="22"/>
                <w:szCs w:val="22"/>
                <w:lang w:val="es-ES"/>
              </w:rPr>
              <w:t>componentes del ciclo de vida de estas vulnerabilidades</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Hábitat:</w:t>
            </w:r>
          </w:p>
          <w:p w:rsidR="00B24802" w:rsidRPr="00B24802" w:rsidRDefault="00B24802" w:rsidP="00B24802">
            <w:pPr>
              <w:keepLines/>
              <w:widowControl/>
              <w:numPr>
                <w:ilvl w:val="2"/>
                <w:numId w:val="6"/>
              </w:numPr>
              <w:autoSpaceDE/>
              <w:autoSpaceDN/>
              <w:adjustRightInd/>
              <w:jc w:val="both"/>
              <w:rPr>
                <w:rFonts w:eastAsia="Calibri"/>
                <w:sz w:val="22"/>
                <w:szCs w:val="22"/>
                <w:lang w:val="es-ES"/>
              </w:rPr>
            </w:pPr>
            <w:r w:rsidRPr="00B24802">
              <w:rPr>
                <w:rFonts w:eastAsia="Calibri"/>
                <w:sz w:val="22"/>
                <w:szCs w:val="22"/>
                <w:lang w:val="es-ES"/>
              </w:rPr>
              <w:t>componentes específicos del hábitat considerados</w:t>
            </w:r>
          </w:p>
          <w:p w:rsidR="00B24802" w:rsidRPr="00B24802" w:rsidRDefault="00B24802" w:rsidP="00B24802">
            <w:pPr>
              <w:keepLines/>
              <w:widowControl/>
              <w:numPr>
                <w:ilvl w:val="2"/>
                <w:numId w:val="6"/>
              </w:numPr>
              <w:autoSpaceDE/>
              <w:autoSpaceDN/>
              <w:adjustRightInd/>
              <w:jc w:val="both"/>
              <w:rPr>
                <w:rFonts w:eastAsia="Calibri"/>
                <w:sz w:val="22"/>
                <w:szCs w:val="22"/>
                <w:lang w:val="es-ES"/>
              </w:rPr>
            </w:pPr>
            <w:r w:rsidRPr="00B24802">
              <w:rPr>
                <w:rFonts w:eastAsia="Calibri"/>
                <w:sz w:val="22"/>
                <w:szCs w:val="22"/>
                <w:lang w:val="es-ES"/>
              </w:rPr>
              <w:t>presencia de hábitat crítico (parto, desove, zonas de alimento, bahías de descanso, etc.)</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Evaluación científica del impacto:</w:t>
            </w:r>
          </w:p>
          <w:p w:rsidR="00B24802" w:rsidRPr="00B24802" w:rsidRDefault="00B24802" w:rsidP="00B24802">
            <w:pPr>
              <w:keepLines/>
              <w:widowControl/>
              <w:numPr>
                <w:ilvl w:val="2"/>
                <w:numId w:val="6"/>
              </w:numPr>
              <w:autoSpaceDE/>
              <w:autoSpaceDN/>
              <w:adjustRightInd/>
              <w:jc w:val="both"/>
              <w:rPr>
                <w:rFonts w:eastAsia="Calibri"/>
                <w:sz w:val="22"/>
                <w:szCs w:val="22"/>
                <w:lang w:val="es-ES"/>
              </w:rPr>
            </w:pPr>
            <w:r w:rsidRPr="00B24802">
              <w:rPr>
                <w:rFonts w:eastAsia="Calibri"/>
                <w:sz w:val="22"/>
                <w:szCs w:val="22"/>
                <w:lang w:val="es-ES"/>
              </w:rPr>
              <w:t xml:space="preserve">niveles de exposición </w:t>
            </w:r>
          </w:p>
          <w:p w:rsidR="00B24802" w:rsidRPr="00B24802" w:rsidRDefault="00B24802" w:rsidP="00B24802">
            <w:pPr>
              <w:keepLines/>
              <w:widowControl/>
              <w:numPr>
                <w:ilvl w:val="2"/>
                <w:numId w:val="6"/>
              </w:numPr>
              <w:autoSpaceDE/>
              <w:autoSpaceDN/>
              <w:adjustRightInd/>
              <w:jc w:val="both"/>
              <w:rPr>
                <w:rFonts w:eastAsia="Calibri"/>
                <w:sz w:val="22"/>
                <w:szCs w:val="22"/>
                <w:lang w:val="es-ES"/>
              </w:rPr>
            </w:pPr>
            <w:r w:rsidRPr="00B24802">
              <w:rPr>
                <w:rFonts w:eastAsia="Calibri"/>
                <w:sz w:val="22"/>
                <w:szCs w:val="22"/>
                <w:lang w:val="es-ES"/>
              </w:rPr>
              <w:t>duración total de la exposición</w:t>
            </w:r>
          </w:p>
          <w:p w:rsidR="00B24802" w:rsidRPr="00B24802" w:rsidRDefault="00B24802" w:rsidP="00B24802">
            <w:pPr>
              <w:keepLines/>
              <w:widowControl/>
              <w:numPr>
                <w:ilvl w:val="2"/>
                <w:numId w:val="6"/>
              </w:numPr>
              <w:autoSpaceDE/>
              <w:autoSpaceDN/>
              <w:adjustRightInd/>
              <w:jc w:val="both"/>
              <w:rPr>
                <w:rFonts w:eastAsia="Calibri"/>
                <w:sz w:val="22"/>
                <w:szCs w:val="22"/>
                <w:lang w:val="es-ES"/>
              </w:rPr>
            </w:pPr>
            <w:r w:rsidRPr="00B24802">
              <w:rPr>
                <w:rFonts w:eastAsia="Calibri"/>
                <w:sz w:val="22"/>
                <w:szCs w:val="22"/>
                <w:lang w:val="es-ES"/>
              </w:rPr>
              <w:lastRenderedPageBreak/>
              <w:t>determinación de los niveles precautorios de exposición inocua/nociva (impacto directo, impacto indirecto y perturbación) para tener en cuenta la incertidumbre y evitar conclusiones erróneas.</w:t>
            </w:r>
          </w:p>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Cuantificación de la efectividad de los métodos de mitigación propuestos</w:t>
            </w:r>
          </w:p>
        </w:tc>
      </w:tr>
      <w:tr w:rsidR="00B24802" w:rsidRPr="00B24802"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lastRenderedPageBreak/>
              <w:t>Mitigación y planes de seguimiento</w:t>
            </w:r>
          </w:p>
          <w:p w:rsidR="00B24802" w:rsidRPr="00B24802" w:rsidRDefault="00B24802" w:rsidP="00B24802">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Información detallada sobre:</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Programas de seguimiento científico antes del estudio para evaluar la distribución y el comportamiento de las especies, con el fin de facilitar la incorporación de los resultados del seguimiento en la evaluación de impacto.</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Programas de seguimiento científico, realizados durante y después de la actividad, para evaluar el impacto</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Procesos transparentes para la presentación periódica de informes públicos en tiempo real de los progresos de la actividad y de todos los impactos experimentados</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Los métodos más apropiados de detección de especies (p.ej. visuales/acústicos) y la variedad de métodos disponibles, y sus ventajas y limitaciones, así como su aplicación práctica durante la actividad.</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Propuestas de mitigación del impacto:</w:t>
            </w:r>
          </w:p>
          <w:p w:rsidR="00B24802" w:rsidRPr="00B24802" w:rsidRDefault="00B24802" w:rsidP="00B24802">
            <w:pPr>
              <w:keepLines/>
              <w:widowControl/>
              <w:numPr>
                <w:ilvl w:val="2"/>
                <w:numId w:val="6"/>
              </w:numPr>
              <w:autoSpaceDE/>
              <w:autoSpaceDN/>
              <w:adjustRightInd/>
              <w:jc w:val="both"/>
              <w:rPr>
                <w:rFonts w:eastAsia="Calibri"/>
                <w:sz w:val="22"/>
                <w:szCs w:val="22"/>
                <w:lang w:val="es-ES"/>
              </w:rPr>
            </w:pPr>
            <w:r w:rsidRPr="00B24802">
              <w:rPr>
                <w:rFonts w:eastAsia="Calibri"/>
                <w:sz w:val="22"/>
                <w:szCs w:val="22"/>
                <w:lang w:val="es-ES"/>
              </w:rPr>
              <w:t xml:space="preserve">detección visual o </w:t>
            </w:r>
            <w:bookmarkStart w:id="41" w:name="OLE_LINK41"/>
            <w:bookmarkStart w:id="42" w:name="OLE_LINK42"/>
            <w:r w:rsidRPr="00B24802">
              <w:rPr>
                <w:rFonts w:eastAsia="Calibri"/>
                <w:sz w:val="22"/>
                <w:szCs w:val="22"/>
                <w:lang w:val="es-ES"/>
              </w:rPr>
              <w:t>de otro</w:t>
            </w:r>
            <w:bookmarkEnd w:id="41"/>
            <w:bookmarkEnd w:id="42"/>
            <w:r w:rsidRPr="00B24802">
              <w:rPr>
                <w:rFonts w:eastAsia="Calibri"/>
                <w:sz w:val="22"/>
                <w:szCs w:val="22"/>
                <w:lang w:val="es-ES"/>
              </w:rPr>
              <w:t xml:space="preserve"> tipo en 24 horas, especialmente en condiciones de escasa visibilidad (incluidas las condiciones de fuertes vientos, condiciones nocturnas, de bruma o niebla marina)</w:t>
            </w:r>
          </w:p>
          <w:p w:rsidR="00B24802" w:rsidRPr="00B24802" w:rsidRDefault="00B24802" w:rsidP="00B24802">
            <w:pPr>
              <w:keepLines/>
              <w:widowControl/>
              <w:numPr>
                <w:ilvl w:val="2"/>
                <w:numId w:val="6"/>
              </w:numPr>
              <w:autoSpaceDE/>
              <w:autoSpaceDN/>
              <w:adjustRightInd/>
              <w:jc w:val="both"/>
              <w:rPr>
                <w:rFonts w:eastAsia="Calibri"/>
                <w:sz w:val="22"/>
                <w:szCs w:val="22"/>
                <w:lang w:val="es-ES"/>
              </w:rPr>
            </w:pPr>
            <w:r w:rsidRPr="00B24802">
              <w:rPr>
                <w:rFonts w:eastAsia="Calibri"/>
                <w:sz w:val="22"/>
                <w:szCs w:val="22"/>
                <w:lang w:val="es-ES"/>
              </w:rPr>
              <w:t>establecimiento de las zonas de exclusión para proteger especies específicas, acompañadas de una justificación científica y precautoria para estas zonas</w:t>
            </w:r>
          </w:p>
          <w:p w:rsidR="00B24802" w:rsidRPr="00B24802" w:rsidRDefault="00B24802" w:rsidP="00B24802">
            <w:pPr>
              <w:keepLines/>
              <w:widowControl/>
              <w:numPr>
                <w:ilvl w:val="2"/>
                <w:numId w:val="6"/>
              </w:numPr>
              <w:autoSpaceDE/>
              <w:autoSpaceDN/>
              <w:adjustRightInd/>
              <w:jc w:val="both"/>
              <w:rPr>
                <w:rFonts w:eastAsia="Calibri"/>
                <w:sz w:val="22"/>
                <w:szCs w:val="22"/>
                <w:lang w:val="es-ES"/>
              </w:rPr>
            </w:pPr>
            <w:r w:rsidRPr="00B24802">
              <w:rPr>
                <w:rFonts w:eastAsia="Calibri"/>
                <w:sz w:val="22"/>
                <w:szCs w:val="22"/>
                <w:lang w:val="es-ES"/>
              </w:rPr>
              <w:t>protocolos de inicio e interrupción suaves</w:t>
            </w:r>
          </w:p>
          <w:p w:rsidR="00B24802" w:rsidRPr="00B24802" w:rsidRDefault="00B24802" w:rsidP="00B24802">
            <w:pPr>
              <w:keepLines/>
              <w:widowControl/>
              <w:numPr>
                <w:ilvl w:val="2"/>
                <w:numId w:val="6"/>
              </w:numPr>
              <w:autoSpaceDE/>
              <w:autoSpaceDN/>
              <w:adjustRightInd/>
              <w:jc w:val="both"/>
              <w:rPr>
                <w:rFonts w:eastAsia="Calibri"/>
                <w:sz w:val="22"/>
                <w:szCs w:val="22"/>
                <w:lang w:val="es-ES"/>
              </w:rPr>
            </w:pPr>
            <w:r w:rsidRPr="00B24802">
              <w:rPr>
                <w:rFonts w:eastAsia="Calibri"/>
                <w:sz w:val="22"/>
                <w:szCs w:val="22"/>
                <w:lang w:val="es-ES"/>
              </w:rPr>
              <w:t xml:space="preserve">restricciones </w:t>
            </w:r>
            <w:proofErr w:type="gramStart"/>
            <w:r w:rsidRPr="00B24802">
              <w:rPr>
                <w:rFonts w:eastAsia="Calibri"/>
                <w:sz w:val="22"/>
                <w:szCs w:val="22"/>
                <w:lang w:val="es-ES"/>
              </w:rPr>
              <w:t>espacio-temporales</w:t>
            </w:r>
            <w:proofErr w:type="gramEnd"/>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Planes de presentación de informes</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Información detallada de los planes de presentación de informes después de la actividad, en particular la verificación de la eficacia de la mitigación</w:t>
            </w:r>
          </w:p>
        </w:tc>
      </w:tr>
      <w:tr w:rsidR="00B24802" w:rsidRPr="00492B57" w:rsidTr="00153334">
        <w:trPr>
          <w:trHeight w:val="4075"/>
        </w:trPr>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Consulta y examen independiente</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Descripción de la consulta, antes de la presentación de la EIA:</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 xml:space="preserve">Lista de partes interesadas consultadas </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Información detallada proporcionada a las partes interesadas, oportunidades facilitadas para la participación adecuada y el plazo para la presentación de observaciones</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la actividad propuesta en respuesta a las observaciones, preguntas, peticiones y preocupaciones</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Descripción del examen independiente del proyecto de EIA:</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Información detallada sobre los examinadores independientes (expertos en especies) incluida la afiliación y las calificaciones</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Descripción de las observaciones, preguntas, peticiones y preocupaciones recibidas de cada examinador</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la actividad propuesta en respuesta a las observaciones, preguntas, peticiones y preocupaciones</w:t>
            </w:r>
          </w:p>
          <w:p w:rsidR="001E5F07"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p w:rsidR="00B24802" w:rsidRPr="008D4827" w:rsidRDefault="00B24802" w:rsidP="008D4827">
            <w:pPr>
              <w:rPr>
                <w:rFonts w:eastAsia="Calibri"/>
                <w:sz w:val="22"/>
                <w:szCs w:val="22"/>
                <w:lang w:val="es-ES"/>
              </w:rPr>
            </w:pPr>
          </w:p>
        </w:tc>
      </w:tr>
    </w:tbl>
    <w:p w:rsidR="00B24802" w:rsidRPr="00B24802" w:rsidRDefault="00B24802" w:rsidP="00B24802">
      <w:pPr>
        <w:keepLines/>
        <w:autoSpaceDE/>
        <w:autoSpaceDN/>
        <w:adjustRightInd/>
        <w:spacing w:after="120"/>
        <w:jc w:val="both"/>
        <w:outlineLvl w:val="1"/>
        <w:rPr>
          <w:rFonts w:ascii="Calibri" w:hAnsi="Calibri" w:cs="Calibri"/>
          <w:b/>
          <w:bCs/>
          <w:color w:val="365F91"/>
          <w:sz w:val="32"/>
          <w:szCs w:val="26"/>
          <w:lang w:val="es-ES"/>
        </w:rPr>
      </w:pPr>
      <w:bookmarkStart w:id="43" w:name="_Toc484426935"/>
      <w:bookmarkStart w:id="44" w:name="_Toc484427095"/>
      <w:bookmarkStart w:id="45" w:name="_Toc457301495"/>
    </w:p>
    <w:p w:rsidR="00B24802" w:rsidRPr="00B24802" w:rsidRDefault="00B24802" w:rsidP="00B24802">
      <w:pPr>
        <w:widowControl/>
        <w:autoSpaceDE/>
        <w:autoSpaceDN/>
        <w:adjustRightInd/>
        <w:rPr>
          <w:rFonts w:eastAsia="Calibri"/>
          <w:sz w:val="22"/>
          <w:szCs w:val="22"/>
          <w:lang w:val="es-ES"/>
        </w:rPr>
      </w:pPr>
    </w:p>
    <w:p w:rsidR="00B24802" w:rsidRPr="00F40760" w:rsidRDefault="00B24802" w:rsidP="003D39E2">
      <w:pPr>
        <w:pStyle w:val="ListParagraph"/>
        <w:keepLines/>
        <w:numPr>
          <w:ilvl w:val="0"/>
          <w:numId w:val="18"/>
        </w:numPr>
        <w:autoSpaceDE/>
        <w:autoSpaceDN/>
        <w:adjustRightInd/>
        <w:spacing w:after="120"/>
        <w:ind w:left="0" w:firstLine="0"/>
        <w:jc w:val="both"/>
        <w:outlineLvl w:val="1"/>
        <w:rPr>
          <w:rFonts w:ascii="Calibri" w:hAnsi="Calibri" w:cs="Calibri"/>
          <w:b/>
          <w:bCs/>
          <w:color w:val="365F91"/>
          <w:sz w:val="32"/>
          <w:szCs w:val="26"/>
          <w:lang w:val="es-ES"/>
        </w:rPr>
      </w:pPr>
      <w:r w:rsidRPr="00F40760">
        <w:rPr>
          <w:rFonts w:ascii="Calibri" w:hAnsi="Calibri" w:cs="Calibri"/>
          <w:b/>
          <w:bCs/>
          <w:color w:val="365F91"/>
          <w:sz w:val="32"/>
          <w:szCs w:val="26"/>
          <w:lang w:val="es-ES"/>
        </w:rPr>
        <w:lastRenderedPageBreak/>
        <w:t>Directriz sobre las EIA para el transporte marítimo y el tráfico naval</w:t>
      </w:r>
      <w:bookmarkEnd w:id="43"/>
      <w:bookmarkEnd w:id="44"/>
      <w:r w:rsidRPr="00F40760">
        <w:rPr>
          <w:rFonts w:ascii="Calibri" w:hAnsi="Calibri" w:cs="Calibri"/>
          <w:b/>
          <w:bCs/>
          <w:color w:val="365F91"/>
          <w:sz w:val="32"/>
          <w:szCs w:val="26"/>
          <w:lang w:val="es-ES"/>
        </w:rPr>
        <w:t xml:space="preserve"> </w:t>
      </w:r>
      <w:bookmarkEnd w:id="45"/>
    </w:p>
    <w:p w:rsidR="00B24802" w:rsidRPr="00B24802" w:rsidRDefault="00B24802" w:rsidP="00B24802">
      <w:pPr>
        <w:keepLines/>
        <w:autoSpaceDE/>
        <w:autoSpaceDN/>
        <w:adjustRightInd/>
        <w:spacing w:after="120"/>
        <w:jc w:val="both"/>
        <w:rPr>
          <w:rFonts w:eastAsia="Calibri"/>
          <w:sz w:val="22"/>
          <w:szCs w:val="22"/>
          <w:lang w:val="es-ES"/>
        </w:rPr>
      </w:pPr>
      <w:r w:rsidRPr="00B24802">
        <w:rPr>
          <w:rFonts w:eastAsia="Calibri"/>
          <w:sz w:val="22"/>
          <w:szCs w:val="22"/>
          <w:lang w:val="es-ES"/>
        </w:rPr>
        <w:t>E</w:t>
      </w:r>
      <w:r w:rsidR="0008477E">
        <w:rPr>
          <w:rFonts w:eastAsia="Calibri"/>
          <w:sz w:val="22"/>
          <w:szCs w:val="22"/>
          <w:lang w:val="es-ES"/>
        </w:rPr>
        <w:t>sta d</w:t>
      </w:r>
      <w:r w:rsidRPr="00B24802">
        <w:rPr>
          <w:rFonts w:eastAsia="Calibri"/>
          <w:sz w:val="22"/>
          <w:szCs w:val="22"/>
          <w:lang w:val="es-ES"/>
        </w:rPr>
        <w:t xml:space="preserve">irectriz sobre las EIA debería utilizarse en combinación con los módulos apropiados sobre las especies y el impacto que figuran en la </w:t>
      </w:r>
      <w:r w:rsidRPr="00B24802">
        <w:rPr>
          <w:rFonts w:eastAsia="Calibri"/>
          <w:b/>
          <w:sz w:val="22"/>
          <w:szCs w:val="22"/>
          <w:lang w:val="es-ES"/>
        </w:rPr>
        <w:t>Inform</w:t>
      </w:r>
      <w:r w:rsidR="00EC143A">
        <w:rPr>
          <w:rFonts w:eastAsia="Calibri"/>
          <w:b/>
          <w:sz w:val="22"/>
          <w:szCs w:val="22"/>
          <w:lang w:val="es-ES"/>
        </w:rPr>
        <w:t>ación de Apoyo Técnico</w:t>
      </w:r>
      <w:r w:rsidRPr="00B24802">
        <w:rPr>
          <w:rFonts w:eastAsia="Calibri"/>
          <w:sz w:val="22"/>
          <w:szCs w:val="22"/>
          <w:lang w:val="es-ES"/>
        </w:rPr>
        <w:t xml:space="preserve"> (B.1-12, C y D) según se requieran para las distintas circunstancias regionales y nacionales.</w:t>
      </w:r>
    </w:p>
    <w:p w:rsidR="00B24802" w:rsidRPr="00B24802" w:rsidRDefault="0008477E" w:rsidP="00B24802">
      <w:pPr>
        <w:keepLines/>
        <w:autoSpaceDE/>
        <w:autoSpaceDN/>
        <w:adjustRightInd/>
        <w:spacing w:after="120"/>
        <w:jc w:val="both"/>
        <w:rPr>
          <w:rFonts w:eastAsia="Calibri"/>
          <w:sz w:val="22"/>
          <w:szCs w:val="22"/>
          <w:lang w:val="es-ES"/>
        </w:rPr>
      </w:pPr>
      <w:r>
        <w:rPr>
          <w:rFonts w:eastAsia="Calibri"/>
          <w:sz w:val="22"/>
          <w:szCs w:val="22"/>
          <w:lang w:val="es-ES"/>
        </w:rPr>
        <w:t>Esta d</w:t>
      </w:r>
      <w:r w:rsidR="00B24802" w:rsidRPr="00B24802">
        <w:rPr>
          <w:rFonts w:eastAsia="Calibri"/>
          <w:sz w:val="22"/>
          <w:szCs w:val="22"/>
          <w:lang w:val="es-ES"/>
        </w:rPr>
        <w:t>irectriz para las EIA se dirige a los responsables de la reglamentación del transporte marítimo, incluidas las autoridades portuarias. La atención debería centrarse en el impacto acumulativo del transporte marítimo, la determinación de zonas de exclusión y vías de navegación adecuadas.</w:t>
      </w:r>
    </w:p>
    <w:p w:rsidR="00B24802" w:rsidRPr="00B24802" w:rsidRDefault="00B24802" w:rsidP="00B24802">
      <w:pPr>
        <w:keepLines/>
        <w:autoSpaceDE/>
        <w:autoSpaceDN/>
        <w:adjustRightInd/>
        <w:spacing w:after="120"/>
        <w:jc w:val="both"/>
        <w:rPr>
          <w:rFonts w:eastAsia="Calibri"/>
          <w:sz w:val="22"/>
          <w:szCs w:val="22"/>
          <w:lang w:val="es-ES"/>
        </w:rPr>
      </w:pP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B24802" w:rsidRPr="00B24802" w:rsidTr="00153334">
        <w:tc>
          <w:tcPr>
            <w:tcW w:w="2235" w:type="dxa"/>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t>Componente</w:t>
            </w:r>
          </w:p>
        </w:tc>
        <w:tc>
          <w:tcPr>
            <w:tcW w:w="6945" w:type="dxa"/>
            <w:tcBorders>
              <w:top w:val="single" w:sz="8" w:space="0" w:color="4F81BD"/>
              <w:left w:val="single" w:sz="8" w:space="0" w:color="4F81BD"/>
              <w:right w:val="single" w:sz="8" w:space="0" w:color="4F81BD"/>
            </w:tcBorders>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t>Información detallada</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Descripción del área</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7"/>
              </w:numPr>
              <w:autoSpaceDE/>
              <w:autoSpaceDN/>
              <w:adjustRightInd/>
              <w:jc w:val="both"/>
              <w:rPr>
                <w:rFonts w:eastAsia="Calibri"/>
                <w:sz w:val="22"/>
                <w:szCs w:val="22"/>
                <w:lang w:val="es-ES"/>
              </w:rPr>
            </w:pPr>
            <w:r w:rsidRPr="00B24802">
              <w:rPr>
                <w:rFonts w:eastAsia="Calibri"/>
                <w:sz w:val="22"/>
                <w:szCs w:val="22"/>
                <w:lang w:val="es-ES"/>
              </w:rPr>
              <w:t xml:space="preserve">Información detallada de la extensión espacial y naturaleza de la actividad, incluida la batimetría del fondo marino y la composición, descripción de las características de estratificación conocidas y amplias descripciones ecosistémicas, </w:t>
            </w:r>
            <w:bookmarkStart w:id="46" w:name="OLE_LINK43"/>
            <w:bookmarkStart w:id="47" w:name="OLE_LINK44"/>
            <w:r w:rsidRPr="00B24802">
              <w:rPr>
                <w:rFonts w:eastAsia="Calibri"/>
                <w:sz w:val="22"/>
                <w:szCs w:val="22"/>
                <w:lang w:val="es-ES"/>
              </w:rPr>
              <w:t>así como del área espacial que experimentará el ruido antropogénico generado por el transporte marítimo propuesto, a niveles superiores a los del sonido del ambiente natural</w:t>
            </w:r>
            <w:bookmarkEnd w:id="46"/>
            <w:bookmarkEnd w:id="47"/>
          </w:p>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Información detallada sobre las condiciones meteorológicas típicas y la duración del día en el área durante el periodo de la actividad propuesta</w:t>
            </w:r>
          </w:p>
          <w:p w:rsidR="00B24802" w:rsidRPr="00B24802" w:rsidRDefault="00B24802" w:rsidP="00B24802">
            <w:pPr>
              <w:keepLines/>
              <w:widowControl/>
              <w:numPr>
                <w:ilvl w:val="0"/>
                <w:numId w:val="7"/>
              </w:numPr>
              <w:autoSpaceDE/>
              <w:autoSpaceDN/>
              <w:adjustRightInd/>
              <w:jc w:val="both"/>
              <w:rPr>
                <w:rFonts w:eastAsia="Calibri"/>
                <w:sz w:val="22"/>
                <w:szCs w:val="22"/>
                <w:lang w:val="es-ES"/>
              </w:rPr>
            </w:pPr>
            <w:r w:rsidRPr="00B24802">
              <w:rPr>
                <w:rFonts w:eastAsia="Calibri"/>
                <w:sz w:val="22"/>
                <w:szCs w:val="22"/>
                <w:lang w:val="es-ES"/>
              </w:rPr>
              <w:t>Existencia y localización de áreas marinas protegidas</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 xml:space="preserve">Descripción de las naves y los equipos </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7"/>
              </w:numPr>
              <w:autoSpaceDE/>
              <w:autoSpaceDN/>
              <w:adjustRightInd/>
              <w:jc w:val="both"/>
              <w:rPr>
                <w:rFonts w:eastAsia="Calibri"/>
                <w:sz w:val="22"/>
                <w:szCs w:val="22"/>
                <w:lang w:val="es-ES"/>
              </w:rPr>
            </w:pPr>
            <w:r w:rsidRPr="00B24802">
              <w:rPr>
                <w:rFonts w:eastAsia="Calibri"/>
                <w:sz w:val="22"/>
                <w:szCs w:val="22"/>
                <w:lang w:val="es-ES"/>
              </w:rPr>
              <w:t>Descripción de la nave o naves (tonelaje, propulsión y desplazamiento) y la actividad de los equipos</w:t>
            </w:r>
          </w:p>
          <w:p w:rsidR="00B24802" w:rsidRPr="00B24802" w:rsidRDefault="00B24802" w:rsidP="00B24802">
            <w:pPr>
              <w:keepLines/>
              <w:widowControl/>
              <w:numPr>
                <w:ilvl w:val="0"/>
                <w:numId w:val="7"/>
              </w:numPr>
              <w:autoSpaceDE/>
              <w:autoSpaceDN/>
              <w:adjustRightInd/>
              <w:jc w:val="both"/>
              <w:rPr>
                <w:rFonts w:eastAsia="Calibri"/>
                <w:sz w:val="22"/>
                <w:szCs w:val="22"/>
                <w:lang w:val="es-ES"/>
              </w:rPr>
            </w:pPr>
            <w:r w:rsidRPr="00B24802">
              <w:rPr>
                <w:rFonts w:eastAsia="Calibri"/>
                <w:sz w:val="22"/>
                <w:szCs w:val="22"/>
                <w:lang w:val="es-ES"/>
              </w:rPr>
              <w:t xml:space="preserve">Información detallada de todas las actividades, incluidos los niveles de intensidad de sonido (dB </w:t>
            </w:r>
            <w:proofErr w:type="spellStart"/>
            <w:r w:rsidRPr="00B24802">
              <w:rPr>
                <w:rFonts w:eastAsia="Calibri"/>
                <w:sz w:val="22"/>
                <w:szCs w:val="22"/>
                <w:lang w:val="es-ES"/>
              </w:rPr>
              <w:t>rms</w:t>
            </w:r>
            <w:proofErr w:type="spellEnd"/>
            <w:r w:rsidRPr="00B24802">
              <w:rPr>
                <w:rFonts w:eastAsia="Calibri"/>
                <w:sz w:val="22"/>
                <w:szCs w:val="22"/>
                <w:lang w:val="es-ES"/>
              </w:rPr>
              <w:t>) @ 1 metro y rangos de frecuencias (todas las frecuencias para abarcar, entre otras cosas, la resonancia de la hélice, armónicos, cavitación, ruido del motor y del casco)</w:t>
            </w:r>
          </w:p>
          <w:p w:rsidR="00B24802" w:rsidRPr="00B24802" w:rsidRDefault="00B24802" w:rsidP="00B24802">
            <w:pPr>
              <w:keepLines/>
              <w:widowControl/>
              <w:numPr>
                <w:ilvl w:val="0"/>
                <w:numId w:val="7"/>
              </w:numPr>
              <w:autoSpaceDE/>
              <w:autoSpaceDN/>
              <w:adjustRightInd/>
              <w:jc w:val="both"/>
              <w:rPr>
                <w:rFonts w:eastAsia="Calibri"/>
                <w:sz w:val="22"/>
                <w:szCs w:val="22"/>
                <w:lang w:val="es-ES"/>
              </w:rPr>
            </w:pPr>
            <w:r w:rsidRPr="00B24802">
              <w:rPr>
                <w:rFonts w:eastAsia="Calibri"/>
                <w:sz w:val="22"/>
                <w:szCs w:val="22"/>
                <w:lang w:val="es-ES"/>
              </w:rPr>
              <w:t>Determinación de otras actividades que producen impactos en la región, acompañada del análisis y el examen de los posibles efectos acumulativos o sinérgicos</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7774C" w:rsidP="00B24802">
            <w:pPr>
              <w:keepLines/>
              <w:autoSpaceDE/>
              <w:autoSpaceDN/>
              <w:adjustRightInd/>
              <w:rPr>
                <w:rFonts w:eastAsia="Calibri"/>
                <w:b/>
                <w:bCs/>
                <w:sz w:val="22"/>
                <w:szCs w:val="22"/>
                <w:lang w:val="es-ES"/>
              </w:rPr>
            </w:pPr>
            <w:r w:rsidRPr="00B7774C">
              <w:rPr>
                <w:rFonts w:eastAsia="Calibri"/>
                <w:b/>
                <w:bCs/>
                <w:sz w:val="22"/>
                <w:szCs w:val="22"/>
                <w:lang w:val="es-ES"/>
              </w:rPr>
              <w:t>Modelización de la pérdida de la propagación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2707F9" w:rsidP="002707F9">
            <w:pPr>
              <w:keepLines/>
              <w:widowControl/>
              <w:numPr>
                <w:ilvl w:val="0"/>
                <w:numId w:val="7"/>
              </w:numPr>
              <w:autoSpaceDE/>
              <w:autoSpaceDN/>
              <w:adjustRightInd/>
              <w:jc w:val="both"/>
              <w:rPr>
                <w:rFonts w:eastAsia="Calibri"/>
                <w:sz w:val="22"/>
                <w:szCs w:val="22"/>
                <w:lang w:val="es-ES"/>
              </w:rPr>
            </w:pPr>
            <w:r w:rsidRPr="002707F9">
              <w:rPr>
                <w:rFonts w:eastAsia="Calibri"/>
                <w:sz w:val="22"/>
                <w:szCs w:val="22"/>
                <w:lang w:val="es-ES"/>
              </w:rPr>
              <w:t>Información detallada de modelos científicos independientes de pérdida de la pr</w:t>
            </w:r>
            <w:r>
              <w:rPr>
                <w:rFonts w:eastAsia="Calibri"/>
                <w:sz w:val="22"/>
                <w:szCs w:val="22"/>
                <w:lang w:val="es-ES"/>
              </w:rPr>
              <w:t xml:space="preserve">opagación del sonido </w:t>
            </w:r>
            <w:r w:rsidR="00B06E56" w:rsidRPr="00B06E56">
              <w:rPr>
                <w:rFonts w:eastAsia="Calibri"/>
                <w:sz w:val="22"/>
                <w:szCs w:val="22"/>
                <w:lang w:val="es-ES"/>
              </w:rPr>
              <w:t xml:space="preserve">realizados </w:t>
            </w:r>
            <w:r w:rsidR="00B24802" w:rsidRPr="00B24802">
              <w:rPr>
                <w:rFonts w:eastAsia="Calibri"/>
                <w:sz w:val="22"/>
                <w:szCs w:val="22"/>
                <w:lang w:val="es-ES"/>
              </w:rPr>
              <w:t>en áreas confinadas (puertos y canales) 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B24802" w:rsidRPr="00B24802" w:rsidRDefault="00B24802" w:rsidP="00B24802">
            <w:pPr>
              <w:keepLines/>
              <w:widowControl/>
              <w:numPr>
                <w:ilvl w:val="0"/>
                <w:numId w:val="7"/>
              </w:numPr>
              <w:autoSpaceDE/>
              <w:autoSpaceDN/>
              <w:adjustRightInd/>
              <w:jc w:val="both"/>
              <w:rPr>
                <w:rFonts w:eastAsia="Calibri"/>
                <w:sz w:val="22"/>
                <w:szCs w:val="22"/>
                <w:lang w:val="es-ES"/>
              </w:rPr>
            </w:pPr>
            <w:r w:rsidRPr="00B24802">
              <w:rPr>
                <w:rFonts w:eastAsia="Calibri"/>
                <w:sz w:val="22"/>
                <w:szCs w:val="22"/>
                <w:lang w:val="es-ES"/>
              </w:rPr>
              <w:t>Determinación y cartografiado de las zonas de exclusión de las especies propuestas y descripción de cómo se reducirá al mínimo la propagación del ruido en estas zonas, teniendo en cuenta las características de propagación locales</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Impacto sobre las especies</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7"/>
              </w:numPr>
              <w:autoSpaceDE/>
              <w:autoSpaceDN/>
              <w:adjustRightInd/>
              <w:jc w:val="both"/>
              <w:rPr>
                <w:rFonts w:eastAsia="Calibri"/>
                <w:sz w:val="22"/>
                <w:szCs w:val="22"/>
                <w:lang w:val="es-ES"/>
              </w:rPr>
            </w:pPr>
            <w:r w:rsidRPr="00B24802">
              <w:rPr>
                <w:rFonts w:eastAsia="Calibri"/>
                <w:sz w:val="22"/>
                <w:szCs w:val="22"/>
                <w:lang w:val="es-ES"/>
              </w:rPr>
              <w:t>Información general:</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Determinación y densidad de las especies probablemente presentes que experimentarán la transmisión del sonido generado por la actividad propuesta a niveles superiores a los del sonido del ambiente natural; y calculada a partir de estas, la extensión de las zonas de impacto y el número de animales afectados por la actividad.</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Especificación del tipo de impacto previsto (directo e indirecto), así como los impactos directos e indirectos sobre las especies de presa</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lastRenderedPageBreak/>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B24802" w:rsidRPr="00B24802" w:rsidRDefault="00B24802" w:rsidP="00B24802">
            <w:pPr>
              <w:keepLines/>
              <w:widowControl/>
              <w:numPr>
                <w:ilvl w:val="0"/>
                <w:numId w:val="7"/>
              </w:numPr>
              <w:autoSpaceDE/>
              <w:autoSpaceDN/>
              <w:adjustRightInd/>
              <w:jc w:val="both"/>
              <w:rPr>
                <w:rFonts w:eastAsia="Calibri"/>
                <w:sz w:val="22"/>
                <w:szCs w:val="22"/>
                <w:lang w:val="es-ES"/>
              </w:rPr>
            </w:pPr>
            <w:r w:rsidRPr="00B24802">
              <w:rPr>
                <w:rFonts w:eastAsia="Calibri"/>
                <w:sz w:val="22"/>
                <w:szCs w:val="22"/>
                <w:lang w:val="es-ES"/>
              </w:rPr>
              <w:t>Para cada grupo de especies, información detallada también sobre los aspectos siguientes (remitirse al resumen del módulo B sobre las especies):</w:t>
            </w:r>
          </w:p>
          <w:p w:rsidR="00B24802" w:rsidRPr="00B24802" w:rsidRDefault="00B24802" w:rsidP="00B24802">
            <w:pPr>
              <w:keepLines/>
              <w:widowControl/>
              <w:numPr>
                <w:ilvl w:val="1"/>
                <w:numId w:val="7"/>
              </w:numPr>
              <w:autoSpaceDE/>
              <w:autoSpaceDN/>
              <w:adjustRightInd/>
              <w:jc w:val="both"/>
              <w:rPr>
                <w:rFonts w:eastAsia="Calibri"/>
                <w:sz w:val="22"/>
                <w:szCs w:val="22"/>
                <w:lang w:val="es-ES"/>
              </w:rPr>
            </w:pPr>
            <w:r w:rsidRPr="00B24802">
              <w:rPr>
                <w:rFonts w:eastAsia="Calibri"/>
                <w:sz w:val="22"/>
                <w:szCs w:val="22"/>
                <w:lang w:val="es-ES"/>
              </w:rPr>
              <w:t>Vulnerabilidades de las especies:</w:t>
            </w:r>
          </w:p>
          <w:p w:rsidR="00B24802" w:rsidRPr="00B24802" w:rsidRDefault="00B24802" w:rsidP="00B24802">
            <w:pPr>
              <w:keepLines/>
              <w:widowControl/>
              <w:numPr>
                <w:ilvl w:val="2"/>
                <w:numId w:val="7"/>
              </w:numPr>
              <w:autoSpaceDE/>
              <w:autoSpaceDN/>
              <w:adjustRightInd/>
              <w:jc w:val="both"/>
              <w:rPr>
                <w:rFonts w:eastAsia="Calibri"/>
                <w:sz w:val="22"/>
                <w:szCs w:val="22"/>
                <w:lang w:val="es-ES"/>
              </w:rPr>
            </w:pPr>
            <w:r w:rsidRPr="00B24802">
              <w:rPr>
                <w:rFonts w:eastAsia="Calibri"/>
                <w:sz w:val="22"/>
                <w:szCs w:val="22"/>
                <w:lang w:val="es-ES"/>
              </w:rPr>
              <w:t>vulnerabilidades específicas al ruido</w:t>
            </w:r>
          </w:p>
          <w:p w:rsidR="00B24802" w:rsidRPr="00B24802" w:rsidRDefault="00B24802" w:rsidP="00B24802">
            <w:pPr>
              <w:keepLines/>
              <w:widowControl/>
              <w:numPr>
                <w:ilvl w:val="2"/>
                <w:numId w:val="7"/>
              </w:numPr>
              <w:autoSpaceDE/>
              <w:autoSpaceDN/>
              <w:adjustRightInd/>
              <w:jc w:val="both"/>
              <w:rPr>
                <w:rFonts w:eastAsia="Calibri"/>
                <w:sz w:val="22"/>
                <w:szCs w:val="22"/>
                <w:lang w:val="es-ES"/>
              </w:rPr>
            </w:pPr>
            <w:r w:rsidRPr="00B24802">
              <w:rPr>
                <w:rFonts w:eastAsia="Calibri"/>
                <w:sz w:val="22"/>
                <w:szCs w:val="22"/>
                <w:lang w:val="es-ES"/>
              </w:rPr>
              <w:t>componentes del ciclo de vida de estas vulnerabilidades</w:t>
            </w:r>
          </w:p>
          <w:p w:rsidR="00B24802" w:rsidRPr="00B24802" w:rsidRDefault="00B24802" w:rsidP="00B24802">
            <w:pPr>
              <w:keepLines/>
              <w:widowControl/>
              <w:numPr>
                <w:ilvl w:val="1"/>
                <w:numId w:val="7"/>
              </w:numPr>
              <w:autoSpaceDE/>
              <w:autoSpaceDN/>
              <w:adjustRightInd/>
              <w:jc w:val="both"/>
              <w:rPr>
                <w:rFonts w:eastAsia="Calibri"/>
                <w:sz w:val="22"/>
                <w:szCs w:val="22"/>
                <w:lang w:val="es-ES"/>
              </w:rPr>
            </w:pPr>
            <w:r w:rsidRPr="00B24802">
              <w:rPr>
                <w:rFonts w:eastAsia="Calibri"/>
                <w:sz w:val="22"/>
                <w:szCs w:val="22"/>
                <w:lang w:val="es-ES"/>
              </w:rPr>
              <w:t>Hábitat:</w:t>
            </w:r>
          </w:p>
          <w:p w:rsidR="00B24802" w:rsidRPr="00B24802" w:rsidRDefault="00B24802" w:rsidP="00B24802">
            <w:pPr>
              <w:keepLines/>
              <w:widowControl/>
              <w:numPr>
                <w:ilvl w:val="2"/>
                <w:numId w:val="7"/>
              </w:numPr>
              <w:autoSpaceDE/>
              <w:autoSpaceDN/>
              <w:adjustRightInd/>
              <w:jc w:val="both"/>
              <w:rPr>
                <w:rFonts w:eastAsia="Calibri"/>
                <w:sz w:val="22"/>
                <w:szCs w:val="22"/>
                <w:lang w:val="es-ES"/>
              </w:rPr>
            </w:pPr>
            <w:r w:rsidRPr="00B24802">
              <w:rPr>
                <w:rFonts w:eastAsia="Calibri"/>
                <w:sz w:val="22"/>
                <w:szCs w:val="22"/>
                <w:lang w:val="es-ES"/>
              </w:rPr>
              <w:t>componentes específicos del hábitat considerados</w:t>
            </w:r>
          </w:p>
          <w:p w:rsidR="00B24802" w:rsidRPr="00B24802" w:rsidRDefault="00B24802" w:rsidP="00B24802">
            <w:pPr>
              <w:keepLines/>
              <w:widowControl/>
              <w:numPr>
                <w:ilvl w:val="2"/>
                <w:numId w:val="7"/>
              </w:numPr>
              <w:autoSpaceDE/>
              <w:autoSpaceDN/>
              <w:adjustRightInd/>
              <w:jc w:val="both"/>
              <w:rPr>
                <w:rFonts w:eastAsia="Calibri"/>
                <w:sz w:val="22"/>
                <w:szCs w:val="22"/>
                <w:lang w:val="es-ES"/>
              </w:rPr>
            </w:pPr>
            <w:r w:rsidRPr="00B24802">
              <w:rPr>
                <w:rFonts w:eastAsia="Calibri"/>
                <w:sz w:val="22"/>
                <w:szCs w:val="22"/>
                <w:lang w:val="es-ES"/>
              </w:rPr>
              <w:t>presencia de hábitat crítico (parto, desove, zonas de alimento, bahías de descanso, etc.)</w:t>
            </w:r>
          </w:p>
          <w:p w:rsidR="00B24802" w:rsidRPr="00B24802" w:rsidRDefault="00B24802" w:rsidP="00B24802">
            <w:pPr>
              <w:keepLines/>
              <w:widowControl/>
              <w:numPr>
                <w:ilvl w:val="1"/>
                <w:numId w:val="7"/>
              </w:numPr>
              <w:autoSpaceDE/>
              <w:autoSpaceDN/>
              <w:adjustRightInd/>
              <w:jc w:val="both"/>
              <w:rPr>
                <w:rFonts w:eastAsia="Calibri"/>
                <w:sz w:val="22"/>
                <w:szCs w:val="22"/>
                <w:lang w:val="es-ES"/>
              </w:rPr>
            </w:pPr>
            <w:r w:rsidRPr="00B24802">
              <w:rPr>
                <w:rFonts w:eastAsia="Calibri"/>
                <w:sz w:val="22"/>
                <w:szCs w:val="22"/>
                <w:lang w:val="es-ES"/>
              </w:rPr>
              <w:t xml:space="preserve">Evaluación científica del impacto: </w:t>
            </w:r>
          </w:p>
          <w:p w:rsidR="00B24802" w:rsidRPr="00B24802" w:rsidRDefault="00B24802" w:rsidP="00B24802">
            <w:pPr>
              <w:keepLines/>
              <w:widowControl/>
              <w:numPr>
                <w:ilvl w:val="2"/>
                <w:numId w:val="7"/>
              </w:numPr>
              <w:autoSpaceDE/>
              <w:autoSpaceDN/>
              <w:adjustRightInd/>
              <w:jc w:val="both"/>
              <w:rPr>
                <w:rFonts w:eastAsia="Calibri"/>
                <w:sz w:val="22"/>
                <w:szCs w:val="22"/>
                <w:lang w:val="es-ES"/>
              </w:rPr>
            </w:pPr>
            <w:r w:rsidRPr="00B24802">
              <w:rPr>
                <w:rFonts w:eastAsia="Calibri"/>
                <w:sz w:val="22"/>
                <w:szCs w:val="22"/>
                <w:lang w:val="es-ES"/>
              </w:rPr>
              <w:t xml:space="preserve">niveles de exposición </w:t>
            </w:r>
          </w:p>
          <w:p w:rsidR="00B24802" w:rsidRPr="00B24802" w:rsidRDefault="00B24802" w:rsidP="00B24802">
            <w:pPr>
              <w:keepLines/>
              <w:widowControl/>
              <w:numPr>
                <w:ilvl w:val="2"/>
                <w:numId w:val="7"/>
              </w:numPr>
              <w:autoSpaceDE/>
              <w:autoSpaceDN/>
              <w:adjustRightInd/>
              <w:jc w:val="both"/>
              <w:rPr>
                <w:rFonts w:eastAsia="Calibri"/>
                <w:sz w:val="22"/>
                <w:szCs w:val="22"/>
                <w:lang w:val="es-ES"/>
              </w:rPr>
            </w:pPr>
            <w:r w:rsidRPr="00B24802">
              <w:rPr>
                <w:rFonts w:eastAsia="Calibri"/>
                <w:sz w:val="22"/>
                <w:szCs w:val="22"/>
                <w:lang w:val="es-ES"/>
              </w:rPr>
              <w:t>duración total de la exposición</w:t>
            </w:r>
          </w:p>
          <w:p w:rsidR="00B24802" w:rsidRPr="00B24802" w:rsidRDefault="00B24802" w:rsidP="00B24802">
            <w:pPr>
              <w:keepLines/>
              <w:widowControl/>
              <w:numPr>
                <w:ilvl w:val="2"/>
                <w:numId w:val="7"/>
              </w:numPr>
              <w:autoSpaceDE/>
              <w:autoSpaceDN/>
              <w:adjustRightInd/>
              <w:jc w:val="both"/>
              <w:rPr>
                <w:rFonts w:eastAsia="Calibri"/>
                <w:sz w:val="22"/>
                <w:szCs w:val="22"/>
                <w:lang w:val="es-ES"/>
              </w:rPr>
            </w:pPr>
            <w:r w:rsidRPr="00B24802">
              <w:rPr>
                <w:rFonts w:eastAsia="Calibri"/>
                <w:sz w:val="22"/>
                <w:szCs w:val="22"/>
                <w:lang w:val="es-ES"/>
              </w:rPr>
              <w:t>determinación de los niveles precautorios de exposición inocua/nociva (impacto directo, impacto indirecto y perturbación) para tener en cuenta la incertidumbre y evitar conclusiones erróneas</w:t>
            </w:r>
          </w:p>
        </w:tc>
      </w:tr>
      <w:tr w:rsidR="00B24802" w:rsidRPr="00B24802"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lastRenderedPageBreak/>
              <w:t>Planes de seguimiento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7"/>
              </w:numPr>
              <w:autoSpaceDE/>
              <w:autoSpaceDN/>
              <w:adjustRightInd/>
              <w:jc w:val="both"/>
              <w:rPr>
                <w:rFonts w:eastAsia="Calibri"/>
                <w:sz w:val="22"/>
                <w:szCs w:val="22"/>
                <w:lang w:val="es-ES"/>
              </w:rPr>
            </w:pPr>
            <w:r w:rsidRPr="00B24802">
              <w:rPr>
                <w:rFonts w:eastAsia="Calibri"/>
                <w:sz w:val="22"/>
                <w:szCs w:val="22"/>
                <w:lang w:val="es-ES"/>
              </w:rPr>
              <w:t>Explicación del acceso a la evaluación de los datos de seguimiento científico en curso para evaluar los impactos</w:t>
            </w:r>
          </w:p>
          <w:p w:rsidR="00B24802" w:rsidRPr="00B24802" w:rsidRDefault="00B24802" w:rsidP="00B24802">
            <w:pPr>
              <w:keepLines/>
              <w:widowControl/>
              <w:numPr>
                <w:ilvl w:val="0"/>
                <w:numId w:val="7"/>
              </w:numPr>
              <w:autoSpaceDE/>
              <w:autoSpaceDN/>
              <w:adjustRightInd/>
              <w:jc w:val="both"/>
              <w:rPr>
                <w:rFonts w:eastAsia="Calibri"/>
                <w:sz w:val="22"/>
                <w:szCs w:val="22"/>
                <w:lang w:val="es-ES"/>
              </w:rPr>
            </w:pPr>
            <w:r w:rsidRPr="00B24802">
              <w:rPr>
                <w:rFonts w:eastAsia="Calibri"/>
                <w:sz w:val="22"/>
                <w:szCs w:val="22"/>
                <w:lang w:val="es-ES"/>
              </w:rPr>
              <w:t>Cuantificación de la efectividad de los métodos de mitigación propuestos</w:t>
            </w:r>
          </w:p>
          <w:p w:rsidR="00B24802" w:rsidRPr="00B24802" w:rsidRDefault="00B24802" w:rsidP="00B24802">
            <w:pPr>
              <w:keepLines/>
              <w:widowControl/>
              <w:numPr>
                <w:ilvl w:val="0"/>
                <w:numId w:val="7"/>
              </w:numPr>
              <w:autoSpaceDE/>
              <w:autoSpaceDN/>
              <w:adjustRightInd/>
              <w:jc w:val="both"/>
              <w:rPr>
                <w:rFonts w:eastAsia="Calibri"/>
                <w:sz w:val="22"/>
                <w:szCs w:val="22"/>
                <w:lang w:val="es-ES"/>
              </w:rPr>
            </w:pPr>
            <w:r w:rsidRPr="00B24802">
              <w:rPr>
                <w:rFonts w:eastAsia="Calibri"/>
                <w:sz w:val="22"/>
                <w:szCs w:val="22"/>
                <w:lang w:val="es-ES"/>
              </w:rPr>
              <w:t xml:space="preserve">Restricciones </w:t>
            </w:r>
            <w:proofErr w:type="gramStart"/>
            <w:r w:rsidRPr="00B24802">
              <w:rPr>
                <w:rFonts w:eastAsia="Calibri"/>
                <w:sz w:val="22"/>
                <w:szCs w:val="22"/>
                <w:lang w:val="es-ES"/>
              </w:rPr>
              <w:t>espacio-temporales</w:t>
            </w:r>
            <w:proofErr w:type="gramEnd"/>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Consulta y examen independiente</w:t>
            </w:r>
          </w:p>
        </w:tc>
        <w:tc>
          <w:tcPr>
            <w:tcW w:w="6945" w:type="dxa"/>
            <w:tcBorders>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7"/>
              </w:numPr>
              <w:autoSpaceDE/>
              <w:autoSpaceDN/>
              <w:adjustRightInd/>
              <w:jc w:val="both"/>
              <w:rPr>
                <w:rFonts w:eastAsia="Calibri"/>
                <w:sz w:val="22"/>
                <w:szCs w:val="22"/>
                <w:lang w:val="es-ES"/>
              </w:rPr>
            </w:pPr>
            <w:r w:rsidRPr="00B24802">
              <w:rPr>
                <w:rFonts w:eastAsia="Calibri"/>
                <w:sz w:val="22"/>
                <w:szCs w:val="22"/>
                <w:lang w:val="es-ES"/>
              </w:rPr>
              <w:t>Descripción de la consulta, antes de la presentación de la EIA:</w:t>
            </w:r>
          </w:p>
          <w:p w:rsidR="00B24802" w:rsidRPr="00B24802" w:rsidRDefault="00B24802" w:rsidP="00B24802">
            <w:pPr>
              <w:keepLines/>
              <w:widowControl/>
              <w:numPr>
                <w:ilvl w:val="1"/>
                <w:numId w:val="7"/>
              </w:numPr>
              <w:autoSpaceDE/>
              <w:autoSpaceDN/>
              <w:adjustRightInd/>
              <w:jc w:val="both"/>
              <w:rPr>
                <w:rFonts w:eastAsia="Calibri"/>
                <w:sz w:val="22"/>
                <w:szCs w:val="22"/>
                <w:lang w:val="es-ES"/>
              </w:rPr>
            </w:pPr>
            <w:r w:rsidRPr="00B24802">
              <w:rPr>
                <w:rFonts w:eastAsia="Calibri"/>
                <w:sz w:val="22"/>
                <w:szCs w:val="22"/>
                <w:lang w:val="es-ES"/>
              </w:rPr>
              <w:t xml:space="preserve">Lista de partes interesadas consultadas </w:t>
            </w:r>
          </w:p>
          <w:p w:rsidR="00B24802" w:rsidRPr="00B24802" w:rsidRDefault="00B24802" w:rsidP="00B24802">
            <w:pPr>
              <w:keepLines/>
              <w:widowControl/>
              <w:numPr>
                <w:ilvl w:val="1"/>
                <w:numId w:val="7"/>
              </w:numPr>
              <w:autoSpaceDE/>
              <w:autoSpaceDN/>
              <w:adjustRightInd/>
              <w:jc w:val="both"/>
              <w:rPr>
                <w:rFonts w:eastAsia="Calibri"/>
                <w:iCs/>
                <w:sz w:val="22"/>
                <w:szCs w:val="22"/>
                <w:lang w:val="es-ES"/>
              </w:rPr>
            </w:pPr>
            <w:r w:rsidRPr="00B24802">
              <w:rPr>
                <w:rFonts w:eastAsia="Calibri"/>
                <w:sz w:val="22"/>
                <w:szCs w:val="22"/>
                <w:lang w:val="es-ES"/>
              </w:rPr>
              <w:t>Información detallada proporcionada a las partes interesadas, oportunidades facilitadas para la participación adecuada y el plazo para la presentación de observaciones</w:t>
            </w:r>
          </w:p>
          <w:p w:rsidR="00B24802" w:rsidRPr="00B24802" w:rsidRDefault="00B24802" w:rsidP="00B24802">
            <w:pPr>
              <w:keepLines/>
              <w:widowControl/>
              <w:numPr>
                <w:ilvl w:val="1"/>
                <w:numId w:val="7"/>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la actividad propuesta en respuesta a las observaciones, preguntas, peticiones y preocupaciones</w:t>
            </w:r>
          </w:p>
          <w:p w:rsidR="00B24802" w:rsidRPr="00B24802" w:rsidRDefault="00B24802" w:rsidP="00B24802">
            <w:pPr>
              <w:keepLines/>
              <w:widowControl/>
              <w:numPr>
                <w:ilvl w:val="1"/>
                <w:numId w:val="7"/>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p w:rsidR="00B24802" w:rsidRPr="00B24802" w:rsidRDefault="00B24802" w:rsidP="00B24802">
            <w:pPr>
              <w:keepLines/>
              <w:widowControl/>
              <w:numPr>
                <w:ilvl w:val="0"/>
                <w:numId w:val="7"/>
              </w:numPr>
              <w:autoSpaceDE/>
              <w:autoSpaceDN/>
              <w:adjustRightInd/>
              <w:jc w:val="both"/>
              <w:rPr>
                <w:rFonts w:eastAsia="Calibri"/>
                <w:sz w:val="22"/>
                <w:szCs w:val="22"/>
                <w:lang w:val="es-ES"/>
              </w:rPr>
            </w:pPr>
            <w:r w:rsidRPr="00B24802">
              <w:rPr>
                <w:rFonts w:eastAsia="Calibri"/>
                <w:sz w:val="22"/>
                <w:szCs w:val="22"/>
                <w:lang w:val="es-ES"/>
              </w:rPr>
              <w:t>Descripción del examen independiente del proyecto de EIA:</w:t>
            </w:r>
          </w:p>
          <w:p w:rsidR="00B24802" w:rsidRPr="00B24802" w:rsidRDefault="00B24802" w:rsidP="00B24802">
            <w:pPr>
              <w:keepLines/>
              <w:widowControl/>
              <w:numPr>
                <w:ilvl w:val="1"/>
                <w:numId w:val="7"/>
              </w:numPr>
              <w:autoSpaceDE/>
              <w:autoSpaceDN/>
              <w:adjustRightInd/>
              <w:jc w:val="both"/>
              <w:rPr>
                <w:rFonts w:eastAsia="Calibri"/>
                <w:sz w:val="22"/>
                <w:szCs w:val="22"/>
                <w:lang w:val="es-ES"/>
              </w:rPr>
            </w:pPr>
            <w:r w:rsidRPr="00B24802">
              <w:rPr>
                <w:rFonts w:eastAsia="Calibri"/>
                <w:sz w:val="22"/>
                <w:szCs w:val="22"/>
                <w:lang w:val="es-ES"/>
              </w:rPr>
              <w:t>Información detallada sobre los examinadores independientes (expertos en especies) incluida la afiliación y las calificaciones</w:t>
            </w:r>
          </w:p>
          <w:p w:rsidR="00B24802" w:rsidRPr="00B24802" w:rsidRDefault="00B24802" w:rsidP="00B24802">
            <w:pPr>
              <w:keepLines/>
              <w:widowControl/>
              <w:numPr>
                <w:ilvl w:val="1"/>
                <w:numId w:val="7"/>
              </w:numPr>
              <w:autoSpaceDE/>
              <w:autoSpaceDN/>
              <w:adjustRightInd/>
              <w:jc w:val="both"/>
              <w:rPr>
                <w:rFonts w:eastAsia="Calibri"/>
                <w:sz w:val="22"/>
                <w:szCs w:val="22"/>
                <w:lang w:val="es-ES"/>
              </w:rPr>
            </w:pPr>
            <w:r w:rsidRPr="00B24802">
              <w:rPr>
                <w:rFonts w:eastAsia="Calibri"/>
                <w:sz w:val="22"/>
                <w:szCs w:val="22"/>
                <w:lang w:val="es-ES"/>
              </w:rPr>
              <w:t>Descripción de las observaciones, preguntas, peticiones y preocupaciones recibidas de cada examinador</w:t>
            </w:r>
          </w:p>
          <w:p w:rsidR="00B24802" w:rsidRPr="00B24802" w:rsidRDefault="00B24802" w:rsidP="00B24802">
            <w:pPr>
              <w:keepLines/>
              <w:widowControl/>
              <w:numPr>
                <w:ilvl w:val="1"/>
                <w:numId w:val="7"/>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la actividad propuesta en respuesta a las observaciones, preguntas, peticiones y preocupaciones</w:t>
            </w:r>
          </w:p>
          <w:p w:rsidR="00B24802" w:rsidRPr="00B24802" w:rsidRDefault="00B24802" w:rsidP="00B24802">
            <w:pPr>
              <w:keepLines/>
              <w:widowControl/>
              <w:numPr>
                <w:ilvl w:val="1"/>
                <w:numId w:val="7"/>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tc>
      </w:tr>
    </w:tbl>
    <w:p w:rsidR="00B24802" w:rsidRPr="00B24802" w:rsidRDefault="00B24802" w:rsidP="00B24802">
      <w:pPr>
        <w:widowControl/>
        <w:autoSpaceDE/>
        <w:autoSpaceDN/>
        <w:adjustRightInd/>
        <w:spacing w:after="200" w:line="276" w:lineRule="auto"/>
        <w:rPr>
          <w:rFonts w:eastAsia="Calibri"/>
          <w:b/>
          <w:bCs/>
          <w:sz w:val="28"/>
          <w:szCs w:val="26"/>
          <w:lang w:val="es-ES"/>
        </w:rPr>
      </w:pPr>
      <w:bookmarkStart w:id="48" w:name="_Toc457301496"/>
    </w:p>
    <w:p w:rsidR="00B24802" w:rsidRPr="00B24802" w:rsidRDefault="00B24802" w:rsidP="00B24802">
      <w:pPr>
        <w:widowControl/>
        <w:autoSpaceDE/>
        <w:autoSpaceDN/>
        <w:adjustRightInd/>
        <w:spacing w:line="276" w:lineRule="auto"/>
        <w:rPr>
          <w:rFonts w:eastAsia="Calibri"/>
          <w:b/>
          <w:bCs/>
          <w:sz w:val="28"/>
          <w:szCs w:val="26"/>
          <w:lang w:val="es-ES"/>
        </w:rPr>
      </w:pPr>
    </w:p>
    <w:p w:rsidR="00B24802" w:rsidRPr="00BA536E" w:rsidRDefault="00B24802" w:rsidP="00E3340F">
      <w:pPr>
        <w:pStyle w:val="ListParagraph"/>
        <w:keepLines/>
        <w:numPr>
          <w:ilvl w:val="0"/>
          <w:numId w:val="18"/>
        </w:numPr>
        <w:autoSpaceDE/>
        <w:autoSpaceDN/>
        <w:adjustRightInd/>
        <w:spacing w:after="120"/>
        <w:ind w:left="0" w:firstLine="0"/>
        <w:jc w:val="both"/>
        <w:outlineLvl w:val="1"/>
        <w:rPr>
          <w:rFonts w:ascii="Calibri" w:hAnsi="Calibri" w:cs="Calibri"/>
          <w:b/>
          <w:bCs/>
          <w:color w:val="365F91"/>
          <w:sz w:val="32"/>
          <w:szCs w:val="26"/>
          <w:lang w:val="es-ES"/>
        </w:rPr>
      </w:pPr>
      <w:bookmarkStart w:id="49" w:name="_Toc484426936"/>
      <w:bookmarkStart w:id="50" w:name="_Toc484427096"/>
      <w:r w:rsidRPr="00BA536E">
        <w:rPr>
          <w:rFonts w:ascii="Calibri" w:hAnsi="Calibri" w:cs="Calibri"/>
          <w:b/>
          <w:bCs/>
          <w:color w:val="365F91"/>
          <w:sz w:val="32"/>
          <w:szCs w:val="26"/>
          <w:lang w:val="es-ES"/>
        </w:rPr>
        <w:t>Directriz sobre las EIA para los estudios sísmicos (pistolas de aire y tecnologías alternativas)</w:t>
      </w:r>
      <w:bookmarkEnd w:id="48"/>
      <w:bookmarkEnd w:id="49"/>
      <w:bookmarkEnd w:id="50"/>
    </w:p>
    <w:p w:rsidR="00B24802" w:rsidRPr="00B24802" w:rsidRDefault="00B24802" w:rsidP="00B24802">
      <w:pPr>
        <w:keepLines/>
        <w:autoSpaceDE/>
        <w:autoSpaceDN/>
        <w:adjustRightInd/>
        <w:spacing w:after="120"/>
        <w:jc w:val="both"/>
        <w:rPr>
          <w:rFonts w:eastAsia="Calibri"/>
          <w:sz w:val="22"/>
          <w:szCs w:val="22"/>
          <w:lang w:val="es-ES"/>
        </w:rPr>
      </w:pPr>
      <w:r w:rsidRPr="00B24802">
        <w:rPr>
          <w:rFonts w:eastAsia="Calibri"/>
          <w:sz w:val="22"/>
          <w:szCs w:val="22"/>
          <w:lang w:val="es-ES"/>
        </w:rPr>
        <w:t>E</w:t>
      </w:r>
      <w:r w:rsidR="006D1043">
        <w:rPr>
          <w:rFonts w:eastAsia="Calibri"/>
          <w:sz w:val="22"/>
          <w:szCs w:val="22"/>
          <w:lang w:val="es-ES"/>
        </w:rPr>
        <w:t>sta d</w:t>
      </w:r>
      <w:r w:rsidRPr="00B24802">
        <w:rPr>
          <w:rFonts w:eastAsia="Calibri"/>
          <w:sz w:val="22"/>
          <w:szCs w:val="22"/>
          <w:lang w:val="es-ES"/>
        </w:rPr>
        <w:t xml:space="preserve">irectriz sobre las EIA debería utilizarse en combinación con los módulos apropiados sobre las especies y el impacto que figuran en la </w:t>
      </w:r>
      <w:r w:rsidRPr="00B24802">
        <w:rPr>
          <w:rFonts w:eastAsia="Calibri"/>
          <w:b/>
          <w:sz w:val="22"/>
          <w:szCs w:val="22"/>
          <w:lang w:val="es-ES"/>
        </w:rPr>
        <w:t xml:space="preserve">Información </w:t>
      </w:r>
      <w:r w:rsidR="007704D0">
        <w:rPr>
          <w:rFonts w:eastAsia="Calibri"/>
          <w:b/>
          <w:sz w:val="22"/>
          <w:szCs w:val="22"/>
          <w:lang w:val="es-ES"/>
        </w:rPr>
        <w:t>de Apoyo Técnico</w:t>
      </w:r>
      <w:r w:rsidRPr="00B24802">
        <w:rPr>
          <w:rFonts w:eastAsia="Calibri"/>
          <w:sz w:val="22"/>
          <w:szCs w:val="22"/>
          <w:lang w:val="es-ES"/>
        </w:rPr>
        <w:t xml:space="preserve"> (B.1-12, C y D) según se requieran para las distintas circunstancias regionales y nacionales.</w:t>
      </w: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B24802" w:rsidRPr="00B24802" w:rsidTr="00153334">
        <w:tc>
          <w:tcPr>
            <w:tcW w:w="2235" w:type="dxa"/>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lastRenderedPageBreak/>
              <w:t>Componente</w:t>
            </w:r>
          </w:p>
        </w:tc>
        <w:tc>
          <w:tcPr>
            <w:tcW w:w="6945" w:type="dxa"/>
            <w:tcBorders>
              <w:top w:val="single" w:sz="8" w:space="0" w:color="4F81BD"/>
              <w:left w:val="single" w:sz="8" w:space="0" w:color="4F81BD"/>
              <w:right w:val="single" w:sz="8" w:space="0" w:color="4F81BD"/>
            </w:tcBorders>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t>Información detallada</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Descripción del área</w:t>
            </w:r>
          </w:p>
          <w:p w:rsidR="00B24802" w:rsidRPr="00B24802" w:rsidRDefault="00B24802" w:rsidP="00B24802">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13"/>
              </w:numPr>
              <w:autoSpaceDE/>
              <w:autoSpaceDN/>
              <w:adjustRightInd/>
              <w:jc w:val="both"/>
              <w:rPr>
                <w:rFonts w:eastAsia="Calibri"/>
                <w:sz w:val="22"/>
                <w:szCs w:val="22"/>
                <w:lang w:val="es-ES"/>
              </w:rPr>
            </w:pPr>
            <w:r w:rsidRPr="00B24802">
              <w:rPr>
                <w:rFonts w:eastAsia="Calibri"/>
                <w:sz w:val="22"/>
                <w:szCs w:val="22"/>
                <w:lang w:val="es-ES"/>
              </w:rPr>
              <w:t>Información detallada de la extensión espacial y naturaleza del estudio, incluida la batimetría del fondo marino y la composición, descripción de las características de estratificación conocidas y amplias descripciones ecosistémicas, así como del área espacial que experimentará el ruido antropogénico generado por el estudio propuesto, a niveles superiores a los del sonido del ambiente natural</w:t>
            </w:r>
          </w:p>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Información detallada sobre las condiciones meteorológicas típicas y la duración del día en el área durante el periodo de la actividad propuesta</w:t>
            </w:r>
          </w:p>
          <w:p w:rsidR="00B24802" w:rsidRPr="00B24802" w:rsidRDefault="00B24802" w:rsidP="00B24802">
            <w:pPr>
              <w:keepLines/>
              <w:widowControl/>
              <w:numPr>
                <w:ilvl w:val="0"/>
                <w:numId w:val="13"/>
              </w:numPr>
              <w:autoSpaceDE/>
              <w:autoSpaceDN/>
              <w:adjustRightInd/>
              <w:jc w:val="both"/>
              <w:rPr>
                <w:rFonts w:eastAsia="Calibri"/>
                <w:sz w:val="22"/>
                <w:szCs w:val="22"/>
                <w:lang w:val="es-ES"/>
              </w:rPr>
            </w:pPr>
            <w:r w:rsidRPr="00B24802">
              <w:rPr>
                <w:rFonts w:eastAsia="Calibri"/>
                <w:sz w:val="22"/>
                <w:szCs w:val="22"/>
                <w:lang w:val="es-ES"/>
              </w:rPr>
              <w:t>Determinación de actividades anteriores y simultáneas, sus temporadas y duración en las mismas áreas o en áreas adyacentes, existencia y localización de áreas marinas protegidas, y un examen de las conclusiones y los hallazgos del estudio</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Descripción de los equipos y la actividad</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13"/>
              </w:numPr>
              <w:autoSpaceDE/>
              <w:autoSpaceDN/>
              <w:adjustRightInd/>
              <w:jc w:val="both"/>
              <w:rPr>
                <w:rFonts w:eastAsia="Calibri"/>
                <w:sz w:val="22"/>
                <w:szCs w:val="22"/>
                <w:lang w:val="es-ES"/>
              </w:rPr>
            </w:pPr>
            <w:r w:rsidRPr="00B24802">
              <w:rPr>
                <w:rFonts w:eastAsia="Calibri"/>
                <w:sz w:val="22"/>
                <w:szCs w:val="22"/>
                <w:lang w:val="es-ES"/>
              </w:rPr>
              <w:t>Explicación de todas las tecnologías disponibles para el estudio (incluyendo opciones de bajo ruido o sin ruido) y por qué se ha elegido la tecnología propuesta. Si no se han elegido opciones de bajo ruido, deberá darse una explicación de por qué no se ha dado preferencia a dichas tecnologías</w:t>
            </w:r>
          </w:p>
          <w:p w:rsidR="00B24802" w:rsidRPr="00B24802" w:rsidRDefault="00B24802" w:rsidP="00B24802">
            <w:pPr>
              <w:keepLines/>
              <w:widowControl/>
              <w:numPr>
                <w:ilvl w:val="0"/>
                <w:numId w:val="13"/>
              </w:numPr>
              <w:autoSpaceDE/>
              <w:autoSpaceDN/>
              <w:adjustRightInd/>
              <w:jc w:val="both"/>
              <w:rPr>
                <w:rFonts w:eastAsia="Calibri"/>
                <w:sz w:val="22"/>
                <w:szCs w:val="22"/>
                <w:lang w:val="es-ES"/>
              </w:rPr>
            </w:pPr>
            <w:r w:rsidRPr="00B24802">
              <w:rPr>
                <w:rFonts w:eastAsia="Calibri"/>
                <w:sz w:val="22"/>
                <w:szCs w:val="22"/>
                <w:lang w:val="es-ES"/>
              </w:rPr>
              <w:t>Descripción de la tecnología del estudio, en particular:</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nombre y descripción de la nave o naves que han de utilizarse</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duración total del estudio propuesto, fecha, plazos</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momento propuesto para las operaciones – estación/hora del día/durante para todas las condiciones meteorológicas</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nivel de intensidad del sonido (dB pico a pico) en el agua @ 1 metro, y todos los rangos de frecuencias y ritmo de descargas</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Si se propone una tecnología de pistola de aire:</w:t>
            </w:r>
          </w:p>
          <w:p w:rsidR="00B24802" w:rsidRPr="00B24802" w:rsidRDefault="00B24802" w:rsidP="00B24802">
            <w:pPr>
              <w:keepLines/>
              <w:widowControl/>
              <w:numPr>
                <w:ilvl w:val="2"/>
                <w:numId w:val="13"/>
              </w:numPr>
              <w:autoSpaceDE/>
              <w:autoSpaceDN/>
              <w:adjustRightInd/>
              <w:ind w:left="1616" w:hanging="463"/>
              <w:jc w:val="both"/>
              <w:rPr>
                <w:rFonts w:eastAsia="Calibri"/>
                <w:sz w:val="22"/>
                <w:szCs w:val="22"/>
                <w:lang w:val="es-ES"/>
              </w:rPr>
            </w:pPr>
            <w:r w:rsidRPr="00B24802">
              <w:rPr>
                <w:rFonts w:eastAsia="Calibri"/>
                <w:sz w:val="22"/>
                <w:szCs w:val="22"/>
                <w:lang w:val="es-ES"/>
              </w:rPr>
              <w:t>número de series instaladas</w:t>
            </w:r>
          </w:p>
          <w:p w:rsidR="00B24802" w:rsidRPr="00B24802" w:rsidRDefault="00B24802" w:rsidP="00B24802">
            <w:pPr>
              <w:keepLines/>
              <w:widowControl/>
              <w:numPr>
                <w:ilvl w:val="2"/>
                <w:numId w:val="13"/>
              </w:numPr>
              <w:autoSpaceDE/>
              <w:autoSpaceDN/>
              <w:adjustRightInd/>
              <w:ind w:left="1616" w:hanging="463"/>
              <w:jc w:val="both"/>
              <w:rPr>
                <w:rFonts w:eastAsia="Calibri"/>
                <w:sz w:val="22"/>
                <w:szCs w:val="22"/>
                <w:lang w:val="es-ES"/>
              </w:rPr>
            </w:pPr>
            <w:r w:rsidRPr="00B24802">
              <w:rPr>
                <w:rFonts w:eastAsia="Calibri"/>
                <w:sz w:val="22"/>
                <w:szCs w:val="22"/>
                <w:lang w:val="es-ES"/>
              </w:rPr>
              <w:t>número de pistolas de aire en cada serie</w:t>
            </w:r>
          </w:p>
          <w:p w:rsidR="00B24802" w:rsidRPr="00B24802" w:rsidRDefault="00B24802" w:rsidP="00B24802">
            <w:pPr>
              <w:keepLines/>
              <w:widowControl/>
              <w:numPr>
                <w:ilvl w:val="2"/>
                <w:numId w:val="13"/>
              </w:numPr>
              <w:autoSpaceDE/>
              <w:autoSpaceDN/>
              <w:adjustRightInd/>
              <w:ind w:left="1616" w:hanging="463"/>
              <w:jc w:val="both"/>
              <w:rPr>
                <w:rFonts w:eastAsia="Calibri"/>
                <w:sz w:val="22"/>
                <w:szCs w:val="22"/>
                <w:lang w:val="es-ES"/>
              </w:rPr>
            </w:pPr>
            <w:r w:rsidRPr="00B24802">
              <w:rPr>
                <w:rFonts w:eastAsia="Calibri"/>
                <w:sz w:val="22"/>
                <w:szCs w:val="22"/>
                <w:lang w:val="es-ES"/>
              </w:rPr>
              <w:t>presión de carga de la pistola de aire utilizada</w:t>
            </w:r>
          </w:p>
          <w:p w:rsidR="00B24802" w:rsidRPr="00B24802" w:rsidRDefault="00B24802" w:rsidP="00B24802">
            <w:pPr>
              <w:keepLines/>
              <w:widowControl/>
              <w:numPr>
                <w:ilvl w:val="2"/>
                <w:numId w:val="13"/>
              </w:numPr>
              <w:autoSpaceDE/>
              <w:autoSpaceDN/>
              <w:adjustRightInd/>
              <w:ind w:left="1616" w:hanging="463"/>
              <w:jc w:val="both"/>
              <w:rPr>
                <w:rFonts w:eastAsia="Calibri"/>
                <w:sz w:val="22"/>
                <w:szCs w:val="22"/>
                <w:lang w:val="es-ES"/>
              </w:rPr>
            </w:pPr>
            <w:r w:rsidRPr="00B24802">
              <w:rPr>
                <w:rFonts w:eastAsia="Calibri"/>
                <w:sz w:val="22"/>
                <w:szCs w:val="22"/>
                <w:lang w:val="es-ES"/>
              </w:rPr>
              <w:t>volumen de cada pistola de aire en pulgadas cúbicas</w:t>
            </w:r>
          </w:p>
          <w:p w:rsidR="00B24802" w:rsidRPr="00B24802" w:rsidRDefault="00B24802" w:rsidP="00B24802">
            <w:pPr>
              <w:keepLines/>
              <w:widowControl/>
              <w:numPr>
                <w:ilvl w:val="2"/>
                <w:numId w:val="13"/>
              </w:numPr>
              <w:autoSpaceDE/>
              <w:autoSpaceDN/>
              <w:adjustRightInd/>
              <w:ind w:left="1616" w:hanging="463"/>
              <w:jc w:val="both"/>
              <w:rPr>
                <w:rFonts w:eastAsia="Calibri"/>
                <w:sz w:val="22"/>
                <w:szCs w:val="22"/>
                <w:lang w:val="es-ES"/>
              </w:rPr>
            </w:pPr>
            <w:r w:rsidRPr="00B24802">
              <w:rPr>
                <w:rFonts w:eastAsia="Calibri"/>
                <w:sz w:val="22"/>
                <w:szCs w:val="22"/>
                <w:lang w:val="es-ES"/>
              </w:rPr>
              <w:t>cifras oficiales de calibración suministradas por el buque de investigación que han de trazarse en gráfico, para la modelización del ruido</w:t>
            </w:r>
          </w:p>
          <w:p w:rsidR="00B24802" w:rsidRPr="00B24802" w:rsidRDefault="00B24802" w:rsidP="00B24802">
            <w:pPr>
              <w:keepLines/>
              <w:widowControl/>
              <w:numPr>
                <w:ilvl w:val="2"/>
                <w:numId w:val="13"/>
              </w:numPr>
              <w:autoSpaceDE/>
              <w:autoSpaceDN/>
              <w:adjustRightInd/>
              <w:ind w:left="1616" w:hanging="463"/>
              <w:jc w:val="both"/>
              <w:rPr>
                <w:rFonts w:eastAsia="Calibri"/>
                <w:sz w:val="22"/>
                <w:szCs w:val="22"/>
                <w:lang w:val="es-ES"/>
              </w:rPr>
            </w:pPr>
            <w:r w:rsidRPr="00B24802">
              <w:rPr>
                <w:rFonts w:eastAsia="Calibri"/>
                <w:sz w:val="22"/>
                <w:szCs w:val="22"/>
                <w:lang w:val="es-ES"/>
              </w:rPr>
              <w:t>profundidad a la que han de establecerse las pistolas de aire</w:t>
            </w:r>
          </w:p>
          <w:p w:rsidR="00B24802" w:rsidRPr="00B24802" w:rsidRDefault="00B24802" w:rsidP="00B24802">
            <w:pPr>
              <w:keepLines/>
              <w:widowControl/>
              <w:numPr>
                <w:ilvl w:val="2"/>
                <w:numId w:val="13"/>
              </w:numPr>
              <w:autoSpaceDE/>
              <w:autoSpaceDN/>
              <w:adjustRightInd/>
              <w:ind w:left="1616" w:hanging="463"/>
              <w:jc w:val="both"/>
              <w:rPr>
                <w:rFonts w:eastAsia="Calibri"/>
                <w:sz w:val="22"/>
                <w:szCs w:val="22"/>
                <w:lang w:val="es-ES"/>
              </w:rPr>
            </w:pPr>
            <w:r w:rsidRPr="00B24802">
              <w:rPr>
                <w:rFonts w:eastAsia="Calibri"/>
                <w:sz w:val="22"/>
                <w:szCs w:val="22"/>
                <w:lang w:val="es-ES"/>
              </w:rPr>
              <w:t>número de cables y longitud de los cables, distancia de separación y profundidad de instalación de los hidrófonos</w:t>
            </w:r>
          </w:p>
          <w:p w:rsidR="00B24802" w:rsidRPr="00B24802" w:rsidRDefault="00B24802" w:rsidP="00B24802">
            <w:pPr>
              <w:keepLines/>
              <w:widowControl/>
              <w:numPr>
                <w:ilvl w:val="0"/>
                <w:numId w:val="13"/>
              </w:numPr>
              <w:autoSpaceDE/>
              <w:autoSpaceDN/>
              <w:adjustRightInd/>
              <w:jc w:val="both"/>
              <w:rPr>
                <w:rFonts w:eastAsia="Calibri"/>
                <w:sz w:val="22"/>
                <w:szCs w:val="22"/>
                <w:lang w:val="es-ES"/>
              </w:rPr>
            </w:pPr>
            <w:r w:rsidRPr="00B24802">
              <w:rPr>
                <w:rFonts w:eastAsia="Calibri"/>
                <w:sz w:val="22"/>
                <w:szCs w:val="22"/>
                <w:lang w:val="es-ES"/>
              </w:rPr>
              <w:t>Especificación del estudio, incluidas las millas náuticas que se ha previsto recorrer, las pistas marítimas, la velocidad de las embarcaciones y las variaciones de potencia del sonar</w:t>
            </w:r>
          </w:p>
          <w:p w:rsidR="00B24802" w:rsidRPr="00B24802" w:rsidRDefault="00B24802" w:rsidP="00B24802">
            <w:pPr>
              <w:keepLines/>
              <w:widowControl/>
              <w:numPr>
                <w:ilvl w:val="0"/>
                <w:numId w:val="13"/>
              </w:numPr>
              <w:autoSpaceDE/>
              <w:autoSpaceDN/>
              <w:adjustRightInd/>
              <w:jc w:val="both"/>
              <w:rPr>
                <w:rFonts w:eastAsia="Calibri"/>
                <w:sz w:val="22"/>
                <w:szCs w:val="22"/>
                <w:lang w:val="es-ES"/>
              </w:rPr>
            </w:pPr>
            <w:r w:rsidRPr="00B24802">
              <w:rPr>
                <w:rFonts w:eastAsia="Calibri"/>
                <w:sz w:val="22"/>
                <w:szCs w:val="22"/>
                <w:lang w:val="es-ES"/>
              </w:rPr>
              <w:t>Determinación de otras actividades que producen impactos en la región durante el estudio planificado, acompañada del análisis y el examen de los posibles efectos acumulativos o sinérgicos</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5F5CD4" w:rsidP="00B24802">
            <w:pPr>
              <w:keepLines/>
              <w:autoSpaceDE/>
              <w:autoSpaceDN/>
              <w:adjustRightInd/>
              <w:rPr>
                <w:rFonts w:eastAsia="Calibri"/>
                <w:b/>
                <w:bCs/>
                <w:sz w:val="22"/>
                <w:szCs w:val="22"/>
                <w:lang w:val="es-ES"/>
              </w:rPr>
            </w:pPr>
            <w:r w:rsidRPr="005F5CD4">
              <w:rPr>
                <w:rFonts w:eastAsia="Calibri"/>
                <w:b/>
                <w:bCs/>
                <w:sz w:val="22"/>
                <w:szCs w:val="22"/>
                <w:lang w:val="es-ES"/>
              </w:rPr>
              <w:t>Modelización de la pérdida de la propagación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2707F9" w:rsidP="002707F9">
            <w:pPr>
              <w:keepLines/>
              <w:widowControl/>
              <w:numPr>
                <w:ilvl w:val="0"/>
                <w:numId w:val="13"/>
              </w:numPr>
              <w:autoSpaceDE/>
              <w:autoSpaceDN/>
              <w:adjustRightInd/>
              <w:jc w:val="both"/>
              <w:rPr>
                <w:rFonts w:eastAsia="Calibri"/>
                <w:sz w:val="22"/>
                <w:szCs w:val="22"/>
                <w:lang w:val="es-ES"/>
              </w:rPr>
            </w:pPr>
            <w:r w:rsidRPr="002707F9">
              <w:rPr>
                <w:rFonts w:eastAsia="Calibri"/>
                <w:sz w:val="22"/>
                <w:szCs w:val="22"/>
                <w:lang w:val="es-ES"/>
              </w:rPr>
              <w:t xml:space="preserve">Información detallada de modelos científicos independientes de pérdida de la propagación del sonido realizados </w:t>
            </w:r>
            <w:r w:rsidR="00B24802" w:rsidRPr="00B24802">
              <w:rPr>
                <w:rFonts w:eastAsia="Calibri"/>
                <w:sz w:val="22"/>
                <w:szCs w:val="22"/>
                <w:lang w:val="es-ES"/>
              </w:rPr>
              <w:t>en la misma temporada/condiciones atmosféricas que en el estudio propuesto 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B24802" w:rsidRPr="00B24802" w:rsidRDefault="00B24802" w:rsidP="00B24802">
            <w:pPr>
              <w:keepLines/>
              <w:widowControl/>
              <w:numPr>
                <w:ilvl w:val="0"/>
                <w:numId w:val="13"/>
              </w:numPr>
              <w:autoSpaceDE/>
              <w:autoSpaceDN/>
              <w:adjustRightInd/>
              <w:jc w:val="both"/>
              <w:rPr>
                <w:rFonts w:eastAsia="Calibri"/>
                <w:sz w:val="22"/>
                <w:szCs w:val="22"/>
                <w:lang w:val="es-ES"/>
              </w:rPr>
            </w:pPr>
            <w:r w:rsidRPr="00B24802">
              <w:rPr>
                <w:rFonts w:eastAsia="Calibri"/>
                <w:sz w:val="22"/>
                <w:szCs w:val="22"/>
                <w:lang w:val="es-ES"/>
              </w:rPr>
              <w:t xml:space="preserve">Determinación y cartografiado de las zonas de exclusión de las especies propuestas y descripción de cómo se reducirá al mínimo la propagación del ruido en estas zonas, teniendo en cuenta las características de propagación locales </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Impacto sobre las especies</w:t>
            </w:r>
          </w:p>
          <w:p w:rsidR="00B24802" w:rsidRPr="00B24802" w:rsidRDefault="00B24802" w:rsidP="00B24802">
            <w:pPr>
              <w:keepLines/>
              <w:autoSpaceDE/>
              <w:autoSpaceDN/>
              <w:adjustRightInd/>
              <w:rPr>
                <w:rFonts w:eastAsia="Calibri"/>
                <w:b/>
                <w:bCs/>
                <w:sz w:val="22"/>
                <w:szCs w:val="22"/>
                <w:lang w:val="es-ES"/>
              </w:rPr>
            </w:pP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13"/>
              </w:numPr>
              <w:autoSpaceDE/>
              <w:autoSpaceDN/>
              <w:adjustRightInd/>
              <w:jc w:val="both"/>
              <w:rPr>
                <w:rFonts w:eastAsia="Calibri"/>
                <w:sz w:val="22"/>
                <w:szCs w:val="22"/>
                <w:lang w:val="es-ES"/>
              </w:rPr>
            </w:pPr>
            <w:r w:rsidRPr="00B24802">
              <w:rPr>
                <w:rFonts w:eastAsia="Calibri"/>
                <w:sz w:val="22"/>
                <w:szCs w:val="22"/>
                <w:lang w:val="es-ES"/>
              </w:rPr>
              <w:lastRenderedPageBreak/>
              <w:t>Información general:</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lastRenderedPageBreak/>
              <w:t>Determinación y densidad de las especies probablemente presentes que experimentarán la transmisión del sonido generado por la actividad propuesta a niveles superiores a los del sonido del ambiente natural; y calculada a partir de estas, la extensión de las zonas de impacto y el número de animales afectados por la actividad.</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Especificación del tipo de impacto previsto (directo e indirecto), así como los impactos directos e indirectos para las especies de presa</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B24802" w:rsidRPr="00B24802" w:rsidRDefault="00B24802" w:rsidP="00B24802">
            <w:pPr>
              <w:keepLines/>
              <w:widowControl/>
              <w:numPr>
                <w:ilvl w:val="0"/>
                <w:numId w:val="13"/>
              </w:numPr>
              <w:autoSpaceDE/>
              <w:autoSpaceDN/>
              <w:adjustRightInd/>
              <w:jc w:val="both"/>
              <w:rPr>
                <w:rFonts w:eastAsia="Calibri"/>
                <w:sz w:val="22"/>
                <w:szCs w:val="22"/>
                <w:lang w:val="es-ES"/>
              </w:rPr>
            </w:pPr>
            <w:r w:rsidRPr="00B24802">
              <w:rPr>
                <w:rFonts w:eastAsia="Calibri"/>
                <w:sz w:val="22"/>
                <w:szCs w:val="22"/>
                <w:lang w:val="es-ES"/>
              </w:rPr>
              <w:t>Para cada grupo de especies, información detallada también sobre los aspectos siguientes (remitirse al resumen del módulo B sobre las especies):</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Vulnerabilidades de las especies:</w:t>
            </w:r>
          </w:p>
          <w:p w:rsidR="00B24802" w:rsidRPr="00B24802" w:rsidRDefault="00B24802" w:rsidP="00B24802">
            <w:pPr>
              <w:keepLines/>
              <w:widowControl/>
              <w:numPr>
                <w:ilvl w:val="2"/>
                <w:numId w:val="13"/>
              </w:numPr>
              <w:autoSpaceDE/>
              <w:autoSpaceDN/>
              <w:adjustRightInd/>
              <w:ind w:hanging="425"/>
              <w:jc w:val="both"/>
              <w:rPr>
                <w:rFonts w:eastAsia="Calibri"/>
                <w:sz w:val="22"/>
                <w:szCs w:val="22"/>
                <w:lang w:val="es-ES"/>
              </w:rPr>
            </w:pPr>
            <w:r w:rsidRPr="00B24802">
              <w:rPr>
                <w:rFonts w:eastAsia="Calibri"/>
                <w:sz w:val="22"/>
                <w:szCs w:val="22"/>
                <w:lang w:val="es-ES"/>
              </w:rPr>
              <w:t>vulnerabilidades específicas al ruido</w:t>
            </w:r>
          </w:p>
          <w:p w:rsidR="00B24802" w:rsidRPr="00B24802" w:rsidRDefault="00B24802" w:rsidP="00B24802">
            <w:pPr>
              <w:keepLines/>
              <w:widowControl/>
              <w:numPr>
                <w:ilvl w:val="2"/>
                <w:numId w:val="13"/>
              </w:numPr>
              <w:autoSpaceDE/>
              <w:autoSpaceDN/>
              <w:adjustRightInd/>
              <w:ind w:hanging="425"/>
              <w:jc w:val="both"/>
              <w:rPr>
                <w:rFonts w:eastAsia="Calibri"/>
                <w:sz w:val="22"/>
                <w:szCs w:val="22"/>
                <w:lang w:val="es-ES"/>
              </w:rPr>
            </w:pPr>
            <w:r w:rsidRPr="00B24802">
              <w:rPr>
                <w:rFonts w:eastAsia="Calibri"/>
                <w:sz w:val="22"/>
                <w:szCs w:val="22"/>
                <w:lang w:val="es-ES"/>
              </w:rPr>
              <w:t>componentes del ciclo de vida de estas vulnerabilidades</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Hábitat:</w:t>
            </w:r>
          </w:p>
          <w:p w:rsidR="00B24802" w:rsidRPr="00B24802" w:rsidRDefault="00B24802" w:rsidP="00B24802">
            <w:pPr>
              <w:keepLines/>
              <w:widowControl/>
              <w:numPr>
                <w:ilvl w:val="2"/>
                <w:numId w:val="13"/>
              </w:numPr>
              <w:autoSpaceDE/>
              <w:autoSpaceDN/>
              <w:adjustRightInd/>
              <w:ind w:hanging="425"/>
              <w:jc w:val="both"/>
              <w:rPr>
                <w:rFonts w:eastAsia="Calibri"/>
                <w:sz w:val="22"/>
                <w:szCs w:val="22"/>
                <w:lang w:val="es-ES"/>
              </w:rPr>
            </w:pPr>
            <w:r w:rsidRPr="00B24802">
              <w:rPr>
                <w:rFonts w:eastAsia="Calibri"/>
                <w:sz w:val="22"/>
                <w:szCs w:val="22"/>
                <w:lang w:val="es-ES"/>
              </w:rPr>
              <w:t>componentes específicos del hábitat considerados</w:t>
            </w:r>
          </w:p>
          <w:p w:rsidR="00B24802" w:rsidRPr="00B24802" w:rsidRDefault="00B24802" w:rsidP="00B24802">
            <w:pPr>
              <w:keepLines/>
              <w:widowControl/>
              <w:numPr>
                <w:ilvl w:val="2"/>
                <w:numId w:val="13"/>
              </w:numPr>
              <w:autoSpaceDE/>
              <w:autoSpaceDN/>
              <w:adjustRightInd/>
              <w:ind w:hanging="425"/>
              <w:jc w:val="both"/>
              <w:rPr>
                <w:rFonts w:eastAsia="Calibri"/>
                <w:sz w:val="22"/>
                <w:szCs w:val="22"/>
                <w:lang w:val="es-ES"/>
              </w:rPr>
            </w:pPr>
            <w:r w:rsidRPr="00B24802">
              <w:rPr>
                <w:rFonts w:eastAsia="Calibri"/>
                <w:sz w:val="22"/>
                <w:szCs w:val="22"/>
                <w:lang w:val="es-ES"/>
              </w:rPr>
              <w:t>presencia de hábitat crítico (parto, desove, zonas de alimento, bahías de descanso, etc.)</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Evaluación científica del impacto:</w:t>
            </w:r>
          </w:p>
          <w:p w:rsidR="00B24802" w:rsidRPr="00B24802" w:rsidRDefault="00B24802" w:rsidP="00B24802">
            <w:pPr>
              <w:keepLines/>
              <w:widowControl/>
              <w:numPr>
                <w:ilvl w:val="2"/>
                <w:numId w:val="13"/>
              </w:numPr>
              <w:autoSpaceDE/>
              <w:autoSpaceDN/>
              <w:adjustRightInd/>
              <w:ind w:hanging="425"/>
              <w:jc w:val="both"/>
              <w:rPr>
                <w:rFonts w:eastAsia="Calibri"/>
                <w:sz w:val="22"/>
                <w:szCs w:val="22"/>
                <w:lang w:val="es-ES"/>
              </w:rPr>
            </w:pPr>
            <w:r w:rsidRPr="00B24802">
              <w:rPr>
                <w:rFonts w:eastAsia="Calibri"/>
                <w:sz w:val="22"/>
                <w:szCs w:val="22"/>
                <w:lang w:val="es-ES"/>
              </w:rPr>
              <w:t xml:space="preserve">niveles de exposición </w:t>
            </w:r>
          </w:p>
          <w:p w:rsidR="00B24802" w:rsidRPr="00B24802" w:rsidRDefault="00B24802" w:rsidP="00B24802">
            <w:pPr>
              <w:keepLines/>
              <w:widowControl/>
              <w:numPr>
                <w:ilvl w:val="2"/>
                <w:numId w:val="13"/>
              </w:numPr>
              <w:autoSpaceDE/>
              <w:autoSpaceDN/>
              <w:adjustRightInd/>
              <w:ind w:hanging="425"/>
              <w:jc w:val="both"/>
              <w:rPr>
                <w:rFonts w:eastAsia="Calibri"/>
                <w:sz w:val="22"/>
                <w:szCs w:val="22"/>
                <w:lang w:val="es-ES"/>
              </w:rPr>
            </w:pPr>
            <w:r w:rsidRPr="00B24802">
              <w:rPr>
                <w:rFonts w:eastAsia="Calibri"/>
                <w:sz w:val="22"/>
                <w:szCs w:val="22"/>
                <w:lang w:val="es-ES"/>
              </w:rPr>
              <w:t>duración total de la exposición</w:t>
            </w:r>
          </w:p>
          <w:p w:rsidR="00B24802" w:rsidRPr="00B24802" w:rsidRDefault="00B24802" w:rsidP="00B24802">
            <w:pPr>
              <w:keepLines/>
              <w:widowControl/>
              <w:numPr>
                <w:ilvl w:val="2"/>
                <w:numId w:val="13"/>
              </w:numPr>
              <w:autoSpaceDE/>
              <w:autoSpaceDN/>
              <w:adjustRightInd/>
              <w:ind w:hanging="425"/>
              <w:jc w:val="both"/>
              <w:rPr>
                <w:rFonts w:eastAsia="Calibri"/>
                <w:sz w:val="22"/>
                <w:szCs w:val="22"/>
                <w:lang w:val="es-ES"/>
              </w:rPr>
            </w:pPr>
            <w:r w:rsidRPr="00B24802">
              <w:rPr>
                <w:rFonts w:eastAsia="Calibri"/>
                <w:sz w:val="22"/>
                <w:szCs w:val="22"/>
                <w:lang w:val="es-ES"/>
              </w:rPr>
              <w:t>determinación de los niveles precautorios de exposición inocua/nociva (impacto directo, impacto indirecto y perturbación) para tener en cuenta la incertidumbre y evitar conclusiones erróneas</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lastRenderedPageBreak/>
              <w:t>Mitigación y planes de seguimiento</w:t>
            </w:r>
          </w:p>
          <w:p w:rsidR="00B24802" w:rsidRPr="00B24802" w:rsidRDefault="00B24802" w:rsidP="00B24802">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13"/>
              </w:numPr>
              <w:autoSpaceDE/>
              <w:autoSpaceDN/>
              <w:adjustRightInd/>
              <w:jc w:val="both"/>
              <w:rPr>
                <w:rFonts w:eastAsia="Calibri"/>
                <w:sz w:val="22"/>
                <w:szCs w:val="22"/>
                <w:lang w:val="es-ES"/>
              </w:rPr>
            </w:pPr>
            <w:r w:rsidRPr="00B24802">
              <w:rPr>
                <w:rFonts w:eastAsia="Calibri"/>
                <w:sz w:val="22"/>
                <w:szCs w:val="22"/>
                <w:lang w:val="es-ES"/>
              </w:rPr>
              <w:t>Información detallada sobre:</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Seguimiento científico antes del estudio para evaluar las bases de referencia, la distribución y el comportamiento de las especies, a fin de facilitar la incorporación de los resultados del seguimiento en la evaluación del impacto</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Programas de seguimiento científico, realizados durante y después del estudio, para evaluar el impacto, incluyendo estaciones de monitoreo de ruido localizadas a distancias específicas</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Procesos transparentes para la presentación periódica de informes públicos en tiempo real de los progresos del estudio y de todos los impactos experimentados</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Los métodos más apropiados de detección de especies (p.ej. visuales/acústicos) y la variedad de métodos disponibles, y sus ventajas y limitaciones, así como su aplicación práctica durante la actividad.</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Propuestas de mitigación del impacto:</w:t>
            </w:r>
          </w:p>
          <w:p w:rsidR="00B24802" w:rsidRPr="00B24802" w:rsidRDefault="00B24802" w:rsidP="00B24802">
            <w:pPr>
              <w:keepLines/>
              <w:widowControl/>
              <w:numPr>
                <w:ilvl w:val="2"/>
                <w:numId w:val="13"/>
              </w:numPr>
              <w:autoSpaceDE/>
              <w:autoSpaceDN/>
              <w:adjustRightInd/>
              <w:ind w:left="1616" w:hanging="425"/>
              <w:jc w:val="both"/>
              <w:rPr>
                <w:rFonts w:eastAsia="Calibri"/>
                <w:sz w:val="22"/>
                <w:szCs w:val="22"/>
                <w:lang w:val="es-ES"/>
              </w:rPr>
            </w:pPr>
            <w:r w:rsidRPr="00B24802">
              <w:rPr>
                <w:rFonts w:eastAsia="Calibri"/>
                <w:sz w:val="22"/>
                <w:szCs w:val="22"/>
                <w:lang w:val="es-ES"/>
              </w:rPr>
              <w:t>detección visual u otros medios de detección en 24 horas, especialmente en condiciones de escasa visibilidad (incluidas las condiciones de fuertes vientos, condiciones nocturnas, de bruma o niebla marina)</w:t>
            </w:r>
          </w:p>
          <w:p w:rsidR="00B24802" w:rsidRPr="00B24802" w:rsidRDefault="00B24802" w:rsidP="00B24802">
            <w:pPr>
              <w:keepLines/>
              <w:widowControl/>
              <w:numPr>
                <w:ilvl w:val="2"/>
                <w:numId w:val="13"/>
              </w:numPr>
              <w:autoSpaceDE/>
              <w:autoSpaceDN/>
              <w:adjustRightInd/>
              <w:ind w:left="1616" w:hanging="425"/>
              <w:jc w:val="both"/>
              <w:rPr>
                <w:rFonts w:eastAsia="Calibri"/>
                <w:sz w:val="22"/>
                <w:szCs w:val="22"/>
                <w:lang w:val="es-ES"/>
              </w:rPr>
            </w:pPr>
            <w:r w:rsidRPr="00B24802">
              <w:rPr>
                <w:rFonts w:eastAsia="Calibri"/>
                <w:sz w:val="22"/>
                <w:szCs w:val="22"/>
                <w:lang w:val="es-ES"/>
              </w:rPr>
              <w:t>establecimiento de las zonas de exclusión para proteger especies específicas, incluida una justificación científica y precautoria para estas zonas</w:t>
            </w:r>
          </w:p>
          <w:p w:rsidR="00B24802" w:rsidRPr="00B24802" w:rsidRDefault="00B24802" w:rsidP="00B24802">
            <w:pPr>
              <w:keepLines/>
              <w:widowControl/>
              <w:numPr>
                <w:ilvl w:val="2"/>
                <w:numId w:val="13"/>
              </w:numPr>
              <w:autoSpaceDE/>
              <w:autoSpaceDN/>
              <w:adjustRightInd/>
              <w:ind w:left="1616" w:hanging="425"/>
              <w:jc w:val="both"/>
              <w:rPr>
                <w:rFonts w:eastAsia="Calibri"/>
                <w:sz w:val="22"/>
                <w:szCs w:val="22"/>
                <w:lang w:val="es-ES"/>
              </w:rPr>
            </w:pPr>
            <w:r w:rsidRPr="00B24802">
              <w:rPr>
                <w:rFonts w:eastAsia="Calibri"/>
                <w:sz w:val="22"/>
                <w:szCs w:val="22"/>
                <w:lang w:val="es-ES"/>
              </w:rPr>
              <w:t>protocolos de inicio e interrupción suaves</w:t>
            </w:r>
          </w:p>
          <w:p w:rsidR="00B24802" w:rsidRPr="00B24802" w:rsidRDefault="00B24802" w:rsidP="00B24802">
            <w:pPr>
              <w:keepLines/>
              <w:widowControl/>
              <w:numPr>
                <w:ilvl w:val="2"/>
                <w:numId w:val="13"/>
              </w:numPr>
              <w:autoSpaceDE/>
              <w:autoSpaceDN/>
              <w:adjustRightInd/>
              <w:ind w:left="1616" w:hanging="425"/>
              <w:jc w:val="both"/>
              <w:rPr>
                <w:rFonts w:eastAsia="Calibri"/>
                <w:sz w:val="22"/>
                <w:szCs w:val="22"/>
                <w:lang w:val="es-ES"/>
              </w:rPr>
            </w:pPr>
            <w:r w:rsidRPr="00B24802">
              <w:rPr>
                <w:rFonts w:eastAsia="Calibri"/>
                <w:sz w:val="22"/>
                <w:szCs w:val="22"/>
                <w:lang w:val="es-ES"/>
              </w:rPr>
              <w:t>protocolos establecidos para el registro de datos coherentes y detallados (observador/avistamientos mediante seguimiento acústico pasivo (PAM) y los registros de esfuerzo, pistas y operaciones de estudio)</w:t>
            </w:r>
          </w:p>
          <w:p w:rsidR="00B24802" w:rsidRPr="00B24802" w:rsidRDefault="00B24802" w:rsidP="00B24802">
            <w:pPr>
              <w:keepLines/>
              <w:widowControl/>
              <w:numPr>
                <w:ilvl w:val="2"/>
                <w:numId w:val="13"/>
              </w:numPr>
              <w:autoSpaceDE/>
              <w:autoSpaceDN/>
              <w:adjustRightInd/>
              <w:ind w:left="1616" w:hanging="425"/>
              <w:jc w:val="both"/>
              <w:rPr>
                <w:rFonts w:eastAsia="Calibri"/>
                <w:sz w:val="22"/>
                <w:szCs w:val="22"/>
                <w:lang w:val="es-ES"/>
              </w:rPr>
            </w:pPr>
            <w:r w:rsidRPr="00B24802">
              <w:rPr>
                <w:rFonts w:eastAsia="Calibri"/>
                <w:sz w:val="22"/>
                <w:szCs w:val="22"/>
                <w:lang w:val="es-ES"/>
              </w:rPr>
              <w:lastRenderedPageBreak/>
              <w:t xml:space="preserve"> cadena de mando detallada y clara para la aplicación de protocolos de mitigación de la interrupción</w:t>
            </w:r>
          </w:p>
          <w:p w:rsidR="00B24802" w:rsidRPr="00B24802" w:rsidRDefault="00B24802" w:rsidP="00B24802">
            <w:pPr>
              <w:keepLines/>
              <w:widowControl/>
              <w:numPr>
                <w:ilvl w:val="2"/>
                <w:numId w:val="13"/>
              </w:numPr>
              <w:autoSpaceDE/>
              <w:autoSpaceDN/>
              <w:adjustRightInd/>
              <w:ind w:left="1616" w:hanging="425"/>
              <w:jc w:val="both"/>
              <w:rPr>
                <w:rFonts w:eastAsia="Calibri"/>
                <w:sz w:val="22"/>
                <w:szCs w:val="22"/>
                <w:lang w:val="es-ES"/>
              </w:rPr>
            </w:pPr>
            <w:r w:rsidRPr="00B24802">
              <w:rPr>
                <w:rFonts w:eastAsia="Calibri"/>
                <w:sz w:val="22"/>
                <w:szCs w:val="22"/>
                <w:lang w:val="es-ES"/>
              </w:rPr>
              <w:t xml:space="preserve">restricciones </w:t>
            </w:r>
            <w:proofErr w:type="gramStart"/>
            <w:r w:rsidRPr="00B24802">
              <w:rPr>
                <w:rFonts w:eastAsia="Calibri"/>
                <w:sz w:val="22"/>
                <w:szCs w:val="22"/>
                <w:lang w:val="es-ES"/>
              </w:rPr>
              <w:t>espacio-temporales</w:t>
            </w:r>
            <w:proofErr w:type="gramEnd"/>
          </w:p>
          <w:p w:rsidR="00B24802" w:rsidRPr="00B24802" w:rsidRDefault="00B24802" w:rsidP="00B24802">
            <w:pPr>
              <w:keepLines/>
              <w:widowControl/>
              <w:numPr>
                <w:ilvl w:val="0"/>
                <w:numId w:val="13"/>
              </w:numPr>
              <w:autoSpaceDE/>
              <w:autoSpaceDN/>
              <w:adjustRightInd/>
              <w:jc w:val="both"/>
              <w:rPr>
                <w:rFonts w:eastAsia="Calibri"/>
                <w:sz w:val="22"/>
                <w:szCs w:val="22"/>
                <w:lang w:val="es-ES"/>
              </w:rPr>
            </w:pPr>
            <w:r w:rsidRPr="00B24802">
              <w:rPr>
                <w:rFonts w:eastAsia="Calibri"/>
                <w:sz w:val="22"/>
                <w:szCs w:val="22"/>
                <w:lang w:val="es-ES"/>
              </w:rPr>
              <w:t>Cuantificación de la efectividad de los métodos de mitigación propuestos</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lastRenderedPageBreak/>
              <w:t>Planes de presentación de informes</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13"/>
              </w:numPr>
              <w:autoSpaceDE/>
              <w:autoSpaceDN/>
              <w:adjustRightInd/>
              <w:jc w:val="both"/>
              <w:rPr>
                <w:rFonts w:eastAsia="Calibri"/>
                <w:sz w:val="22"/>
                <w:szCs w:val="22"/>
                <w:lang w:val="es-ES"/>
              </w:rPr>
            </w:pPr>
            <w:r w:rsidRPr="00B24802">
              <w:rPr>
                <w:rFonts w:eastAsia="Calibri"/>
                <w:sz w:val="22"/>
                <w:szCs w:val="22"/>
                <w:lang w:val="es-ES"/>
              </w:rPr>
              <w:t>Detalles de los planes de presentación de informes después de la actividad, en particular la verificación de la eficacia de la mitigación, y cualquier procedimiento de apagado que tenga lugar y razones para ello</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Consulta y examen independiente</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13"/>
              </w:numPr>
              <w:autoSpaceDE/>
              <w:autoSpaceDN/>
              <w:adjustRightInd/>
              <w:jc w:val="both"/>
              <w:rPr>
                <w:rFonts w:eastAsia="Calibri"/>
                <w:sz w:val="22"/>
                <w:szCs w:val="22"/>
                <w:lang w:val="es-ES"/>
              </w:rPr>
            </w:pPr>
            <w:r w:rsidRPr="00B24802">
              <w:rPr>
                <w:rFonts w:eastAsia="Calibri"/>
                <w:sz w:val="22"/>
                <w:szCs w:val="22"/>
                <w:lang w:val="es-ES"/>
              </w:rPr>
              <w:t>Descripción de la consulta, antes de la presentación de la EIA:</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 xml:space="preserve">Lista de partes interesadas consultadas </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Información detallada proporcionada a las partes interesadas, oportunidades facilitadas para la participación adecuada y el plazo para la presentación de observaciones</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el estudio propuesto en respuesta a las observaciones, preguntas, peticiones y preocupaciones</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p w:rsidR="00B24802" w:rsidRPr="00B24802" w:rsidRDefault="00B24802" w:rsidP="00B24802">
            <w:pPr>
              <w:keepLines/>
              <w:widowControl/>
              <w:numPr>
                <w:ilvl w:val="0"/>
                <w:numId w:val="13"/>
              </w:numPr>
              <w:autoSpaceDE/>
              <w:autoSpaceDN/>
              <w:adjustRightInd/>
              <w:jc w:val="both"/>
              <w:rPr>
                <w:rFonts w:eastAsia="Calibri"/>
                <w:sz w:val="22"/>
                <w:szCs w:val="22"/>
                <w:lang w:val="es-ES"/>
              </w:rPr>
            </w:pPr>
            <w:r w:rsidRPr="00B24802">
              <w:rPr>
                <w:rFonts w:eastAsia="Calibri"/>
                <w:sz w:val="22"/>
                <w:szCs w:val="22"/>
                <w:lang w:val="es-ES"/>
              </w:rPr>
              <w:t>Descripción del examen independiente del proyecto de EIA:</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Información detallada sobre los examinadores independientes (expertos en especies) incluida la afiliación y las calificaciones</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Descripción de las observaciones, preguntas, peticiones y preocupaciones recibidas de cada examinador</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el estudio propuesto en respuesta a las observaciones, preguntas, peticiones y preocupaciones</w:t>
            </w:r>
          </w:p>
          <w:p w:rsidR="00B24802" w:rsidRPr="00B24802" w:rsidRDefault="00B24802" w:rsidP="00B24802">
            <w:pPr>
              <w:keepLines/>
              <w:widowControl/>
              <w:numPr>
                <w:ilvl w:val="1"/>
                <w:numId w:val="13"/>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tc>
      </w:tr>
    </w:tbl>
    <w:p w:rsidR="002A7F5F" w:rsidRDefault="002A7F5F" w:rsidP="00B24802">
      <w:pPr>
        <w:widowControl/>
        <w:autoSpaceDE/>
        <w:autoSpaceDN/>
        <w:adjustRightInd/>
        <w:spacing w:line="276" w:lineRule="auto"/>
        <w:rPr>
          <w:rFonts w:eastAsia="Calibri"/>
          <w:b/>
          <w:bCs/>
          <w:sz w:val="28"/>
          <w:szCs w:val="26"/>
          <w:lang w:val="es-ES"/>
        </w:rPr>
      </w:pPr>
      <w:bookmarkStart w:id="51" w:name="_Toc457301497"/>
    </w:p>
    <w:p w:rsidR="002A7F5F" w:rsidRPr="00B24802" w:rsidRDefault="002A7F5F" w:rsidP="00B24802">
      <w:pPr>
        <w:widowControl/>
        <w:autoSpaceDE/>
        <w:autoSpaceDN/>
        <w:adjustRightInd/>
        <w:spacing w:line="276" w:lineRule="auto"/>
        <w:rPr>
          <w:rFonts w:eastAsia="Calibri"/>
          <w:b/>
          <w:bCs/>
          <w:sz w:val="28"/>
          <w:szCs w:val="26"/>
          <w:lang w:val="es-ES"/>
        </w:rPr>
      </w:pPr>
    </w:p>
    <w:p w:rsidR="00B24802" w:rsidRPr="002A7F5F" w:rsidRDefault="00B24802" w:rsidP="002A7F5F">
      <w:pPr>
        <w:pStyle w:val="ListParagraph"/>
        <w:keepLines/>
        <w:numPr>
          <w:ilvl w:val="0"/>
          <w:numId w:val="18"/>
        </w:numPr>
        <w:autoSpaceDE/>
        <w:autoSpaceDN/>
        <w:adjustRightInd/>
        <w:spacing w:after="120"/>
        <w:ind w:left="851" w:hanging="851"/>
        <w:jc w:val="both"/>
        <w:outlineLvl w:val="1"/>
        <w:rPr>
          <w:rFonts w:ascii="Calibri" w:hAnsi="Calibri" w:cs="Calibri"/>
          <w:b/>
          <w:bCs/>
          <w:color w:val="365F91"/>
          <w:sz w:val="32"/>
          <w:szCs w:val="26"/>
          <w:lang w:val="es-ES"/>
        </w:rPr>
      </w:pPr>
      <w:bookmarkStart w:id="52" w:name="_Toc484426937"/>
      <w:bookmarkStart w:id="53" w:name="_Toc484427097"/>
      <w:r w:rsidRPr="002A7F5F">
        <w:rPr>
          <w:rFonts w:ascii="Calibri" w:hAnsi="Calibri" w:cs="Calibri"/>
          <w:b/>
          <w:bCs/>
          <w:color w:val="365F91"/>
          <w:sz w:val="32"/>
          <w:szCs w:val="26"/>
          <w:lang w:val="es-ES"/>
        </w:rPr>
        <w:t>Directriz sobre las EIA para las obras de construcción</w:t>
      </w:r>
      <w:bookmarkEnd w:id="51"/>
      <w:bookmarkEnd w:id="52"/>
      <w:bookmarkEnd w:id="53"/>
    </w:p>
    <w:p w:rsidR="00B24802" w:rsidRPr="00B24802" w:rsidRDefault="00B24802" w:rsidP="00B24802">
      <w:pPr>
        <w:keepLines/>
        <w:autoSpaceDE/>
        <w:autoSpaceDN/>
        <w:adjustRightInd/>
        <w:spacing w:after="120"/>
        <w:jc w:val="both"/>
        <w:rPr>
          <w:rFonts w:eastAsia="Calibri"/>
          <w:sz w:val="22"/>
          <w:szCs w:val="22"/>
          <w:lang w:val="es-ES"/>
        </w:rPr>
      </w:pPr>
      <w:r w:rsidRPr="00B24802">
        <w:rPr>
          <w:rFonts w:eastAsia="Calibri"/>
          <w:sz w:val="22"/>
          <w:szCs w:val="22"/>
          <w:lang w:val="es-ES"/>
        </w:rPr>
        <w:t>E</w:t>
      </w:r>
      <w:r w:rsidR="00426D76">
        <w:rPr>
          <w:rFonts w:eastAsia="Calibri"/>
          <w:sz w:val="22"/>
          <w:szCs w:val="22"/>
          <w:lang w:val="es-ES"/>
        </w:rPr>
        <w:t>sta d</w:t>
      </w:r>
      <w:r w:rsidRPr="00B24802">
        <w:rPr>
          <w:rFonts w:eastAsia="Calibri"/>
          <w:sz w:val="22"/>
          <w:szCs w:val="22"/>
          <w:lang w:val="es-ES"/>
        </w:rPr>
        <w:t xml:space="preserve">irectriz sobre las EIA debería utilizarse en combinación con los módulos apropiados sobre las especies y el impacto que figuran en la </w:t>
      </w:r>
      <w:r w:rsidRPr="00B24802">
        <w:rPr>
          <w:rFonts w:eastAsia="Calibri"/>
          <w:b/>
          <w:sz w:val="22"/>
          <w:szCs w:val="22"/>
          <w:lang w:val="es-ES"/>
        </w:rPr>
        <w:t xml:space="preserve">Información </w:t>
      </w:r>
      <w:r w:rsidR="002A7F5F">
        <w:rPr>
          <w:rFonts w:eastAsia="Calibri"/>
          <w:b/>
          <w:sz w:val="22"/>
          <w:szCs w:val="22"/>
          <w:lang w:val="es-ES"/>
        </w:rPr>
        <w:t>de Apoyo Técnico</w:t>
      </w:r>
      <w:r w:rsidRPr="00B24802">
        <w:rPr>
          <w:rFonts w:eastAsia="Calibri"/>
          <w:sz w:val="22"/>
          <w:szCs w:val="22"/>
          <w:lang w:val="es-ES"/>
        </w:rPr>
        <w:t xml:space="preserve"> (B.1-12, C y D) según se requieran para las distintas circunstancias regionales y nacionales. Esta directriz deberá aplicarse a todas las formas de construcción marina, incluyendo el dragado y otras actividades similares realizadas desde embarcaciones donde los barcos puedan estar estacionados, pero en marcha. Todas las actividades de puesta en funcionamiento y desmantelamiento deberían igualmente seguir estas directrices.</w:t>
      </w: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B24802" w:rsidRPr="00B24802" w:rsidTr="00153334">
        <w:tc>
          <w:tcPr>
            <w:tcW w:w="2235" w:type="dxa"/>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t>Componente</w:t>
            </w:r>
          </w:p>
        </w:tc>
        <w:tc>
          <w:tcPr>
            <w:tcW w:w="6945" w:type="dxa"/>
            <w:tcBorders>
              <w:top w:val="single" w:sz="8" w:space="0" w:color="4F81BD"/>
              <w:left w:val="single" w:sz="8" w:space="0" w:color="4F81BD"/>
              <w:right w:val="single" w:sz="8" w:space="0" w:color="4F81BD"/>
            </w:tcBorders>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t>Información detallada</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Descripción del área</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12"/>
              </w:numPr>
              <w:autoSpaceDE/>
              <w:autoSpaceDN/>
              <w:adjustRightInd/>
              <w:jc w:val="both"/>
              <w:rPr>
                <w:rFonts w:eastAsia="Calibri"/>
                <w:sz w:val="22"/>
                <w:szCs w:val="22"/>
                <w:lang w:val="es-ES"/>
              </w:rPr>
            </w:pPr>
            <w:r w:rsidRPr="00B24802">
              <w:rPr>
                <w:rFonts w:eastAsia="Calibri"/>
                <w:sz w:val="22"/>
                <w:szCs w:val="22"/>
                <w:lang w:val="es-ES"/>
              </w:rPr>
              <w:t>Información detallada de la extensión espacial y naturaleza de la actividad, incluida la batimetría del fondo marino y la composición, descripción de las características de estratificación conocidas y amplias descripciones ecosistémicas, así como del área espacial que experimentará el ruido antropogénico generado por la actividad propuesta, a niveles superiores a los del sonido del ambiente natural</w:t>
            </w:r>
          </w:p>
          <w:p w:rsidR="00B24802" w:rsidRPr="00B24802" w:rsidRDefault="00B24802" w:rsidP="00B24802">
            <w:pPr>
              <w:keepLines/>
              <w:widowControl/>
              <w:numPr>
                <w:ilvl w:val="0"/>
                <w:numId w:val="6"/>
              </w:numPr>
              <w:autoSpaceDE/>
              <w:autoSpaceDN/>
              <w:adjustRightInd/>
              <w:jc w:val="both"/>
              <w:rPr>
                <w:rFonts w:eastAsia="Calibri"/>
                <w:sz w:val="22"/>
                <w:szCs w:val="22"/>
                <w:lang w:val="es-ES"/>
              </w:rPr>
            </w:pPr>
            <w:r w:rsidRPr="00B24802">
              <w:rPr>
                <w:rFonts w:eastAsia="Calibri"/>
                <w:sz w:val="22"/>
                <w:szCs w:val="22"/>
                <w:lang w:val="es-ES"/>
              </w:rPr>
              <w:t>Información detallada sobre las condiciones meteorológicas típicas y la duración del día en el área durante el periodo de la actividad propuesta</w:t>
            </w:r>
          </w:p>
          <w:p w:rsidR="00B24802" w:rsidRPr="00B24802" w:rsidRDefault="00B24802" w:rsidP="00B24802">
            <w:pPr>
              <w:keepLines/>
              <w:widowControl/>
              <w:numPr>
                <w:ilvl w:val="0"/>
                <w:numId w:val="12"/>
              </w:numPr>
              <w:autoSpaceDE/>
              <w:autoSpaceDN/>
              <w:adjustRightInd/>
              <w:jc w:val="both"/>
              <w:rPr>
                <w:rFonts w:eastAsia="Calibri"/>
                <w:sz w:val="22"/>
                <w:szCs w:val="22"/>
                <w:lang w:val="es-ES"/>
              </w:rPr>
            </w:pPr>
            <w:r w:rsidRPr="00B24802">
              <w:rPr>
                <w:rFonts w:eastAsia="Calibri"/>
                <w:sz w:val="22"/>
                <w:szCs w:val="22"/>
                <w:lang w:val="es-ES"/>
              </w:rPr>
              <w:t>Determinación de las actividades anteriores y simultáneas, sus temporadas y duración en las mismas áreas o en áreas adyacentes, existencia y localización de áreas marinas protegidas, y un examen de la conclusión y las consecuencias de la actividad</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Descripción de los equipos y la actividad</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12"/>
              </w:numPr>
              <w:autoSpaceDE/>
              <w:autoSpaceDN/>
              <w:adjustRightInd/>
              <w:jc w:val="both"/>
              <w:rPr>
                <w:rFonts w:eastAsia="Calibri"/>
                <w:sz w:val="22"/>
                <w:szCs w:val="22"/>
                <w:lang w:val="es-ES"/>
              </w:rPr>
            </w:pPr>
            <w:r w:rsidRPr="00B24802">
              <w:rPr>
                <w:rFonts w:eastAsia="Calibri"/>
                <w:sz w:val="22"/>
                <w:szCs w:val="22"/>
                <w:lang w:val="es-ES"/>
              </w:rPr>
              <w:t>Explicación de todas las tecnologías disponibles para la actividad y de por qué se ha elegido cada tecnología propuesta, incluyendo consideración de métodos de instalación sin ruido</w:t>
            </w:r>
          </w:p>
          <w:p w:rsidR="00B24802" w:rsidRPr="00B24802" w:rsidRDefault="00B24802" w:rsidP="00B24802">
            <w:pPr>
              <w:keepLines/>
              <w:widowControl/>
              <w:numPr>
                <w:ilvl w:val="0"/>
                <w:numId w:val="12"/>
              </w:numPr>
              <w:autoSpaceDE/>
              <w:autoSpaceDN/>
              <w:adjustRightInd/>
              <w:jc w:val="both"/>
              <w:rPr>
                <w:rFonts w:eastAsia="Calibri"/>
                <w:sz w:val="22"/>
                <w:szCs w:val="22"/>
                <w:lang w:val="es-ES"/>
              </w:rPr>
            </w:pPr>
            <w:r w:rsidRPr="00B24802">
              <w:rPr>
                <w:rFonts w:eastAsia="Calibri"/>
                <w:sz w:val="22"/>
                <w:szCs w:val="22"/>
                <w:lang w:val="es-ES"/>
              </w:rPr>
              <w:t>Especificaciones de:</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lastRenderedPageBreak/>
              <w:t>duración total de la actividad propuesta</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momento propuesto para las operaciones – estación/hora del día/durante todas las condiciones meteorológicas</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nivel de intensidad del sonido (dB pico a pico) en el agua @ 1 metro, y rangos de frecuencias</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 xml:space="preserve">Si se proponen explosivos: </w:t>
            </w:r>
          </w:p>
          <w:p w:rsidR="00B24802" w:rsidRPr="00B24802" w:rsidRDefault="00B24802" w:rsidP="00B24802">
            <w:pPr>
              <w:keepLines/>
              <w:widowControl/>
              <w:numPr>
                <w:ilvl w:val="1"/>
                <w:numId w:val="16"/>
              </w:numPr>
              <w:autoSpaceDE/>
              <w:autoSpaceDN/>
              <w:adjustRightInd/>
              <w:ind w:firstLine="87"/>
              <w:jc w:val="both"/>
              <w:rPr>
                <w:rFonts w:eastAsia="Calibri"/>
                <w:sz w:val="22"/>
                <w:szCs w:val="22"/>
                <w:lang w:val="es-ES"/>
              </w:rPr>
            </w:pPr>
            <w:r w:rsidRPr="00B24802">
              <w:rPr>
                <w:rFonts w:eastAsia="Calibri"/>
                <w:sz w:val="22"/>
                <w:szCs w:val="22"/>
                <w:lang w:val="es-ES"/>
              </w:rPr>
              <w:t xml:space="preserve">Tipo de explosivo y peso de carga propuesto, además de si el explosivo va a ser utilizado en el fondo marino o en la </w:t>
            </w:r>
            <w:proofErr w:type="spellStart"/>
            <w:r w:rsidRPr="00B24802">
              <w:rPr>
                <w:rFonts w:eastAsia="Calibri"/>
                <w:sz w:val="22"/>
                <w:szCs w:val="22"/>
                <w:lang w:val="es-ES"/>
              </w:rPr>
              <w:t>subsuperfice</w:t>
            </w:r>
            <w:proofErr w:type="spellEnd"/>
          </w:p>
          <w:p w:rsidR="00B24802" w:rsidRPr="00B24802" w:rsidRDefault="00B24802" w:rsidP="00B24802">
            <w:pPr>
              <w:keepLines/>
              <w:widowControl/>
              <w:numPr>
                <w:ilvl w:val="1"/>
                <w:numId w:val="16"/>
              </w:numPr>
              <w:autoSpaceDE/>
              <w:autoSpaceDN/>
              <w:adjustRightInd/>
              <w:ind w:firstLine="87"/>
              <w:jc w:val="both"/>
              <w:rPr>
                <w:rFonts w:eastAsia="Calibri"/>
                <w:sz w:val="22"/>
                <w:szCs w:val="22"/>
                <w:lang w:val="es-ES"/>
              </w:rPr>
            </w:pPr>
            <w:r w:rsidRPr="00B24802">
              <w:rPr>
                <w:rFonts w:eastAsia="Calibri"/>
                <w:sz w:val="22"/>
                <w:szCs w:val="22"/>
                <w:lang w:val="es-ES"/>
              </w:rPr>
              <w:t>especificación del nivel de intensidad del sonido (dB 0 a pico) en agua @ 1 metro, rango de frecuencias y número de detonaciones y el tiempo de intervalo</w:t>
            </w:r>
          </w:p>
          <w:p w:rsidR="00B24802" w:rsidRPr="00B24802" w:rsidRDefault="00B24802" w:rsidP="00B24802">
            <w:pPr>
              <w:keepLines/>
              <w:widowControl/>
              <w:numPr>
                <w:ilvl w:val="0"/>
                <w:numId w:val="12"/>
              </w:numPr>
              <w:autoSpaceDE/>
              <w:autoSpaceDN/>
              <w:adjustRightInd/>
              <w:jc w:val="both"/>
              <w:rPr>
                <w:rFonts w:eastAsia="Calibri"/>
                <w:sz w:val="22"/>
                <w:szCs w:val="22"/>
                <w:lang w:val="es-ES"/>
              </w:rPr>
            </w:pPr>
            <w:r w:rsidRPr="00B24802">
              <w:rPr>
                <w:rFonts w:eastAsia="Calibri"/>
                <w:sz w:val="22"/>
                <w:szCs w:val="22"/>
                <w:lang w:val="es-ES"/>
              </w:rPr>
              <w:t>Descripción de las medidas para contrarrestar el ruido, p.ej.: cortinas de burbujas, amortiguadores de ruido y ataguías, incluyendo una descripción de la tecnología más avanzada, Buenas Prácticas Ambientales (BPA) o Mejor Tecnología Disponible (MTD)</w:t>
            </w:r>
          </w:p>
          <w:p w:rsidR="00B24802" w:rsidRPr="00B24802" w:rsidRDefault="00B24802" w:rsidP="00B24802">
            <w:pPr>
              <w:keepLines/>
              <w:widowControl/>
              <w:numPr>
                <w:ilvl w:val="0"/>
                <w:numId w:val="12"/>
              </w:numPr>
              <w:autoSpaceDE/>
              <w:autoSpaceDN/>
              <w:adjustRightInd/>
              <w:jc w:val="both"/>
              <w:rPr>
                <w:rFonts w:eastAsia="Calibri"/>
                <w:sz w:val="22"/>
                <w:szCs w:val="22"/>
                <w:lang w:val="es-ES"/>
              </w:rPr>
            </w:pPr>
            <w:r w:rsidRPr="00B24802">
              <w:rPr>
                <w:rFonts w:eastAsia="Calibri"/>
                <w:sz w:val="22"/>
                <w:szCs w:val="22"/>
                <w:lang w:val="es-ES"/>
              </w:rPr>
              <w:t>Determinación de otras actividades que producen impactos en la región durante la actividad planificada, acompañada del análisis y el examen de los posibles efectos acumulativos o sinérgicos</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5F5CD4" w:rsidP="00B24802">
            <w:pPr>
              <w:keepLines/>
              <w:autoSpaceDE/>
              <w:autoSpaceDN/>
              <w:adjustRightInd/>
              <w:rPr>
                <w:rFonts w:eastAsia="Calibri"/>
                <w:b/>
                <w:bCs/>
                <w:sz w:val="22"/>
                <w:szCs w:val="22"/>
                <w:lang w:val="es-ES"/>
              </w:rPr>
            </w:pPr>
            <w:r w:rsidRPr="005F5CD4">
              <w:rPr>
                <w:rFonts w:eastAsia="Calibri"/>
                <w:b/>
                <w:bCs/>
                <w:sz w:val="22"/>
                <w:szCs w:val="22"/>
                <w:lang w:val="es-ES"/>
              </w:rPr>
              <w:lastRenderedPageBreak/>
              <w:t>Modelización de la pérdida de la propagación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9E2788" w:rsidP="009E2788">
            <w:pPr>
              <w:keepLines/>
              <w:widowControl/>
              <w:numPr>
                <w:ilvl w:val="0"/>
                <w:numId w:val="12"/>
              </w:numPr>
              <w:autoSpaceDE/>
              <w:autoSpaceDN/>
              <w:adjustRightInd/>
              <w:jc w:val="both"/>
              <w:rPr>
                <w:rFonts w:eastAsia="Calibri"/>
                <w:sz w:val="22"/>
                <w:szCs w:val="22"/>
                <w:lang w:val="es-ES"/>
              </w:rPr>
            </w:pPr>
            <w:r w:rsidRPr="009E2788">
              <w:rPr>
                <w:rFonts w:eastAsia="Calibri"/>
                <w:sz w:val="22"/>
                <w:szCs w:val="22"/>
                <w:lang w:val="es-ES"/>
              </w:rPr>
              <w:t xml:space="preserve">Información detallada de modelos científicos independientes de pérdida de la propagación del sonido realizados </w:t>
            </w:r>
            <w:r w:rsidR="00B24802" w:rsidRPr="00B24802">
              <w:rPr>
                <w:rFonts w:eastAsia="Calibri"/>
                <w:sz w:val="22"/>
                <w:szCs w:val="22"/>
                <w:lang w:val="es-ES"/>
              </w:rPr>
              <w:t>en la misma temporada/condiciones atmosféricas que en la actividad propuesta 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B24802" w:rsidRPr="00B24802" w:rsidRDefault="00B24802" w:rsidP="00B24802">
            <w:pPr>
              <w:keepLines/>
              <w:widowControl/>
              <w:numPr>
                <w:ilvl w:val="0"/>
                <w:numId w:val="12"/>
              </w:numPr>
              <w:autoSpaceDE/>
              <w:autoSpaceDN/>
              <w:adjustRightInd/>
              <w:jc w:val="both"/>
              <w:rPr>
                <w:rFonts w:eastAsia="Calibri"/>
                <w:sz w:val="22"/>
                <w:szCs w:val="22"/>
                <w:lang w:val="es-ES"/>
              </w:rPr>
            </w:pPr>
            <w:r w:rsidRPr="00B24802">
              <w:rPr>
                <w:rFonts w:eastAsia="Calibri"/>
                <w:sz w:val="22"/>
                <w:szCs w:val="22"/>
                <w:lang w:val="es-ES"/>
              </w:rPr>
              <w:t>Determinación y cartografiado de las zonas de exclusión propuestas para las especies y descripción de cómo se reducirá al mínimo la propagación del ruido en estas zonas, teniendo en cuenta las características de propagación locales</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Impacto sobre las especies</w:t>
            </w:r>
          </w:p>
          <w:p w:rsidR="00B24802" w:rsidRPr="00B24802" w:rsidRDefault="00B24802" w:rsidP="00B24802">
            <w:pPr>
              <w:keepLines/>
              <w:autoSpaceDE/>
              <w:autoSpaceDN/>
              <w:adjustRightInd/>
              <w:rPr>
                <w:rFonts w:eastAsia="Calibri"/>
                <w:b/>
                <w:bCs/>
                <w:sz w:val="22"/>
                <w:szCs w:val="22"/>
                <w:lang w:val="es-ES"/>
              </w:rPr>
            </w:pP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12"/>
              </w:numPr>
              <w:autoSpaceDE/>
              <w:autoSpaceDN/>
              <w:adjustRightInd/>
              <w:jc w:val="both"/>
              <w:rPr>
                <w:rFonts w:eastAsia="Calibri"/>
                <w:sz w:val="22"/>
                <w:szCs w:val="22"/>
                <w:lang w:val="es-ES"/>
              </w:rPr>
            </w:pPr>
            <w:r w:rsidRPr="00B24802">
              <w:rPr>
                <w:rFonts w:eastAsia="Calibri"/>
                <w:sz w:val="22"/>
                <w:szCs w:val="22"/>
                <w:lang w:val="es-ES"/>
              </w:rPr>
              <w:t>Información general:</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 xml:space="preserve">Determinación y densidad de las especies probablemente presentes que experimentarán la transmisión del sonido generado por la actividad propuesta a niveles superiores a los del sonido del ambiente natural; y calculada a partir de estas, la extensión de las zonas de impacto </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Especificación del tipo de impacto previsto (directo e indirecto), así como los impactos directos e indirectos para las especies de presa</w:t>
            </w:r>
          </w:p>
          <w:p w:rsidR="00B24802" w:rsidRPr="00B24802" w:rsidRDefault="00B24802" w:rsidP="00B24802">
            <w:pPr>
              <w:keepLines/>
              <w:widowControl/>
              <w:numPr>
                <w:ilvl w:val="1"/>
                <w:numId w:val="6"/>
              </w:numPr>
              <w:autoSpaceDE/>
              <w:autoSpaceDN/>
              <w:adjustRightInd/>
              <w:jc w:val="both"/>
              <w:rPr>
                <w:rFonts w:eastAsia="Calibri"/>
                <w:sz w:val="22"/>
                <w:szCs w:val="22"/>
                <w:lang w:val="es-ES"/>
              </w:rPr>
            </w:pPr>
            <w:r w:rsidRPr="00B24802">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B24802" w:rsidRPr="00B24802" w:rsidRDefault="00B24802" w:rsidP="00B24802">
            <w:pPr>
              <w:keepLines/>
              <w:widowControl/>
              <w:numPr>
                <w:ilvl w:val="0"/>
                <w:numId w:val="12"/>
              </w:numPr>
              <w:autoSpaceDE/>
              <w:autoSpaceDN/>
              <w:adjustRightInd/>
              <w:jc w:val="both"/>
              <w:rPr>
                <w:rFonts w:eastAsia="Calibri"/>
                <w:sz w:val="22"/>
                <w:szCs w:val="22"/>
                <w:lang w:val="es-ES"/>
              </w:rPr>
            </w:pPr>
            <w:r w:rsidRPr="00B24802">
              <w:rPr>
                <w:rFonts w:eastAsia="Calibri"/>
                <w:sz w:val="22"/>
                <w:szCs w:val="22"/>
                <w:lang w:val="es-ES"/>
              </w:rPr>
              <w:t>Para cada grupo de especies, información detallada también sobre los aspectos siguientes (remitirse al resumen del módulo B sobre las especies):</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Vulnerabilidades de las especies:</w:t>
            </w:r>
          </w:p>
          <w:p w:rsidR="00B24802" w:rsidRPr="00B24802" w:rsidRDefault="00B24802" w:rsidP="00B24802">
            <w:pPr>
              <w:keepLines/>
              <w:widowControl/>
              <w:numPr>
                <w:ilvl w:val="2"/>
                <w:numId w:val="12"/>
              </w:numPr>
              <w:autoSpaceDE/>
              <w:autoSpaceDN/>
              <w:adjustRightInd/>
              <w:ind w:hanging="463"/>
              <w:jc w:val="both"/>
              <w:rPr>
                <w:rFonts w:eastAsia="Calibri"/>
                <w:sz w:val="22"/>
                <w:szCs w:val="22"/>
                <w:lang w:val="es-ES"/>
              </w:rPr>
            </w:pPr>
            <w:r w:rsidRPr="00B24802">
              <w:rPr>
                <w:rFonts w:eastAsia="Calibri"/>
                <w:sz w:val="22"/>
                <w:szCs w:val="22"/>
                <w:lang w:val="es-ES"/>
              </w:rPr>
              <w:t>vulnerabilidades específicas al ruido</w:t>
            </w:r>
          </w:p>
          <w:p w:rsidR="00B24802" w:rsidRPr="00B24802" w:rsidRDefault="00B24802" w:rsidP="00B24802">
            <w:pPr>
              <w:keepLines/>
              <w:widowControl/>
              <w:numPr>
                <w:ilvl w:val="2"/>
                <w:numId w:val="12"/>
              </w:numPr>
              <w:autoSpaceDE/>
              <w:autoSpaceDN/>
              <w:adjustRightInd/>
              <w:ind w:hanging="463"/>
              <w:jc w:val="both"/>
              <w:rPr>
                <w:rFonts w:eastAsia="Calibri"/>
                <w:sz w:val="22"/>
                <w:szCs w:val="22"/>
                <w:lang w:val="es-ES"/>
              </w:rPr>
            </w:pPr>
            <w:r w:rsidRPr="00B24802">
              <w:rPr>
                <w:rFonts w:eastAsia="Calibri"/>
                <w:sz w:val="22"/>
                <w:szCs w:val="22"/>
                <w:lang w:val="es-ES"/>
              </w:rPr>
              <w:t>componentes del ciclo de vida de estas vulnerabilidades</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Hábitat:</w:t>
            </w:r>
          </w:p>
          <w:p w:rsidR="00B24802" w:rsidRPr="00B24802" w:rsidRDefault="00B24802" w:rsidP="00B24802">
            <w:pPr>
              <w:keepLines/>
              <w:widowControl/>
              <w:numPr>
                <w:ilvl w:val="2"/>
                <w:numId w:val="12"/>
              </w:numPr>
              <w:autoSpaceDE/>
              <w:autoSpaceDN/>
              <w:adjustRightInd/>
              <w:ind w:hanging="463"/>
              <w:jc w:val="both"/>
              <w:rPr>
                <w:rFonts w:eastAsia="Calibri"/>
                <w:sz w:val="22"/>
                <w:szCs w:val="22"/>
                <w:lang w:val="es-ES"/>
              </w:rPr>
            </w:pPr>
            <w:r w:rsidRPr="00B24802">
              <w:rPr>
                <w:rFonts w:eastAsia="Calibri"/>
                <w:sz w:val="22"/>
                <w:szCs w:val="22"/>
                <w:lang w:val="es-ES"/>
              </w:rPr>
              <w:t>componentes específicos del hábitat considerados</w:t>
            </w:r>
          </w:p>
          <w:p w:rsidR="00B24802" w:rsidRPr="00B24802" w:rsidRDefault="00B24802" w:rsidP="00B24802">
            <w:pPr>
              <w:keepLines/>
              <w:widowControl/>
              <w:numPr>
                <w:ilvl w:val="2"/>
                <w:numId w:val="12"/>
              </w:numPr>
              <w:autoSpaceDE/>
              <w:autoSpaceDN/>
              <w:adjustRightInd/>
              <w:ind w:hanging="425"/>
              <w:jc w:val="both"/>
              <w:rPr>
                <w:rFonts w:eastAsia="Calibri"/>
                <w:sz w:val="22"/>
                <w:szCs w:val="22"/>
                <w:lang w:val="es-ES"/>
              </w:rPr>
            </w:pPr>
            <w:r w:rsidRPr="00B24802">
              <w:rPr>
                <w:rFonts w:eastAsia="Calibri"/>
                <w:sz w:val="22"/>
                <w:szCs w:val="22"/>
                <w:lang w:val="es-ES"/>
              </w:rPr>
              <w:t>presencia de hábitat crítico (parto, desove, zonas de alimento, bahías de descanso, etc.)</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Evaluación científica del impacto:</w:t>
            </w:r>
            <w:r w:rsidRPr="00B24802">
              <w:rPr>
                <w:rFonts w:eastAsia="Calibri"/>
                <w:b/>
                <w:sz w:val="22"/>
                <w:szCs w:val="22"/>
                <w:lang w:val="es-ES"/>
              </w:rPr>
              <w:t xml:space="preserve"> </w:t>
            </w:r>
          </w:p>
          <w:p w:rsidR="00B24802" w:rsidRPr="00B24802" w:rsidRDefault="00B24802" w:rsidP="00B24802">
            <w:pPr>
              <w:keepLines/>
              <w:widowControl/>
              <w:numPr>
                <w:ilvl w:val="2"/>
                <w:numId w:val="12"/>
              </w:numPr>
              <w:autoSpaceDE/>
              <w:autoSpaceDN/>
              <w:adjustRightInd/>
              <w:ind w:hanging="463"/>
              <w:jc w:val="both"/>
              <w:rPr>
                <w:rFonts w:eastAsia="Calibri"/>
                <w:sz w:val="22"/>
                <w:szCs w:val="22"/>
                <w:lang w:val="es-ES"/>
              </w:rPr>
            </w:pPr>
            <w:r w:rsidRPr="00B24802">
              <w:rPr>
                <w:rFonts w:eastAsia="Calibri"/>
                <w:sz w:val="22"/>
                <w:szCs w:val="22"/>
                <w:lang w:val="es-ES"/>
              </w:rPr>
              <w:t xml:space="preserve">niveles de exposición </w:t>
            </w:r>
          </w:p>
          <w:p w:rsidR="00B24802" w:rsidRPr="00B24802" w:rsidRDefault="00B24802" w:rsidP="00B24802">
            <w:pPr>
              <w:keepLines/>
              <w:widowControl/>
              <w:numPr>
                <w:ilvl w:val="2"/>
                <w:numId w:val="12"/>
              </w:numPr>
              <w:autoSpaceDE/>
              <w:autoSpaceDN/>
              <w:adjustRightInd/>
              <w:ind w:hanging="463"/>
              <w:jc w:val="both"/>
              <w:rPr>
                <w:rFonts w:eastAsia="Calibri"/>
                <w:sz w:val="22"/>
                <w:szCs w:val="22"/>
                <w:lang w:val="es-ES"/>
              </w:rPr>
            </w:pPr>
            <w:r w:rsidRPr="00B24802">
              <w:rPr>
                <w:rFonts w:eastAsia="Calibri"/>
                <w:sz w:val="22"/>
                <w:szCs w:val="22"/>
                <w:lang w:val="es-ES"/>
              </w:rPr>
              <w:t xml:space="preserve">duración total de la exposición </w:t>
            </w:r>
          </w:p>
          <w:p w:rsidR="00B24802" w:rsidRPr="00B24802" w:rsidRDefault="00B24802" w:rsidP="00B24802">
            <w:pPr>
              <w:keepLines/>
              <w:widowControl/>
              <w:numPr>
                <w:ilvl w:val="2"/>
                <w:numId w:val="12"/>
              </w:numPr>
              <w:autoSpaceDE/>
              <w:autoSpaceDN/>
              <w:adjustRightInd/>
              <w:ind w:hanging="463"/>
              <w:jc w:val="both"/>
              <w:rPr>
                <w:rFonts w:eastAsia="Calibri"/>
                <w:sz w:val="22"/>
                <w:szCs w:val="22"/>
                <w:lang w:val="es-ES"/>
              </w:rPr>
            </w:pPr>
            <w:r w:rsidRPr="00B24802">
              <w:rPr>
                <w:rFonts w:eastAsia="Calibri"/>
                <w:sz w:val="22"/>
                <w:szCs w:val="22"/>
                <w:lang w:val="es-ES"/>
              </w:rPr>
              <w:lastRenderedPageBreak/>
              <w:t>determinación de los niveles precautorios de exposición inocua/nociva (impacto directo, impacto indirecto y perturbación) para tener en cuenta la incertidumbre y evitar conclusiones erróneas</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lastRenderedPageBreak/>
              <w:t>Mitigación y planes de seguimiento</w:t>
            </w:r>
          </w:p>
          <w:p w:rsidR="00B24802" w:rsidRPr="00B24802" w:rsidRDefault="00B24802" w:rsidP="00B24802">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12"/>
              </w:numPr>
              <w:autoSpaceDE/>
              <w:autoSpaceDN/>
              <w:adjustRightInd/>
              <w:jc w:val="both"/>
              <w:rPr>
                <w:rFonts w:eastAsia="Calibri"/>
                <w:sz w:val="22"/>
                <w:szCs w:val="22"/>
                <w:lang w:val="es-ES"/>
              </w:rPr>
            </w:pPr>
            <w:r w:rsidRPr="00B24802">
              <w:rPr>
                <w:rFonts w:eastAsia="Calibri"/>
                <w:sz w:val="22"/>
                <w:szCs w:val="22"/>
                <w:lang w:val="es-ES"/>
              </w:rPr>
              <w:t>Información detallada sobre:</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Programas de seguimiento científico, aplicados antes, durante y después de la actividad, para evaluar el impacto, incluidas las estaciones de seguimiento del ruido colocadas a distancias especificadas</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Procesos transparentes para la presentación periódica de informes públicos en tiempo real de los progresos de la actividad y de todos los impactos experimentados</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Los métodos más apropiados de detección de especies (p.ej. visuales/acústicos) y la variedad de métodos disponibles, y sus ventajas y limitaciones, así como su aplicación práctica durante la actividad.</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Propuestas de mitigación del impacto:</w:t>
            </w:r>
          </w:p>
          <w:p w:rsidR="00B24802" w:rsidRPr="00B24802" w:rsidRDefault="00B24802" w:rsidP="00B24802">
            <w:pPr>
              <w:keepLines/>
              <w:widowControl/>
              <w:numPr>
                <w:ilvl w:val="2"/>
                <w:numId w:val="12"/>
              </w:numPr>
              <w:autoSpaceDE/>
              <w:autoSpaceDN/>
              <w:adjustRightInd/>
              <w:ind w:hanging="463"/>
              <w:jc w:val="both"/>
              <w:rPr>
                <w:rFonts w:eastAsia="Calibri"/>
                <w:sz w:val="22"/>
                <w:szCs w:val="22"/>
                <w:lang w:val="es-ES"/>
              </w:rPr>
            </w:pPr>
            <w:r w:rsidRPr="00B24802">
              <w:rPr>
                <w:rFonts w:eastAsia="Calibri"/>
                <w:sz w:val="22"/>
                <w:szCs w:val="22"/>
                <w:lang w:val="es-ES"/>
              </w:rPr>
              <w:t>detección visual en 24 horas, especialmente en condiciones de escasa visibilidad (incluidas las condiciones de fuertes vientos, condiciones nocturnas, de bruma o niebla marina)</w:t>
            </w:r>
          </w:p>
          <w:p w:rsidR="00B24802" w:rsidRPr="00B24802" w:rsidRDefault="00B24802" w:rsidP="00B24802">
            <w:pPr>
              <w:keepLines/>
              <w:widowControl/>
              <w:numPr>
                <w:ilvl w:val="2"/>
                <w:numId w:val="12"/>
              </w:numPr>
              <w:autoSpaceDE/>
              <w:autoSpaceDN/>
              <w:adjustRightInd/>
              <w:ind w:hanging="463"/>
              <w:jc w:val="both"/>
              <w:rPr>
                <w:rFonts w:eastAsia="Calibri"/>
                <w:sz w:val="22"/>
                <w:szCs w:val="22"/>
                <w:lang w:val="es-ES"/>
              </w:rPr>
            </w:pPr>
            <w:r w:rsidRPr="00B24802">
              <w:rPr>
                <w:rFonts w:eastAsia="Calibri"/>
                <w:sz w:val="22"/>
                <w:szCs w:val="22"/>
                <w:lang w:val="es-ES"/>
              </w:rPr>
              <w:t>establecimiento de las zonas de exclusión para proteger especies específicas, incluida una justificación científica y precautoria para estas zonas</w:t>
            </w:r>
          </w:p>
          <w:p w:rsidR="00B24802" w:rsidRPr="00B24802" w:rsidRDefault="00B24802" w:rsidP="00B24802">
            <w:pPr>
              <w:keepLines/>
              <w:widowControl/>
              <w:numPr>
                <w:ilvl w:val="2"/>
                <w:numId w:val="12"/>
              </w:numPr>
              <w:autoSpaceDE/>
              <w:autoSpaceDN/>
              <w:adjustRightInd/>
              <w:ind w:hanging="463"/>
              <w:jc w:val="both"/>
              <w:rPr>
                <w:rFonts w:eastAsia="Calibri"/>
                <w:sz w:val="22"/>
                <w:szCs w:val="22"/>
                <w:lang w:val="es-ES"/>
              </w:rPr>
            </w:pPr>
            <w:r w:rsidRPr="00B24802">
              <w:rPr>
                <w:rFonts w:eastAsia="Calibri"/>
                <w:sz w:val="22"/>
                <w:szCs w:val="22"/>
                <w:lang w:val="es-ES"/>
              </w:rPr>
              <w:t>protocolos de inicio e interrupción suaves</w:t>
            </w:r>
          </w:p>
          <w:p w:rsidR="00B24802" w:rsidRPr="00B24802" w:rsidRDefault="00B24802" w:rsidP="00B24802">
            <w:pPr>
              <w:keepLines/>
              <w:widowControl/>
              <w:numPr>
                <w:ilvl w:val="2"/>
                <w:numId w:val="12"/>
              </w:numPr>
              <w:autoSpaceDE/>
              <w:autoSpaceDN/>
              <w:adjustRightInd/>
              <w:ind w:hanging="463"/>
              <w:jc w:val="both"/>
              <w:rPr>
                <w:rFonts w:eastAsia="Calibri"/>
                <w:sz w:val="22"/>
                <w:szCs w:val="22"/>
                <w:lang w:val="es-ES"/>
              </w:rPr>
            </w:pPr>
            <w:r w:rsidRPr="00B24802">
              <w:rPr>
                <w:rFonts w:eastAsia="Calibri"/>
                <w:sz w:val="22"/>
                <w:szCs w:val="22"/>
                <w:lang w:val="es-ES"/>
              </w:rPr>
              <w:t xml:space="preserve">restricciones </w:t>
            </w:r>
            <w:proofErr w:type="gramStart"/>
            <w:r w:rsidRPr="00B24802">
              <w:rPr>
                <w:rFonts w:eastAsia="Calibri"/>
                <w:sz w:val="22"/>
                <w:szCs w:val="22"/>
                <w:lang w:val="es-ES"/>
              </w:rPr>
              <w:t>espacio-temporales</w:t>
            </w:r>
            <w:proofErr w:type="gramEnd"/>
          </w:p>
          <w:p w:rsidR="00B24802" w:rsidRPr="00B24802" w:rsidRDefault="00B24802" w:rsidP="00B24802">
            <w:pPr>
              <w:keepLines/>
              <w:widowControl/>
              <w:numPr>
                <w:ilvl w:val="0"/>
                <w:numId w:val="12"/>
              </w:numPr>
              <w:autoSpaceDE/>
              <w:autoSpaceDN/>
              <w:adjustRightInd/>
              <w:jc w:val="both"/>
              <w:rPr>
                <w:rFonts w:eastAsia="Calibri"/>
                <w:sz w:val="22"/>
                <w:szCs w:val="22"/>
                <w:lang w:val="es-ES"/>
              </w:rPr>
            </w:pPr>
            <w:r w:rsidRPr="00B24802">
              <w:rPr>
                <w:rFonts w:eastAsia="Calibri"/>
                <w:sz w:val="22"/>
                <w:szCs w:val="22"/>
                <w:lang w:val="es-ES"/>
              </w:rPr>
              <w:t>Cuantificación de la efectividad de los métodos de mitigación propuestos</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Planes de presentación de informes</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12"/>
              </w:numPr>
              <w:autoSpaceDE/>
              <w:autoSpaceDN/>
              <w:adjustRightInd/>
              <w:jc w:val="both"/>
              <w:rPr>
                <w:rFonts w:eastAsia="Calibri"/>
                <w:sz w:val="22"/>
                <w:szCs w:val="22"/>
                <w:lang w:val="es-ES"/>
              </w:rPr>
            </w:pPr>
            <w:r w:rsidRPr="00B24802">
              <w:rPr>
                <w:rFonts w:eastAsia="Calibri"/>
                <w:sz w:val="22"/>
                <w:szCs w:val="22"/>
                <w:lang w:val="es-ES"/>
              </w:rPr>
              <w:t>Detalles de los planes de presentación de informes después de la actividad, en particular la verificación de la eficacia de la mitigación, y cualquier procedimiento de apagado que tenga lugar y razones para ello</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Consulta y examen independiente</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12"/>
              </w:numPr>
              <w:autoSpaceDE/>
              <w:autoSpaceDN/>
              <w:adjustRightInd/>
              <w:jc w:val="both"/>
              <w:rPr>
                <w:rFonts w:eastAsia="Calibri"/>
                <w:sz w:val="22"/>
                <w:szCs w:val="22"/>
                <w:lang w:val="es-ES"/>
              </w:rPr>
            </w:pPr>
            <w:r w:rsidRPr="00B24802">
              <w:rPr>
                <w:rFonts w:eastAsia="Calibri"/>
                <w:sz w:val="22"/>
                <w:szCs w:val="22"/>
                <w:lang w:val="es-ES"/>
              </w:rPr>
              <w:t>Descripción de la consulta, antes de la presentación de la EIA:</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 xml:space="preserve">Lista de partes interesadas consultadas </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Información detallada proporcionada a las partes interesadas, oportunidades facilitadas para la participación adecuada y el plazo para la presentación de observaciones</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la actividad propuesta en respuesta a las observaciones, preguntas, peticiones y preocupaciones</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p w:rsidR="00B24802" w:rsidRPr="00B24802" w:rsidRDefault="00B24802" w:rsidP="00B24802">
            <w:pPr>
              <w:keepLines/>
              <w:widowControl/>
              <w:numPr>
                <w:ilvl w:val="0"/>
                <w:numId w:val="12"/>
              </w:numPr>
              <w:autoSpaceDE/>
              <w:autoSpaceDN/>
              <w:adjustRightInd/>
              <w:jc w:val="both"/>
              <w:rPr>
                <w:rFonts w:eastAsia="Calibri"/>
                <w:sz w:val="22"/>
                <w:szCs w:val="22"/>
                <w:lang w:val="es-ES"/>
              </w:rPr>
            </w:pPr>
            <w:r w:rsidRPr="00B24802">
              <w:rPr>
                <w:rFonts w:eastAsia="Calibri"/>
                <w:sz w:val="22"/>
                <w:szCs w:val="22"/>
                <w:lang w:val="es-ES"/>
              </w:rPr>
              <w:t>Descripción del examen independiente del proyecto de EIA:</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Información detallada sobre los examinadores independientes (expertos en especies) incluida la afiliación y las calificaciones</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Descripción de las observaciones, preguntas, peticiones y preocupaciones recibidas de cada examinador</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la actividad propuesta en respuesta a las observaciones, preguntas, peticiones y preocupaciones</w:t>
            </w:r>
          </w:p>
          <w:p w:rsidR="00B24802" w:rsidRPr="00B24802" w:rsidRDefault="00B24802" w:rsidP="00B24802">
            <w:pPr>
              <w:keepLines/>
              <w:widowControl/>
              <w:numPr>
                <w:ilvl w:val="1"/>
                <w:numId w:val="12"/>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tc>
      </w:tr>
    </w:tbl>
    <w:p w:rsidR="00B24802" w:rsidRPr="00B24802" w:rsidRDefault="00B24802" w:rsidP="00B24802">
      <w:pPr>
        <w:widowControl/>
        <w:autoSpaceDE/>
        <w:autoSpaceDN/>
        <w:adjustRightInd/>
        <w:spacing w:after="200" w:line="276" w:lineRule="auto"/>
        <w:rPr>
          <w:rFonts w:eastAsia="Calibri"/>
          <w:b/>
          <w:bCs/>
          <w:sz w:val="28"/>
          <w:szCs w:val="26"/>
          <w:lang w:val="es-ES"/>
        </w:rPr>
      </w:pPr>
      <w:bookmarkStart w:id="54" w:name="_Toc457301498"/>
    </w:p>
    <w:p w:rsidR="00B24802" w:rsidRDefault="00B24802" w:rsidP="00B24802">
      <w:pPr>
        <w:widowControl/>
        <w:autoSpaceDE/>
        <w:autoSpaceDN/>
        <w:adjustRightInd/>
        <w:spacing w:line="276" w:lineRule="auto"/>
        <w:rPr>
          <w:rFonts w:eastAsia="Calibri"/>
          <w:b/>
          <w:bCs/>
          <w:sz w:val="28"/>
          <w:szCs w:val="26"/>
          <w:lang w:val="es-ES"/>
        </w:rPr>
      </w:pPr>
    </w:p>
    <w:p w:rsidR="009C77B7" w:rsidRDefault="009C77B7" w:rsidP="00B24802">
      <w:pPr>
        <w:widowControl/>
        <w:autoSpaceDE/>
        <w:autoSpaceDN/>
        <w:adjustRightInd/>
        <w:spacing w:line="276" w:lineRule="auto"/>
        <w:rPr>
          <w:rFonts w:eastAsia="Calibri"/>
          <w:b/>
          <w:bCs/>
          <w:sz w:val="28"/>
          <w:szCs w:val="26"/>
          <w:lang w:val="es-ES"/>
        </w:rPr>
      </w:pPr>
    </w:p>
    <w:p w:rsidR="009C77B7" w:rsidRPr="00B24802" w:rsidRDefault="009C77B7" w:rsidP="00B24802">
      <w:pPr>
        <w:widowControl/>
        <w:autoSpaceDE/>
        <w:autoSpaceDN/>
        <w:adjustRightInd/>
        <w:spacing w:line="276" w:lineRule="auto"/>
        <w:rPr>
          <w:rFonts w:eastAsia="Calibri"/>
          <w:b/>
          <w:bCs/>
          <w:sz w:val="28"/>
          <w:szCs w:val="26"/>
          <w:lang w:val="es-ES"/>
        </w:rPr>
      </w:pPr>
    </w:p>
    <w:p w:rsidR="00B24802" w:rsidRPr="00ED4E8F" w:rsidRDefault="00B24802" w:rsidP="00ED4E8F">
      <w:pPr>
        <w:pStyle w:val="ListParagraph"/>
        <w:keepLines/>
        <w:numPr>
          <w:ilvl w:val="0"/>
          <w:numId w:val="18"/>
        </w:numPr>
        <w:autoSpaceDE/>
        <w:autoSpaceDN/>
        <w:adjustRightInd/>
        <w:spacing w:after="120"/>
        <w:ind w:left="0" w:firstLine="0"/>
        <w:jc w:val="both"/>
        <w:outlineLvl w:val="1"/>
        <w:rPr>
          <w:rFonts w:ascii="Calibri" w:hAnsi="Calibri" w:cs="Calibri"/>
          <w:b/>
          <w:bCs/>
          <w:color w:val="365F91"/>
          <w:sz w:val="32"/>
          <w:szCs w:val="26"/>
          <w:lang w:val="es-ES"/>
        </w:rPr>
      </w:pPr>
      <w:bookmarkStart w:id="55" w:name="_Toc484426938"/>
      <w:bookmarkStart w:id="56" w:name="_Toc484427098"/>
      <w:r w:rsidRPr="00ED4E8F">
        <w:rPr>
          <w:rFonts w:ascii="Calibri" w:hAnsi="Calibri" w:cs="Calibri"/>
          <w:b/>
          <w:bCs/>
          <w:color w:val="365F91"/>
          <w:sz w:val="32"/>
          <w:szCs w:val="26"/>
          <w:lang w:val="es-ES"/>
        </w:rPr>
        <w:lastRenderedPageBreak/>
        <w:t>Directriz sobre las EIA para las plataformas situadas en alta mar</w:t>
      </w:r>
      <w:bookmarkEnd w:id="54"/>
      <w:bookmarkEnd w:id="55"/>
      <w:bookmarkEnd w:id="56"/>
    </w:p>
    <w:p w:rsidR="00B24802" w:rsidRPr="00B24802" w:rsidRDefault="00B24802" w:rsidP="00B24802">
      <w:pPr>
        <w:keepLines/>
        <w:autoSpaceDE/>
        <w:autoSpaceDN/>
        <w:adjustRightInd/>
        <w:spacing w:after="120"/>
        <w:jc w:val="both"/>
        <w:rPr>
          <w:rFonts w:eastAsia="Calibri"/>
          <w:sz w:val="22"/>
          <w:szCs w:val="22"/>
          <w:lang w:val="es-ES"/>
        </w:rPr>
      </w:pPr>
      <w:r w:rsidRPr="00B24802">
        <w:rPr>
          <w:rFonts w:eastAsia="Calibri"/>
          <w:sz w:val="22"/>
          <w:szCs w:val="22"/>
          <w:lang w:val="es-ES"/>
        </w:rPr>
        <w:t>E</w:t>
      </w:r>
      <w:r w:rsidR="009C77B7">
        <w:rPr>
          <w:rFonts w:eastAsia="Calibri"/>
          <w:sz w:val="22"/>
          <w:szCs w:val="22"/>
          <w:lang w:val="es-ES"/>
        </w:rPr>
        <w:t>sta d</w:t>
      </w:r>
      <w:r w:rsidRPr="00B24802">
        <w:rPr>
          <w:rFonts w:eastAsia="Calibri"/>
          <w:sz w:val="22"/>
          <w:szCs w:val="22"/>
          <w:lang w:val="es-ES"/>
        </w:rPr>
        <w:t xml:space="preserve">irectriz sobre las EIA debería utilizarse en combinación con los módulos apropiados sobre las especies y el impacto que figuran en la </w:t>
      </w:r>
      <w:r w:rsidR="00385854">
        <w:rPr>
          <w:rFonts w:eastAsia="Calibri"/>
          <w:b/>
          <w:sz w:val="22"/>
          <w:szCs w:val="22"/>
          <w:lang w:val="es-ES"/>
        </w:rPr>
        <w:t>Información de Apoyo Técnico</w:t>
      </w:r>
      <w:r w:rsidRPr="00B24802">
        <w:rPr>
          <w:rFonts w:eastAsia="Calibri"/>
          <w:sz w:val="22"/>
          <w:szCs w:val="22"/>
          <w:lang w:val="es-ES"/>
        </w:rPr>
        <w:t xml:space="preserve"> (B.1-12, C y D) según se requieran para las distintas circunstancias regionales y nacionales.</w:t>
      </w:r>
    </w:p>
    <w:p w:rsidR="00B24802" w:rsidRPr="00B24802" w:rsidRDefault="00B24802" w:rsidP="00B24802">
      <w:pPr>
        <w:keepLines/>
        <w:autoSpaceDE/>
        <w:autoSpaceDN/>
        <w:adjustRightInd/>
        <w:spacing w:after="120"/>
        <w:jc w:val="both"/>
        <w:rPr>
          <w:rFonts w:eastAsia="Calibri"/>
          <w:sz w:val="22"/>
          <w:szCs w:val="22"/>
          <w:lang w:val="es-ES"/>
        </w:rPr>
      </w:pPr>
      <w:r w:rsidRPr="00B24802">
        <w:rPr>
          <w:rFonts w:eastAsia="Calibri"/>
          <w:sz w:val="22"/>
          <w:szCs w:val="22"/>
          <w:lang w:val="es-ES"/>
        </w:rPr>
        <w:t>Todas las actividades de puesta en marcha y desmantelamiento también deberían seguir estas directrices. En el caso de actividades impulsivas, como por ejemplo las plataformas marinas construidas con pilotes perforados por impulsos, deberán aplicarse las directrices para VII: obras de construcción.</w:t>
      </w: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B24802" w:rsidRPr="00B24802" w:rsidTr="00153334">
        <w:tc>
          <w:tcPr>
            <w:tcW w:w="2235" w:type="dxa"/>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t>Componente</w:t>
            </w:r>
          </w:p>
        </w:tc>
        <w:tc>
          <w:tcPr>
            <w:tcW w:w="6945" w:type="dxa"/>
            <w:tcBorders>
              <w:top w:val="single" w:sz="8" w:space="0" w:color="4F81BD"/>
              <w:left w:val="single" w:sz="8" w:space="0" w:color="4F81BD"/>
              <w:right w:val="single" w:sz="8" w:space="0" w:color="4F81BD"/>
            </w:tcBorders>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t>Información detallada</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Descripción del área</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Información detallada de la extensión espacial y naturaleza de la actividad, incluida la batimetría del fondo marino y la composición, descripción de las características de estratificación conocidas y amplias descripciones ecosistémicas, así como del área espacial que experimentará el ruido antropogénico generado por la actividad propuesta, a niveles superiores a los del sonido del ambiente natural</w:t>
            </w:r>
          </w:p>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Información detallada sobre las condiciones meteorológicas típicas y la duración del día en el área durante el periodo de la actividad propuesta</w:t>
            </w:r>
          </w:p>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Determinación de las actividades anteriores y simultáneas, sus temporadas y duración en las mismas áreas o en áreas adyacentes, existencia y localización de áreas marinas protegidas, y un examen de las conclusiones y las consecuencias</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Descripción de los equipos y la actividad</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Explicación de todas las tecnologías disponibles para la actividad y de por qué se ha elegido cada tecnología propuesta</w:t>
            </w:r>
          </w:p>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Descripción de la tecnología de la actividad, incluido el nombre y la descripción de la nave o naves y el equipo del fondo marino que han de utilizarse</w:t>
            </w:r>
          </w:p>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Especificaciones de:</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duración total de la actividad propuesta</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 xml:space="preserve">nivel de intensidad del sonido (dB </w:t>
            </w:r>
            <w:proofErr w:type="spellStart"/>
            <w:r w:rsidRPr="00B24802">
              <w:rPr>
                <w:rFonts w:eastAsia="Calibri"/>
                <w:sz w:val="22"/>
                <w:szCs w:val="22"/>
                <w:lang w:val="es-ES"/>
              </w:rPr>
              <w:t>rms</w:t>
            </w:r>
            <w:proofErr w:type="spellEnd"/>
            <w:r w:rsidRPr="00B24802">
              <w:rPr>
                <w:rFonts w:eastAsia="Calibri"/>
                <w:sz w:val="22"/>
                <w:szCs w:val="22"/>
                <w:lang w:val="es-ES"/>
              </w:rPr>
              <w:t>) en agua @ 1 metro (desde el punto de origen del ruido, p. ej.: cámaras submarinas de plataformas o buques perforadores, etc.) y rangos de frecuencias</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 xml:space="preserve">niveles de intensidad del sonido (pico y </w:t>
            </w:r>
            <w:proofErr w:type="spellStart"/>
            <w:r w:rsidRPr="00B24802">
              <w:rPr>
                <w:rFonts w:eastAsia="Calibri"/>
                <w:sz w:val="22"/>
                <w:szCs w:val="22"/>
                <w:lang w:val="es-ES"/>
              </w:rPr>
              <w:t>rms</w:t>
            </w:r>
            <w:proofErr w:type="spellEnd"/>
            <w:r w:rsidRPr="00B24802">
              <w:rPr>
                <w:rFonts w:eastAsia="Calibri"/>
                <w:sz w:val="22"/>
                <w:szCs w:val="22"/>
                <w:lang w:val="es-ES"/>
              </w:rPr>
              <w:t>), durante las tareas de mantenimiento planificadas</w:t>
            </w:r>
          </w:p>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Determinación de otras actividades que producen impactos en la región durante la actividad planificada, acompañada del análisis y el examen de los posibles efectos acumulativos o sinérgicos</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CE3251" w:rsidP="00B24802">
            <w:pPr>
              <w:keepLines/>
              <w:autoSpaceDE/>
              <w:autoSpaceDN/>
              <w:adjustRightInd/>
              <w:rPr>
                <w:rFonts w:eastAsia="Calibri"/>
                <w:b/>
                <w:bCs/>
                <w:sz w:val="22"/>
                <w:szCs w:val="22"/>
                <w:lang w:val="es-ES"/>
              </w:rPr>
            </w:pPr>
            <w:r w:rsidRPr="00CE3251">
              <w:rPr>
                <w:rFonts w:eastAsia="Calibri"/>
                <w:b/>
                <w:bCs/>
                <w:sz w:val="22"/>
                <w:szCs w:val="22"/>
                <w:lang w:val="es-ES"/>
              </w:rPr>
              <w:t>Modelización de la pérdida de la propagación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CD5DD4" w:rsidP="00CD5DD4">
            <w:pPr>
              <w:keepLines/>
              <w:widowControl/>
              <w:numPr>
                <w:ilvl w:val="0"/>
                <w:numId w:val="8"/>
              </w:numPr>
              <w:autoSpaceDE/>
              <w:autoSpaceDN/>
              <w:adjustRightInd/>
              <w:jc w:val="both"/>
              <w:rPr>
                <w:rFonts w:eastAsia="Calibri"/>
                <w:sz w:val="22"/>
                <w:szCs w:val="22"/>
                <w:lang w:val="es-ES"/>
              </w:rPr>
            </w:pPr>
            <w:r w:rsidRPr="00CD5DD4">
              <w:rPr>
                <w:rFonts w:eastAsia="Calibri"/>
                <w:sz w:val="22"/>
                <w:szCs w:val="22"/>
                <w:lang w:val="es-ES"/>
              </w:rPr>
              <w:t xml:space="preserve">Información detallada de modelos científicos independientes de pérdida de la propagación del sonido realizados </w:t>
            </w:r>
            <w:r w:rsidR="00B24802" w:rsidRPr="00B24802">
              <w:rPr>
                <w:rFonts w:eastAsia="Calibri"/>
                <w:sz w:val="22"/>
                <w:szCs w:val="22"/>
                <w:lang w:val="es-ES"/>
              </w:rPr>
              <w:t>en la misma temporada/condiciones atmosféricas que en la actividad propuesta 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Determinación y cartografiado de las zonas de exclusión propuestas para las especies y descripción de cómo se reducirá al mínimo la propagación del ruido en estas zonas, teniendo en cuenta las características de propagación locales</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Impacto sobre las especies</w:t>
            </w:r>
          </w:p>
          <w:p w:rsidR="00B24802" w:rsidRPr="00B24802" w:rsidRDefault="00B24802" w:rsidP="00B24802">
            <w:pPr>
              <w:keepLines/>
              <w:autoSpaceDE/>
              <w:autoSpaceDN/>
              <w:adjustRightInd/>
              <w:rPr>
                <w:rFonts w:eastAsia="Calibri"/>
                <w:b/>
                <w:bCs/>
                <w:sz w:val="22"/>
                <w:szCs w:val="22"/>
                <w:lang w:val="es-ES"/>
              </w:rPr>
            </w:pP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Información general:</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 xml:space="preserve">Determinación y densidad de las especies probablemente presentes que experimentarán la transmisión del sonido generado por la actividad propuesta a niveles superiores a los del sonido del ambiente natural; y calculada a partir de estas, la extensión de las zonas de impacto </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lastRenderedPageBreak/>
              <w:t>Especificación del tipo de impacto previsto (directo e indirecto), así como los impactos directos e indirectos para las especies de presa</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Para cada grupo de especies, información detallada también sobre los aspectos siguientes (remitirse al resumen del módulo B sobre las especies):</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Vulnerabilidades de las especies:</w:t>
            </w:r>
          </w:p>
          <w:p w:rsidR="00B24802" w:rsidRPr="00B24802" w:rsidRDefault="00B24802" w:rsidP="00B24802">
            <w:pPr>
              <w:keepLines/>
              <w:widowControl/>
              <w:numPr>
                <w:ilvl w:val="2"/>
                <w:numId w:val="8"/>
              </w:numPr>
              <w:tabs>
                <w:tab w:val="left" w:pos="1616"/>
              </w:tabs>
              <w:autoSpaceDE/>
              <w:autoSpaceDN/>
              <w:adjustRightInd/>
              <w:ind w:hanging="425"/>
              <w:jc w:val="both"/>
              <w:rPr>
                <w:rFonts w:eastAsia="Calibri"/>
                <w:sz w:val="22"/>
                <w:szCs w:val="22"/>
                <w:lang w:val="es-ES"/>
              </w:rPr>
            </w:pPr>
            <w:r w:rsidRPr="00B24802">
              <w:rPr>
                <w:rFonts w:eastAsia="Calibri"/>
                <w:sz w:val="22"/>
                <w:szCs w:val="22"/>
                <w:lang w:val="es-ES"/>
              </w:rPr>
              <w:t>vulnerabilidades específicas al ruido</w:t>
            </w:r>
          </w:p>
          <w:p w:rsidR="00B24802" w:rsidRPr="00B24802" w:rsidRDefault="00B24802" w:rsidP="00B24802">
            <w:pPr>
              <w:keepLines/>
              <w:widowControl/>
              <w:numPr>
                <w:ilvl w:val="2"/>
                <w:numId w:val="8"/>
              </w:numPr>
              <w:tabs>
                <w:tab w:val="left" w:pos="1616"/>
              </w:tabs>
              <w:autoSpaceDE/>
              <w:autoSpaceDN/>
              <w:adjustRightInd/>
              <w:ind w:hanging="425"/>
              <w:jc w:val="both"/>
              <w:rPr>
                <w:rFonts w:eastAsia="Calibri"/>
                <w:sz w:val="22"/>
                <w:szCs w:val="22"/>
                <w:lang w:val="es-ES"/>
              </w:rPr>
            </w:pPr>
            <w:r w:rsidRPr="00B24802">
              <w:rPr>
                <w:rFonts w:eastAsia="Calibri"/>
                <w:sz w:val="22"/>
                <w:szCs w:val="22"/>
                <w:lang w:val="es-ES"/>
              </w:rPr>
              <w:t>componentes del ciclo de vida de estas vulnerabilidades</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Hábitat:</w:t>
            </w:r>
          </w:p>
          <w:p w:rsidR="00B24802" w:rsidRPr="00B24802" w:rsidRDefault="00B24802" w:rsidP="00B24802">
            <w:pPr>
              <w:keepLines/>
              <w:widowControl/>
              <w:numPr>
                <w:ilvl w:val="2"/>
                <w:numId w:val="8"/>
              </w:numPr>
              <w:tabs>
                <w:tab w:val="left" w:pos="1616"/>
              </w:tabs>
              <w:autoSpaceDE/>
              <w:autoSpaceDN/>
              <w:adjustRightInd/>
              <w:ind w:hanging="425"/>
              <w:jc w:val="both"/>
              <w:rPr>
                <w:rFonts w:eastAsia="Calibri"/>
                <w:sz w:val="22"/>
                <w:szCs w:val="22"/>
                <w:lang w:val="es-ES"/>
              </w:rPr>
            </w:pPr>
            <w:r w:rsidRPr="00B24802">
              <w:rPr>
                <w:rFonts w:eastAsia="Calibri"/>
                <w:sz w:val="22"/>
                <w:szCs w:val="22"/>
                <w:lang w:val="es-ES"/>
              </w:rPr>
              <w:t>componentes específicos del hábitat considerados</w:t>
            </w:r>
          </w:p>
          <w:p w:rsidR="00B24802" w:rsidRPr="00B24802" w:rsidRDefault="00B24802" w:rsidP="00B24802">
            <w:pPr>
              <w:keepLines/>
              <w:widowControl/>
              <w:numPr>
                <w:ilvl w:val="2"/>
                <w:numId w:val="8"/>
              </w:numPr>
              <w:tabs>
                <w:tab w:val="left" w:pos="1616"/>
              </w:tabs>
              <w:autoSpaceDE/>
              <w:autoSpaceDN/>
              <w:adjustRightInd/>
              <w:ind w:hanging="425"/>
              <w:jc w:val="both"/>
              <w:rPr>
                <w:rFonts w:eastAsia="Calibri"/>
                <w:sz w:val="22"/>
                <w:szCs w:val="22"/>
                <w:lang w:val="es-ES"/>
              </w:rPr>
            </w:pPr>
            <w:r w:rsidRPr="00B24802">
              <w:rPr>
                <w:rFonts w:eastAsia="Calibri"/>
                <w:sz w:val="22"/>
                <w:szCs w:val="22"/>
                <w:lang w:val="es-ES"/>
              </w:rPr>
              <w:t>presencia de hábitat crítico (parto, desove, zonas de alimento, bahías de descanso, etc.)</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Evaluación científica del impacto:</w:t>
            </w:r>
          </w:p>
          <w:p w:rsidR="00B24802" w:rsidRPr="00B24802" w:rsidRDefault="00B24802" w:rsidP="00B24802">
            <w:pPr>
              <w:keepLines/>
              <w:widowControl/>
              <w:numPr>
                <w:ilvl w:val="2"/>
                <w:numId w:val="8"/>
              </w:numPr>
              <w:tabs>
                <w:tab w:val="left" w:pos="1616"/>
              </w:tabs>
              <w:autoSpaceDE/>
              <w:autoSpaceDN/>
              <w:adjustRightInd/>
              <w:ind w:hanging="425"/>
              <w:jc w:val="both"/>
              <w:rPr>
                <w:rFonts w:eastAsia="Calibri"/>
                <w:sz w:val="22"/>
                <w:szCs w:val="22"/>
                <w:lang w:val="es-ES"/>
              </w:rPr>
            </w:pPr>
            <w:r w:rsidRPr="00B24802">
              <w:rPr>
                <w:rFonts w:eastAsia="Calibri"/>
                <w:sz w:val="22"/>
                <w:szCs w:val="22"/>
                <w:lang w:val="es-ES"/>
              </w:rPr>
              <w:t xml:space="preserve">niveles de exposición </w:t>
            </w:r>
          </w:p>
          <w:p w:rsidR="00B24802" w:rsidRPr="00B24802" w:rsidRDefault="00B24802" w:rsidP="00B24802">
            <w:pPr>
              <w:keepLines/>
              <w:widowControl/>
              <w:numPr>
                <w:ilvl w:val="2"/>
                <w:numId w:val="8"/>
              </w:numPr>
              <w:tabs>
                <w:tab w:val="left" w:pos="1616"/>
              </w:tabs>
              <w:autoSpaceDE/>
              <w:autoSpaceDN/>
              <w:adjustRightInd/>
              <w:ind w:hanging="425"/>
              <w:jc w:val="both"/>
              <w:rPr>
                <w:rFonts w:eastAsia="Calibri"/>
                <w:sz w:val="22"/>
                <w:szCs w:val="22"/>
                <w:lang w:val="es-ES"/>
              </w:rPr>
            </w:pPr>
            <w:r w:rsidRPr="00B24802">
              <w:rPr>
                <w:rFonts w:eastAsia="Calibri"/>
                <w:sz w:val="22"/>
                <w:szCs w:val="22"/>
                <w:lang w:val="es-ES"/>
              </w:rPr>
              <w:t>duración total de la exposición</w:t>
            </w:r>
          </w:p>
          <w:p w:rsidR="00B24802" w:rsidRPr="00B24802" w:rsidRDefault="00B24802" w:rsidP="00B24802">
            <w:pPr>
              <w:keepLines/>
              <w:widowControl/>
              <w:numPr>
                <w:ilvl w:val="2"/>
                <w:numId w:val="8"/>
              </w:numPr>
              <w:tabs>
                <w:tab w:val="left" w:pos="1616"/>
              </w:tabs>
              <w:autoSpaceDE/>
              <w:autoSpaceDN/>
              <w:adjustRightInd/>
              <w:ind w:hanging="425"/>
              <w:jc w:val="both"/>
              <w:rPr>
                <w:rFonts w:eastAsia="Calibri"/>
                <w:sz w:val="22"/>
                <w:szCs w:val="22"/>
                <w:lang w:val="es-ES"/>
              </w:rPr>
            </w:pPr>
            <w:r w:rsidRPr="00B24802">
              <w:rPr>
                <w:rFonts w:eastAsia="Calibri"/>
                <w:sz w:val="22"/>
                <w:szCs w:val="22"/>
                <w:lang w:val="es-ES"/>
              </w:rPr>
              <w:t>determinación de los niveles precautorios de exposición inocua/nociva (impacto directo, impacto indirecto y perturbación) para tener en cuenta la incertidumbre y evitar conclusiones erróneas</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lastRenderedPageBreak/>
              <w:br w:type="page"/>
              <w:t>Mitigación y planes de seguimiento</w:t>
            </w:r>
          </w:p>
          <w:p w:rsidR="00B24802" w:rsidRPr="00B24802" w:rsidRDefault="00B24802" w:rsidP="00B24802">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Información detallada sobre:</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Programas de seguimiento científico, aplicados antes, durante y después de la actividad, para evaluar el impacto, incluidas las estaciones de seguimiento del ruido colocadas a distancias especificadas</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Procesos transparentes para la presentación periódica de informes públicos en tiempo real de los progresos de la actividad y de todos los impactos experimentados</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Los métodos más apropiados de detección de especies (p.ej. visuales/acústicos) y la variedad de métodos disponibles, y sus ventajas y limitaciones, así como su aplicación práctica durante la actividad.</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Propuestas de mitigación del impacto:</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detección visual en 24 horas, especialmente en condiciones de escasa visibilidad (incluidas las condiciones de fuertes vientos, condiciones nocturnas, de bruma o niebla marina)</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 xml:space="preserve">restricciones </w:t>
            </w:r>
            <w:proofErr w:type="gramStart"/>
            <w:r w:rsidRPr="00B24802">
              <w:rPr>
                <w:rFonts w:eastAsia="Calibri"/>
                <w:sz w:val="22"/>
                <w:szCs w:val="22"/>
                <w:lang w:val="es-ES"/>
              </w:rPr>
              <w:t>espacio-temporales</w:t>
            </w:r>
            <w:proofErr w:type="gramEnd"/>
          </w:p>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Cuantificación de la efectividad de los métodos de mitigación propuestos</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Planes de presentación de informes</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Detalles de los planes de presentación de informes después de la actividad, en particular la verificación de la eficacia de la mitigación</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Consulta y examen independiente</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Descripción de la consulta, antes de la presentación de la EIA:</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 xml:space="preserve">Lista de partes interesadas consultadas </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Información detallada proporcionada a las partes interesadas, oportunidades facilitadas para la participación adecuada y el plazo para la presentación de observaciones</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la actividad propuesta en respuesta a las observaciones, preguntas, peticiones y preocupaciones</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p w:rsidR="00B24802" w:rsidRPr="00B24802" w:rsidRDefault="00B24802" w:rsidP="00B24802">
            <w:pPr>
              <w:keepLines/>
              <w:widowControl/>
              <w:numPr>
                <w:ilvl w:val="0"/>
                <w:numId w:val="8"/>
              </w:numPr>
              <w:autoSpaceDE/>
              <w:autoSpaceDN/>
              <w:adjustRightInd/>
              <w:jc w:val="both"/>
              <w:rPr>
                <w:rFonts w:eastAsia="Calibri"/>
                <w:sz w:val="22"/>
                <w:szCs w:val="22"/>
                <w:lang w:val="es-ES"/>
              </w:rPr>
            </w:pPr>
            <w:r w:rsidRPr="00B24802">
              <w:rPr>
                <w:rFonts w:eastAsia="Calibri"/>
                <w:sz w:val="22"/>
                <w:szCs w:val="22"/>
                <w:lang w:val="es-ES"/>
              </w:rPr>
              <w:t>Descripción del examen independiente del proyecto de EIA:</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lastRenderedPageBreak/>
              <w:t>Información detallada sobre los examinadores independientes (expertos en especies) incluida la afiliación y las calificaciones</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Descripción de las observaciones, preguntas, peticiones y preocupaciones recibidas de cada examinador</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la actividad propuesta en respuesta a las observaciones, preguntas, peticiones y preocupaciones</w:t>
            </w:r>
          </w:p>
          <w:p w:rsidR="00B24802" w:rsidRPr="00B24802" w:rsidRDefault="00B24802" w:rsidP="00B24802">
            <w:pPr>
              <w:keepLines/>
              <w:widowControl/>
              <w:numPr>
                <w:ilvl w:val="1"/>
                <w:numId w:val="8"/>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tc>
      </w:tr>
    </w:tbl>
    <w:p w:rsidR="00B24802" w:rsidRPr="00B24802" w:rsidRDefault="00B24802" w:rsidP="00B24802">
      <w:pPr>
        <w:widowControl/>
        <w:autoSpaceDE/>
        <w:autoSpaceDN/>
        <w:adjustRightInd/>
        <w:spacing w:after="200" w:line="276" w:lineRule="auto"/>
        <w:rPr>
          <w:rFonts w:eastAsia="Calibri"/>
          <w:sz w:val="22"/>
          <w:szCs w:val="22"/>
          <w:lang w:val="es-ES"/>
        </w:rPr>
      </w:pPr>
    </w:p>
    <w:p w:rsidR="00B24802" w:rsidRPr="00B24802" w:rsidRDefault="00B24802" w:rsidP="00B24802">
      <w:pPr>
        <w:widowControl/>
        <w:autoSpaceDE/>
        <w:autoSpaceDN/>
        <w:adjustRightInd/>
        <w:spacing w:line="276" w:lineRule="auto"/>
        <w:rPr>
          <w:rFonts w:eastAsia="Calibri"/>
          <w:sz w:val="22"/>
          <w:szCs w:val="22"/>
          <w:lang w:val="es-ES"/>
        </w:rPr>
      </w:pPr>
    </w:p>
    <w:p w:rsidR="00B24802" w:rsidRPr="004D6E42" w:rsidRDefault="00B24802" w:rsidP="004D6E42">
      <w:pPr>
        <w:pStyle w:val="ListParagraph"/>
        <w:keepLines/>
        <w:numPr>
          <w:ilvl w:val="0"/>
          <w:numId w:val="18"/>
        </w:numPr>
        <w:autoSpaceDE/>
        <w:autoSpaceDN/>
        <w:adjustRightInd/>
        <w:spacing w:after="120"/>
        <w:ind w:left="0" w:firstLine="0"/>
        <w:jc w:val="both"/>
        <w:outlineLvl w:val="1"/>
        <w:rPr>
          <w:rFonts w:ascii="Calibri" w:hAnsi="Calibri" w:cs="Calibri"/>
          <w:b/>
          <w:bCs/>
          <w:color w:val="365F91"/>
          <w:sz w:val="32"/>
          <w:szCs w:val="26"/>
          <w:lang w:val="es-ES"/>
        </w:rPr>
      </w:pPr>
      <w:bookmarkStart w:id="57" w:name="_Toc457301499"/>
      <w:bookmarkStart w:id="58" w:name="_Toc484426939"/>
      <w:bookmarkStart w:id="59" w:name="_Toc484427099"/>
      <w:r w:rsidRPr="004D6E42">
        <w:rPr>
          <w:rFonts w:ascii="Calibri" w:hAnsi="Calibri" w:cs="Calibri"/>
          <w:b/>
          <w:bCs/>
          <w:color w:val="365F91"/>
          <w:sz w:val="32"/>
          <w:szCs w:val="26"/>
          <w:lang w:val="es-ES"/>
        </w:rPr>
        <w:t>Directriz sobre las EIA para experimentos de playback y de exposición al sonido</w:t>
      </w:r>
      <w:bookmarkEnd w:id="57"/>
      <w:bookmarkEnd w:id="58"/>
      <w:bookmarkEnd w:id="59"/>
    </w:p>
    <w:p w:rsidR="00B24802" w:rsidRPr="00B24802" w:rsidRDefault="00B24802" w:rsidP="00B24802">
      <w:pPr>
        <w:keepLines/>
        <w:autoSpaceDE/>
        <w:autoSpaceDN/>
        <w:adjustRightInd/>
        <w:spacing w:after="120"/>
        <w:jc w:val="both"/>
        <w:rPr>
          <w:rFonts w:eastAsia="Calibri"/>
          <w:sz w:val="22"/>
          <w:szCs w:val="22"/>
          <w:lang w:val="es-ES"/>
        </w:rPr>
      </w:pPr>
      <w:r w:rsidRPr="00B24802">
        <w:rPr>
          <w:rFonts w:eastAsia="Calibri"/>
          <w:sz w:val="22"/>
          <w:szCs w:val="22"/>
          <w:lang w:val="es-ES"/>
        </w:rPr>
        <w:t>E</w:t>
      </w:r>
      <w:r w:rsidR="006554EA">
        <w:rPr>
          <w:rFonts w:eastAsia="Calibri"/>
          <w:sz w:val="22"/>
          <w:szCs w:val="22"/>
          <w:lang w:val="es-ES"/>
        </w:rPr>
        <w:t>sta d</w:t>
      </w:r>
      <w:r w:rsidRPr="00B24802">
        <w:rPr>
          <w:rFonts w:eastAsia="Calibri"/>
          <w:sz w:val="22"/>
          <w:szCs w:val="22"/>
          <w:lang w:val="es-ES"/>
        </w:rPr>
        <w:t xml:space="preserve">irectriz sobre las EIA debería utilizarse en combinación con los módulos apropiados sobre las especies y el impacto que figuran en la </w:t>
      </w:r>
      <w:r w:rsidRPr="00B24802">
        <w:rPr>
          <w:rFonts w:eastAsia="Calibri"/>
          <w:b/>
          <w:sz w:val="22"/>
          <w:szCs w:val="22"/>
          <w:lang w:val="es-ES"/>
        </w:rPr>
        <w:t xml:space="preserve">Información </w:t>
      </w:r>
      <w:r w:rsidR="00C645C6">
        <w:rPr>
          <w:rFonts w:eastAsia="Calibri"/>
          <w:b/>
          <w:sz w:val="22"/>
          <w:szCs w:val="22"/>
          <w:lang w:val="es-ES"/>
        </w:rPr>
        <w:t>de Apoyo Técnico</w:t>
      </w:r>
      <w:r w:rsidRPr="00B24802">
        <w:rPr>
          <w:rFonts w:eastAsia="Calibri"/>
          <w:sz w:val="22"/>
          <w:szCs w:val="22"/>
          <w:lang w:val="es-ES"/>
        </w:rPr>
        <w:t xml:space="preserve"> (B.1-12, C y D) según se requieran para las distintas circunstancias regionales y nacionales.</w:t>
      </w: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B24802" w:rsidRPr="00B24802" w:rsidTr="00153334">
        <w:tc>
          <w:tcPr>
            <w:tcW w:w="2235" w:type="dxa"/>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t>Componente</w:t>
            </w:r>
          </w:p>
        </w:tc>
        <w:tc>
          <w:tcPr>
            <w:tcW w:w="6945" w:type="dxa"/>
            <w:tcBorders>
              <w:top w:val="single" w:sz="8" w:space="0" w:color="4F81BD"/>
              <w:left w:val="single" w:sz="8" w:space="0" w:color="4F81BD"/>
              <w:right w:val="single" w:sz="8" w:space="0" w:color="4F81BD"/>
            </w:tcBorders>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t>Información detallada</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Descripción del área</w:t>
            </w:r>
          </w:p>
          <w:p w:rsidR="00B24802" w:rsidRPr="00B24802" w:rsidRDefault="00B24802" w:rsidP="00B24802">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Información detallada de la extensión espacial y naturaleza de la actividad, incluida la batimetría del fondo marino y la composición, descripción de las características de estratificación conocidas y amplias descripciones ecosistémicas, así como del área espacial que experimentará el ruido antropogénico generado por la actividad propuesta, a niveles superiores a los del sonido del ambiente natural</w:t>
            </w:r>
          </w:p>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Información detallada sobre las condiciones meteorológicas típicas y la duración del día en el área durante el periodo de la actividad propuesta</w:t>
            </w:r>
          </w:p>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Determinación de actividades anteriores y simultáneas, sus temporadas y duración en las mismas áreas o en áreas adyacentes, existencia y localización de áreas marinas protegidas, y un examen de la conclusión y las consecuencias de la actividad</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Descripción de los equipos y la actividad</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Teniendo en cuenta que la escala de ruido necesaria para suscitar una respuesta (respecto al nivel y la duración) puede ser mucho más baja que en otras actividades industriales, y que el ruido puede ser controlado para que afecte solamente a un área pequeña o número pequeño de animales, las medidas de control de ruido del diseño experimental deberán ser descritas detalladamente</w:t>
            </w:r>
          </w:p>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Explicación de todas las tecnologías disponibles para la actividad y de por qué se ha elegido cada tecnología propuesta</w:t>
            </w:r>
          </w:p>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Descripción de la tecnología elegida, incluido el nombre y la descripción de la nave o naves que han de utilizarse</w:t>
            </w:r>
          </w:p>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Especificaciones de:</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nivel mínimo de intensidad de sonido practicable requerido</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duración total de la actividad propuesta</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momento propuesto para las operaciones – estación/hora del día/durante todas las condiciones meteorológicas</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nivel de intensidad del sonido (dB pico a pico) en el agua @ 1 metro, y todos los rangos de frecuencias y ritmo de descargas</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Si se propone una tecnología de pistola de aire remitirse al cuadro VI</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si se proponen explosivos remitirse al cuadro VII</w:t>
            </w:r>
          </w:p>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Especificación de la actividad, incluidas las millas náuticas que se ha previsto recorrer, las pistas marítimas, la velocidad de las embarcaciones y las variaciones de potencia del sonar</w:t>
            </w:r>
          </w:p>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lastRenderedPageBreak/>
              <w:t>Determinación de otras actividades que producen impactos en la región durante la actividad planificada, acompañada del análisis y el examen de los posibles efectos acumulativos o sinérgicos</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CE3251" w:rsidP="00B24802">
            <w:pPr>
              <w:keepLines/>
              <w:autoSpaceDE/>
              <w:autoSpaceDN/>
              <w:adjustRightInd/>
              <w:rPr>
                <w:rFonts w:eastAsia="Calibri"/>
                <w:b/>
                <w:bCs/>
                <w:sz w:val="22"/>
                <w:szCs w:val="22"/>
                <w:lang w:val="es-ES"/>
              </w:rPr>
            </w:pPr>
            <w:r w:rsidRPr="00CE3251">
              <w:rPr>
                <w:rFonts w:eastAsia="Calibri"/>
                <w:b/>
                <w:bCs/>
                <w:sz w:val="22"/>
                <w:szCs w:val="22"/>
                <w:lang w:val="es-ES"/>
              </w:rPr>
              <w:lastRenderedPageBreak/>
              <w:t>Modelización de la pérdida de la propagación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A93222" w:rsidP="00A93222">
            <w:pPr>
              <w:keepLines/>
              <w:widowControl/>
              <w:numPr>
                <w:ilvl w:val="0"/>
                <w:numId w:val="11"/>
              </w:numPr>
              <w:autoSpaceDE/>
              <w:autoSpaceDN/>
              <w:adjustRightInd/>
              <w:jc w:val="both"/>
              <w:rPr>
                <w:rFonts w:eastAsia="Calibri"/>
                <w:sz w:val="22"/>
                <w:szCs w:val="22"/>
                <w:lang w:val="es-ES"/>
              </w:rPr>
            </w:pPr>
            <w:r w:rsidRPr="00A93222">
              <w:rPr>
                <w:rFonts w:eastAsia="Calibri"/>
                <w:sz w:val="22"/>
                <w:szCs w:val="22"/>
                <w:lang w:val="es-ES"/>
              </w:rPr>
              <w:t xml:space="preserve">Información detallada de modelos científicos independientes de pérdida de la propagación del sonido realizados </w:t>
            </w:r>
            <w:r w:rsidR="00B24802" w:rsidRPr="00B24802">
              <w:rPr>
                <w:rFonts w:eastAsia="Calibri"/>
                <w:sz w:val="22"/>
                <w:szCs w:val="22"/>
                <w:lang w:val="es-ES"/>
              </w:rPr>
              <w:t>en la misma temporada/condiciones atmosféricas que en la actividad propuesta 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 xml:space="preserve">Determinación y cartografiado de las zonas de exclusión propuestas para las especies y descripción de cómo se reducirá al mínimo la propagación del ruido en estas zonas, teniendo en cuenta las características de propagación locales </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Impacto sobre las especies</w:t>
            </w:r>
          </w:p>
          <w:p w:rsidR="00B24802" w:rsidRPr="00B24802" w:rsidRDefault="00B24802" w:rsidP="00B24802">
            <w:pPr>
              <w:keepLines/>
              <w:autoSpaceDE/>
              <w:autoSpaceDN/>
              <w:adjustRightInd/>
              <w:rPr>
                <w:rFonts w:eastAsia="Calibri"/>
                <w:b/>
                <w:bCs/>
                <w:sz w:val="22"/>
                <w:szCs w:val="22"/>
                <w:lang w:val="es-ES"/>
              </w:rPr>
            </w:pP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Información general:</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 xml:space="preserve">Determinación y densidad de las especies probablemente presentes que experimentarán la transmisión del sonido generado por la actividad propuesta a niveles superiores a los del sonido del ambiente natural; y calculada a partir de estas, la extensión de las zonas de impacto </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Especificación del tipo de impacto previsto (directo e indirecto), así como los impactos directos e indirectos para las especies de presa</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Para cada grupo de especies, información detallada también sobre los aspectos siguientes (remitirse al resumen del módulo B sobre las especies):</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Vulnerabilidades de las especies:</w:t>
            </w:r>
          </w:p>
          <w:p w:rsidR="00B24802" w:rsidRPr="00B24802" w:rsidRDefault="00B24802" w:rsidP="00B24802">
            <w:pPr>
              <w:keepLines/>
              <w:widowControl/>
              <w:numPr>
                <w:ilvl w:val="2"/>
                <w:numId w:val="11"/>
              </w:numPr>
              <w:autoSpaceDE/>
              <w:autoSpaceDN/>
              <w:adjustRightInd/>
              <w:ind w:hanging="463"/>
              <w:jc w:val="both"/>
              <w:rPr>
                <w:rFonts w:eastAsia="Calibri"/>
                <w:sz w:val="22"/>
                <w:szCs w:val="22"/>
                <w:lang w:val="es-ES"/>
              </w:rPr>
            </w:pPr>
            <w:r w:rsidRPr="00B24802">
              <w:rPr>
                <w:rFonts w:eastAsia="Calibri"/>
                <w:sz w:val="22"/>
                <w:szCs w:val="22"/>
                <w:lang w:val="es-ES"/>
              </w:rPr>
              <w:t>vulnerabilidades específicas al ruido</w:t>
            </w:r>
          </w:p>
          <w:p w:rsidR="00B24802" w:rsidRPr="00B24802" w:rsidRDefault="00B24802" w:rsidP="00B24802">
            <w:pPr>
              <w:keepLines/>
              <w:widowControl/>
              <w:numPr>
                <w:ilvl w:val="2"/>
                <w:numId w:val="11"/>
              </w:numPr>
              <w:autoSpaceDE/>
              <w:autoSpaceDN/>
              <w:adjustRightInd/>
              <w:ind w:hanging="463"/>
              <w:jc w:val="both"/>
              <w:rPr>
                <w:rFonts w:eastAsia="Calibri"/>
                <w:sz w:val="22"/>
                <w:szCs w:val="22"/>
                <w:lang w:val="es-ES"/>
              </w:rPr>
            </w:pPr>
            <w:r w:rsidRPr="00B24802">
              <w:rPr>
                <w:rFonts w:eastAsia="Calibri"/>
                <w:sz w:val="22"/>
                <w:szCs w:val="22"/>
                <w:lang w:val="es-ES"/>
              </w:rPr>
              <w:t>componentes del ciclo de vida de estas vulnerabilidades</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Hábitat:</w:t>
            </w:r>
          </w:p>
          <w:p w:rsidR="00B24802" w:rsidRPr="00B24802" w:rsidRDefault="00B24802" w:rsidP="00B24802">
            <w:pPr>
              <w:keepLines/>
              <w:widowControl/>
              <w:numPr>
                <w:ilvl w:val="2"/>
                <w:numId w:val="11"/>
              </w:numPr>
              <w:autoSpaceDE/>
              <w:autoSpaceDN/>
              <w:adjustRightInd/>
              <w:ind w:hanging="463"/>
              <w:jc w:val="both"/>
              <w:rPr>
                <w:rFonts w:eastAsia="Calibri"/>
                <w:sz w:val="22"/>
                <w:szCs w:val="22"/>
                <w:lang w:val="es-ES"/>
              </w:rPr>
            </w:pPr>
            <w:r w:rsidRPr="00B24802">
              <w:rPr>
                <w:rFonts w:eastAsia="Calibri"/>
                <w:sz w:val="22"/>
                <w:szCs w:val="22"/>
                <w:lang w:val="es-ES"/>
              </w:rPr>
              <w:t>componentes específicos del hábitat considerados</w:t>
            </w:r>
          </w:p>
          <w:p w:rsidR="00B24802" w:rsidRPr="00B24802" w:rsidRDefault="00B24802" w:rsidP="00B24802">
            <w:pPr>
              <w:keepLines/>
              <w:widowControl/>
              <w:numPr>
                <w:ilvl w:val="2"/>
                <w:numId w:val="11"/>
              </w:numPr>
              <w:autoSpaceDE/>
              <w:autoSpaceDN/>
              <w:adjustRightInd/>
              <w:ind w:hanging="463"/>
              <w:jc w:val="both"/>
              <w:rPr>
                <w:rFonts w:eastAsia="Calibri"/>
                <w:sz w:val="22"/>
                <w:szCs w:val="22"/>
                <w:lang w:val="es-ES"/>
              </w:rPr>
            </w:pPr>
            <w:r w:rsidRPr="00B24802">
              <w:rPr>
                <w:rFonts w:eastAsia="Calibri"/>
                <w:sz w:val="22"/>
                <w:szCs w:val="22"/>
                <w:lang w:val="es-ES"/>
              </w:rPr>
              <w:t>presencia de hábitat crítico (parto, desove, zonas de alimento, bahías de descanso, etc.)</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Evaluación científica del impacto:</w:t>
            </w:r>
            <w:r w:rsidRPr="00B24802">
              <w:rPr>
                <w:rFonts w:eastAsia="Calibri"/>
                <w:b/>
                <w:sz w:val="22"/>
                <w:szCs w:val="22"/>
                <w:lang w:val="es-ES"/>
              </w:rPr>
              <w:t xml:space="preserve"> </w:t>
            </w:r>
          </w:p>
          <w:p w:rsidR="00B24802" w:rsidRPr="00B24802" w:rsidRDefault="00B24802" w:rsidP="00B24802">
            <w:pPr>
              <w:keepLines/>
              <w:widowControl/>
              <w:numPr>
                <w:ilvl w:val="2"/>
                <w:numId w:val="11"/>
              </w:numPr>
              <w:autoSpaceDE/>
              <w:autoSpaceDN/>
              <w:adjustRightInd/>
              <w:ind w:hanging="463"/>
              <w:jc w:val="both"/>
              <w:rPr>
                <w:rFonts w:eastAsia="Calibri"/>
                <w:sz w:val="22"/>
                <w:szCs w:val="22"/>
                <w:lang w:val="es-ES"/>
              </w:rPr>
            </w:pPr>
            <w:r w:rsidRPr="00B24802">
              <w:rPr>
                <w:rFonts w:eastAsia="Calibri"/>
                <w:sz w:val="22"/>
                <w:szCs w:val="22"/>
                <w:lang w:val="es-ES"/>
              </w:rPr>
              <w:t xml:space="preserve">niveles de exposición </w:t>
            </w:r>
          </w:p>
          <w:p w:rsidR="00B24802" w:rsidRPr="00B24802" w:rsidRDefault="00B24802" w:rsidP="00B24802">
            <w:pPr>
              <w:keepLines/>
              <w:widowControl/>
              <w:numPr>
                <w:ilvl w:val="2"/>
                <w:numId w:val="11"/>
              </w:numPr>
              <w:autoSpaceDE/>
              <w:autoSpaceDN/>
              <w:adjustRightInd/>
              <w:ind w:hanging="463"/>
              <w:jc w:val="both"/>
              <w:rPr>
                <w:rFonts w:eastAsia="Calibri"/>
                <w:sz w:val="22"/>
                <w:szCs w:val="22"/>
                <w:lang w:val="es-ES"/>
              </w:rPr>
            </w:pPr>
            <w:r w:rsidRPr="00B24802">
              <w:rPr>
                <w:rFonts w:eastAsia="Calibri"/>
                <w:sz w:val="22"/>
                <w:szCs w:val="22"/>
                <w:lang w:val="es-ES"/>
              </w:rPr>
              <w:t>duración total de la exposición</w:t>
            </w:r>
          </w:p>
          <w:p w:rsidR="00B24802" w:rsidRPr="00B24802" w:rsidRDefault="00B24802" w:rsidP="00B24802">
            <w:pPr>
              <w:keepLines/>
              <w:widowControl/>
              <w:numPr>
                <w:ilvl w:val="2"/>
                <w:numId w:val="11"/>
              </w:numPr>
              <w:autoSpaceDE/>
              <w:autoSpaceDN/>
              <w:adjustRightInd/>
              <w:ind w:hanging="463"/>
              <w:jc w:val="both"/>
              <w:rPr>
                <w:rFonts w:eastAsia="Calibri"/>
                <w:sz w:val="22"/>
                <w:szCs w:val="22"/>
                <w:lang w:val="es-ES"/>
              </w:rPr>
            </w:pPr>
            <w:r w:rsidRPr="00B24802">
              <w:rPr>
                <w:rFonts w:eastAsia="Calibri"/>
                <w:sz w:val="22"/>
                <w:szCs w:val="22"/>
                <w:lang w:val="es-ES"/>
              </w:rPr>
              <w:t>determinación de los niveles precautorios de exposición inocua/nociva (impacto directo, impacto indirecto y perturbación) para tener en cuenta la incertidumbre y evitar conclusiones erróneas</w:t>
            </w:r>
          </w:p>
          <w:p w:rsidR="00B24802" w:rsidRPr="00B24802" w:rsidRDefault="00B24802" w:rsidP="00B24802">
            <w:pPr>
              <w:keepLines/>
              <w:widowControl/>
              <w:numPr>
                <w:ilvl w:val="2"/>
                <w:numId w:val="11"/>
              </w:numPr>
              <w:autoSpaceDE/>
              <w:autoSpaceDN/>
              <w:adjustRightInd/>
              <w:ind w:hanging="463"/>
              <w:jc w:val="both"/>
              <w:rPr>
                <w:rFonts w:eastAsia="Calibri"/>
                <w:color w:val="000000"/>
                <w:sz w:val="22"/>
                <w:szCs w:val="22"/>
                <w:lang w:val="es-ES"/>
              </w:rPr>
            </w:pPr>
            <w:r w:rsidRPr="00B24802">
              <w:rPr>
                <w:rFonts w:eastAsia="Calibri"/>
                <w:color w:val="000000"/>
                <w:sz w:val="22"/>
                <w:szCs w:val="22"/>
                <w:lang w:val="es-ES"/>
              </w:rPr>
              <w:t xml:space="preserve">en qué forma el diseño del experimento hará un seguimiento de las especies objetivo y las no objetivo y las medidas que se adoptarán para eliminar la emisión de ruido si se observan respuestas perjudiciales o cambios en el comportamiento </w:t>
            </w:r>
          </w:p>
          <w:p w:rsidR="00B24802" w:rsidRPr="00B24802" w:rsidRDefault="00B24802" w:rsidP="00B24802">
            <w:pPr>
              <w:keepLines/>
              <w:widowControl/>
              <w:numPr>
                <w:ilvl w:val="2"/>
                <w:numId w:val="11"/>
              </w:numPr>
              <w:autoSpaceDE/>
              <w:autoSpaceDN/>
              <w:adjustRightInd/>
              <w:ind w:hanging="463"/>
              <w:jc w:val="both"/>
              <w:rPr>
                <w:rFonts w:eastAsia="Calibri"/>
                <w:sz w:val="22"/>
                <w:szCs w:val="22"/>
                <w:lang w:val="es-ES"/>
              </w:rPr>
            </w:pPr>
            <w:r w:rsidRPr="00B24802">
              <w:rPr>
                <w:rFonts w:eastAsia="Calibri"/>
                <w:color w:val="000000"/>
                <w:sz w:val="22"/>
                <w:szCs w:val="22"/>
                <w:lang w:val="es-ES"/>
              </w:rPr>
              <w:t>en qué forma las exposiciones que se espera susciten respuestas de comportamiento particulares (p. ej., las respuestas suscitadas por los sonidos de los depredadores, las señales conespecíficas) documentarán los protocolos de mitigación y seguimiento. En tales casos, la evaluación del impacto debería articular también qué tipo de respuestas no están quizás relacionadas con la intensidad de la exposición, sino con la importancia comportamental de la señal/ruido utilizado</w:t>
            </w:r>
            <w:r w:rsidRPr="00B24802">
              <w:rPr>
                <w:rFonts w:eastAsia="Calibri"/>
                <w:color w:val="000000"/>
                <w:sz w:val="24"/>
                <w:szCs w:val="22"/>
                <w:lang w:val="es-ES"/>
              </w:rPr>
              <w:t xml:space="preserve"> </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lastRenderedPageBreak/>
              <w:t>Mitigación y planes de seguimiento</w:t>
            </w:r>
          </w:p>
          <w:p w:rsidR="00B24802" w:rsidRPr="00B24802" w:rsidRDefault="00B24802" w:rsidP="00B24802">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Información detallada sobre:</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Programas de seguimiento científico, realizados antes, durante y después de la actividad, para evaluar el impacto</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Procesos transparentes para la presentación periódica de informes públicos en tiempo real de los progresos de la actividad y de todos los impactos experimentados</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Los métodos más apropiados de detección de especies (p.ej. visuales/acústicos) y la variedad de métodos disponibles, y sus ventajas y limitaciones, así como su aplicación práctica durante la actividad.</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Propuestas de mitigación del impacto:</w:t>
            </w:r>
          </w:p>
          <w:p w:rsidR="00B24802" w:rsidRPr="00B24802" w:rsidRDefault="00B24802" w:rsidP="00B24802">
            <w:pPr>
              <w:keepLines/>
              <w:widowControl/>
              <w:numPr>
                <w:ilvl w:val="2"/>
                <w:numId w:val="11"/>
              </w:numPr>
              <w:autoSpaceDE/>
              <w:autoSpaceDN/>
              <w:adjustRightInd/>
              <w:ind w:hanging="463"/>
              <w:jc w:val="both"/>
              <w:rPr>
                <w:rFonts w:eastAsia="Calibri"/>
                <w:sz w:val="22"/>
                <w:szCs w:val="22"/>
                <w:lang w:val="es-ES"/>
              </w:rPr>
            </w:pPr>
            <w:r w:rsidRPr="00B24802">
              <w:rPr>
                <w:rFonts w:eastAsia="Calibri"/>
                <w:sz w:val="22"/>
                <w:szCs w:val="22"/>
                <w:lang w:val="es-ES"/>
              </w:rPr>
              <w:t>detección visual en 24 horas, especialmente en condiciones de escasa visibilidad (incluidas las condiciones de fuertes vientos, condiciones nocturnas, de bruma o niebla marina)</w:t>
            </w:r>
          </w:p>
          <w:p w:rsidR="00B24802" w:rsidRPr="00B24802" w:rsidRDefault="00B24802" w:rsidP="00B24802">
            <w:pPr>
              <w:keepLines/>
              <w:widowControl/>
              <w:numPr>
                <w:ilvl w:val="2"/>
                <w:numId w:val="11"/>
              </w:numPr>
              <w:autoSpaceDE/>
              <w:autoSpaceDN/>
              <w:adjustRightInd/>
              <w:ind w:hanging="463"/>
              <w:jc w:val="both"/>
              <w:rPr>
                <w:rFonts w:eastAsia="Calibri"/>
                <w:sz w:val="22"/>
                <w:szCs w:val="22"/>
                <w:lang w:val="es-ES"/>
              </w:rPr>
            </w:pPr>
            <w:r w:rsidRPr="00B24802">
              <w:rPr>
                <w:rFonts w:eastAsia="Calibri"/>
                <w:sz w:val="22"/>
                <w:szCs w:val="22"/>
                <w:lang w:val="es-ES"/>
              </w:rPr>
              <w:t xml:space="preserve"> establecimiento de las zonas de exclusión para proteger especies específicas, incluida una justificación científica y precautoria para estas zonas</w:t>
            </w:r>
          </w:p>
          <w:p w:rsidR="00B24802" w:rsidRPr="00B24802" w:rsidRDefault="00B24802" w:rsidP="00B24802">
            <w:pPr>
              <w:keepLines/>
              <w:widowControl/>
              <w:numPr>
                <w:ilvl w:val="2"/>
                <w:numId w:val="11"/>
              </w:numPr>
              <w:autoSpaceDE/>
              <w:autoSpaceDN/>
              <w:adjustRightInd/>
              <w:ind w:hanging="463"/>
              <w:jc w:val="both"/>
              <w:rPr>
                <w:rFonts w:eastAsia="Calibri"/>
                <w:sz w:val="22"/>
                <w:szCs w:val="22"/>
                <w:lang w:val="es-ES"/>
              </w:rPr>
            </w:pPr>
            <w:r w:rsidRPr="00B24802">
              <w:rPr>
                <w:rFonts w:eastAsia="Calibri"/>
                <w:sz w:val="22"/>
                <w:szCs w:val="22"/>
                <w:lang w:val="es-ES"/>
              </w:rPr>
              <w:t>protocolos de inicio e interrupción suaves</w:t>
            </w:r>
          </w:p>
          <w:p w:rsidR="00B24802" w:rsidRPr="00B24802" w:rsidRDefault="00B24802" w:rsidP="00B24802">
            <w:pPr>
              <w:keepLines/>
              <w:widowControl/>
              <w:numPr>
                <w:ilvl w:val="2"/>
                <w:numId w:val="11"/>
              </w:numPr>
              <w:autoSpaceDE/>
              <w:autoSpaceDN/>
              <w:adjustRightInd/>
              <w:ind w:hanging="463"/>
              <w:jc w:val="both"/>
              <w:rPr>
                <w:rFonts w:eastAsia="Calibri"/>
                <w:sz w:val="22"/>
                <w:szCs w:val="22"/>
                <w:lang w:val="es-ES"/>
              </w:rPr>
            </w:pPr>
            <w:r w:rsidRPr="00B24802">
              <w:rPr>
                <w:rFonts w:eastAsia="Calibri"/>
                <w:sz w:val="22"/>
                <w:szCs w:val="22"/>
                <w:lang w:val="es-ES"/>
              </w:rPr>
              <w:t xml:space="preserve">restricciones </w:t>
            </w:r>
            <w:proofErr w:type="gramStart"/>
            <w:r w:rsidRPr="00B24802">
              <w:rPr>
                <w:rFonts w:eastAsia="Calibri"/>
                <w:sz w:val="22"/>
                <w:szCs w:val="22"/>
                <w:lang w:val="es-ES"/>
              </w:rPr>
              <w:t>espacio-temporales</w:t>
            </w:r>
            <w:proofErr w:type="gramEnd"/>
          </w:p>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Cuantificación de la efectividad de los métodos de mitigación propuestos</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Planes de presentación de informes</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Detalles de los planes de presentación de informes después de la actividad, en particular la verificación de la eficacia de la mitigación</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jc w:val="both"/>
              <w:rPr>
                <w:rFonts w:eastAsia="Calibri"/>
                <w:b/>
                <w:bCs/>
                <w:sz w:val="22"/>
                <w:szCs w:val="22"/>
                <w:lang w:val="es-ES"/>
              </w:rPr>
            </w:pPr>
            <w:r w:rsidRPr="00B24802">
              <w:rPr>
                <w:rFonts w:eastAsia="Calibri"/>
                <w:b/>
                <w:bCs/>
                <w:sz w:val="22"/>
                <w:szCs w:val="22"/>
                <w:lang w:val="es-ES"/>
              </w:rPr>
              <w:t>Consulta y examen independiente</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Descripción de la consulta, antes de la presentación de la EIA:</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 xml:space="preserve">Lista de partes interesadas consultadas </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Información detallada proporcionada a las partes interesadas, oportunidades facilitadas para la participación adecuada y el plazo para la presentación de observaciones</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la actividad propuesta en respuesta a las observaciones, preguntas, peticiones y preocupaciones</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p w:rsidR="00B24802" w:rsidRPr="00B24802" w:rsidRDefault="00B24802" w:rsidP="00B24802">
            <w:pPr>
              <w:keepLines/>
              <w:widowControl/>
              <w:numPr>
                <w:ilvl w:val="0"/>
                <w:numId w:val="11"/>
              </w:numPr>
              <w:autoSpaceDE/>
              <w:autoSpaceDN/>
              <w:adjustRightInd/>
              <w:jc w:val="both"/>
              <w:rPr>
                <w:rFonts w:eastAsia="Calibri"/>
                <w:sz w:val="22"/>
                <w:szCs w:val="22"/>
                <w:lang w:val="es-ES"/>
              </w:rPr>
            </w:pPr>
            <w:r w:rsidRPr="00B24802">
              <w:rPr>
                <w:rFonts w:eastAsia="Calibri"/>
                <w:sz w:val="22"/>
                <w:szCs w:val="22"/>
                <w:lang w:val="es-ES"/>
              </w:rPr>
              <w:t>Descripción del examen independiente del proyecto de EIA:</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Información detallada sobre los examinadores independientes (expertos en especies) incluida la afiliación y las calificaciones</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Descripción de las observaciones, preguntas, peticiones y preocupaciones recibidas de cada examinador</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la actividad propuesta en respuesta a las observaciones, preguntas, peticiones y preocupaciones</w:t>
            </w:r>
          </w:p>
          <w:p w:rsidR="00B24802" w:rsidRPr="00B24802" w:rsidRDefault="00B24802" w:rsidP="00B24802">
            <w:pPr>
              <w:keepLines/>
              <w:widowControl/>
              <w:numPr>
                <w:ilvl w:val="1"/>
                <w:numId w:val="11"/>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tc>
      </w:tr>
    </w:tbl>
    <w:p w:rsidR="00B24802" w:rsidRPr="00B24802" w:rsidRDefault="00B24802" w:rsidP="00B24802">
      <w:pPr>
        <w:keepLines/>
        <w:autoSpaceDE/>
        <w:autoSpaceDN/>
        <w:adjustRightInd/>
        <w:spacing w:after="120"/>
        <w:jc w:val="both"/>
        <w:rPr>
          <w:rFonts w:eastAsia="Calibri"/>
          <w:sz w:val="22"/>
          <w:szCs w:val="22"/>
          <w:lang w:val="es-ES"/>
        </w:rPr>
      </w:pPr>
    </w:p>
    <w:p w:rsidR="00B24802" w:rsidRPr="00B24802" w:rsidRDefault="00B24802" w:rsidP="00B24802">
      <w:pPr>
        <w:widowControl/>
        <w:autoSpaceDE/>
        <w:autoSpaceDN/>
        <w:adjustRightInd/>
        <w:spacing w:after="200" w:line="276" w:lineRule="auto"/>
        <w:jc w:val="both"/>
        <w:rPr>
          <w:rFonts w:eastAsia="Calibri"/>
          <w:b/>
          <w:bCs/>
          <w:sz w:val="28"/>
          <w:szCs w:val="26"/>
          <w:lang w:val="es-ES"/>
        </w:rPr>
      </w:pPr>
      <w:bookmarkStart w:id="60" w:name="_Toc457301500"/>
    </w:p>
    <w:p w:rsidR="00B24802" w:rsidRPr="00635074" w:rsidRDefault="00B24802" w:rsidP="00635074">
      <w:pPr>
        <w:pStyle w:val="ListParagraph"/>
        <w:keepLines/>
        <w:numPr>
          <w:ilvl w:val="0"/>
          <w:numId w:val="18"/>
        </w:numPr>
        <w:autoSpaceDE/>
        <w:autoSpaceDN/>
        <w:adjustRightInd/>
        <w:spacing w:after="120"/>
        <w:ind w:left="0" w:firstLine="0"/>
        <w:jc w:val="both"/>
        <w:outlineLvl w:val="1"/>
        <w:rPr>
          <w:rFonts w:ascii="Calibri" w:hAnsi="Calibri" w:cs="Calibri"/>
          <w:b/>
          <w:bCs/>
          <w:color w:val="365F91"/>
          <w:sz w:val="32"/>
          <w:szCs w:val="26"/>
          <w:lang w:val="es-ES"/>
        </w:rPr>
      </w:pPr>
      <w:bookmarkStart w:id="61" w:name="_Toc484426940"/>
      <w:bookmarkStart w:id="62" w:name="_Toc484427100"/>
      <w:r w:rsidRPr="00635074">
        <w:rPr>
          <w:rFonts w:ascii="Calibri" w:hAnsi="Calibri" w:cs="Calibri"/>
          <w:b/>
          <w:bCs/>
          <w:color w:val="365F91"/>
          <w:sz w:val="32"/>
          <w:szCs w:val="26"/>
          <w:lang w:val="es-ES"/>
        </w:rPr>
        <w:t>Directriz sobre las EIA para hidrófonos (dispositivos disuasorios acústicos, dispositivos de acoso, navegación)</w:t>
      </w:r>
      <w:bookmarkEnd w:id="60"/>
      <w:bookmarkEnd w:id="61"/>
      <w:bookmarkEnd w:id="62"/>
    </w:p>
    <w:p w:rsidR="00B24802" w:rsidRPr="00B24802" w:rsidRDefault="00B24802" w:rsidP="00B24802">
      <w:pPr>
        <w:keepLines/>
        <w:autoSpaceDE/>
        <w:autoSpaceDN/>
        <w:adjustRightInd/>
        <w:spacing w:after="120"/>
        <w:jc w:val="both"/>
        <w:rPr>
          <w:rFonts w:eastAsia="Calibri"/>
          <w:sz w:val="22"/>
          <w:szCs w:val="22"/>
          <w:lang w:val="es-ES"/>
        </w:rPr>
      </w:pPr>
      <w:r w:rsidRPr="00B24802">
        <w:rPr>
          <w:rFonts w:eastAsia="Calibri"/>
          <w:sz w:val="22"/>
          <w:szCs w:val="22"/>
          <w:lang w:val="es-ES"/>
        </w:rPr>
        <w:t>E</w:t>
      </w:r>
      <w:r w:rsidR="00635074">
        <w:rPr>
          <w:rFonts w:eastAsia="Calibri"/>
          <w:sz w:val="22"/>
          <w:szCs w:val="22"/>
          <w:lang w:val="es-ES"/>
        </w:rPr>
        <w:t>sta d</w:t>
      </w:r>
      <w:r w:rsidRPr="00B24802">
        <w:rPr>
          <w:rFonts w:eastAsia="Calibri"/>
          <w:sz w:val="22"/>
          <w:szCs w:val="22"/>
          <w:lang w:val="es-ES"/>
        </w:rPr>
        <w:t xml:space="preserve">irectriz sobre las EIA debería utilizarse en combinación con los módulos apropiados sobre las especies y el impacto que figuran en la </w:t>
      </w:r>
      <w:r w:rsidRPr="00B24802">
        <w:rPr>
          <w:rFonts w:eastAsia="Calibri"/>
          <w:b/>
          <w:sz w:val="22"/>
          <w:szCs w:val="22"/>
          <w:lang w:val="es-ES"/>
        </w:rPr>
        <w:t>Inform</w:t>
      </w:r>
      <w:r w:rsidR="00635074">
        <w:rPr>
          <w:rFonts w:eastAsia="Calibri"/>
          <w:b/>
          <w:sz w:val="22"/>
          <w:szCs w:val="22"/>
          <w:lang w:val="es-ES"/>
        </w:rPr>
        <w:t>ación de Apoyo Técnico</w:t>
      </w:r>
      <w:r w:rsidRPr="00B24802">
        <w:rPr>
          <w:rFonts w:eastAsia="Calibri"/>
          <w:sz w:val="22"/>
          <w:szCs w:val="22"/>
          <w:lang w:val="es-ES"/>
        </w:rPr>
        <w:t xml:space="preserve"> (B.1-12, C y D) según se requieran para las distintas circunstancias regionales y nacionales.</w:t>
      </w:r>
    </w:p>
    <w:p w:rsidR="00B24802" w:rsidRDefault="00B24802" w:rsidP="00B24802">
      <w:pPr>
        <w:keepLines/>
        <w:autoSpaceDE/>
        <w:autoSpaceDN/>
        <w:adjustRightInd/>
        <w:spacing w:after="120"/>
        <w:jc w:val="both"/>
        <w:rPr>
          <w:rFonts w:eastAsia="Calibri"/>
          <w:sz w:val="22"/>
          <w:szCs w:val="22"/>
          <w:lang w:val="es-ES"/>
        </w:rPr>
      </w:pPr>
    </w:p>
    <w:p w:rsidR="001211DB" w:rsidRPr="00B24802" w:rsidRDefault="001211DB" w:rsidP="00B24802">
      <w:pPr>
        <w:keepLines/>
        <w:autoSpaceDE/>
        <w:autoSpaceDN/>
        <w:adjustRightInd/>
        <w:spacing w:after="120"/>
        <w:jc w:val="both"/>
        <w:rPr>
          <w:rFonts w:eastAsia="Calibri"/>
          <w:sz w:val="22"/>
          <w:szCs w:val="22"/>
          <w:lang w:val="es-ES"/>
        </w:rPr>
      </w:pP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B24802" w:rsidRPr="00B24802" w:rsidTr="00153334">
        <w:tc>
          <w:tcPr>
            <w:tcW w:w="2235" w:type="dxa"/>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lastRenderedPageBreak/>
              <w:t>Componente</w:t>
            </w:r>
          </w:p>
        </w:tc>
        <w:tc>
          <w:tcPr>
            <w:tcW w:w="6945" w:type="dxa"/>
            <w:tcBorders>
              <w:top w:val="single" w:sz="8" w:space="0" w:color="4F81BD"/>
              <w:left w:val="single" w:sz="8" w:space="0" w:color="4F81BD"/>
              <w:right w:val="single" w:sz="8" w:space="0" w:color="4F81BD"/>
            </w:tcBorders>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t>Información detallada</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Descripción del área</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Información detallada de la extensión espacial y naturaleza de la actividad, incluida la batimetría del fondo marino y la composición, descripción de las características de estratificación conocidas y amplias descripciones ecosistémicas, así como del área espacial que experimentará el ruido antropogénico generado por la actividad propuesta, a niveles superiores a los del sonido del ambiente natural</w:t>
            </w:r>
          </w:p>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Información detallada sobre las condiciones meteorológicas típicas y la duración del día en el área durante el periodo de la actividad propuesta</w:t>
            </w:r>
          </w:p>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Determinación de actividades anteriores y simultáneas, sus temporadas y duración en las mismas áreas o en áreas adyacentes, existencia y localización de áreas marinas protegidas, y un examen de la conclusión y las consecuencias de la actividad</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Descripción de los equipos y la actividad</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Explicación de todas las tecnologías disponibles para la actividad y de por qué se ha elegido la tecnología propuesta, además la descripción deberá contener una consideración de posibles alternativas</w:t>
            </w:r>
          </w:p>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Especificación del nivel de intensidad del sonido (dB pico a pico) en el agua @ 1 metro, rangos de frecuencias y ritmo de emisión del ping del sonar, nivel de exposición del sonido (SEL), así como el espaciamiento propuesto de los hidrófonos</w:t>
            </w:r>
          </w:p>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Determinación de otras actividades que producen impactos en la región, acompañada del análisis y el examen de los posibles efectos acumulativos o sinérgicos</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D4372D" w:rsidP="00B24802">
            <w:pPr>
              <w:keepLines/>
              <w:autoSpaceDE/>
              <w:autoSpaceDN/>
              <w:adjustRightInd/>
              <w:rPr>
                <w:rFonts w:eastAsia="Calibri"/>
                <w:b/>
                <w:bCs/>
                <w:sz w:val="22"/>
                <w:szCs w:val="22"/>
                <w:lang w:val="es-ES"/>
              </w:rPr>
            </w:pPr>
            <w:r w:rsidRPr="00D4372D">
              <w:rPr>
                <w:rFonts w:eastAsia="Calibri"/>
                <w:b/>
                <w:bCs/>
                <w:sz w:val="22"/>
                <w:szCs w:val="22"/>
                <w:lang w:val="es-ES"/>
              </w:rPr>
              <w:t>Modelización de la pérdida de la propagación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8490B" w:rsidP="00913C73">
            <w:pPr>
              <w:keepLines/>
              <w:widowControl/>
              <w:numPr>
                <w:ilvl w:val="0"/>
                <w:numId w:val="10"/>
              </w:numPr>
              <w:autoSpaceDE/>
              <w:autoSpaceDN/>
              <w:adjustRightInd/>
              <w:jc w:val="both"/>
              <w:rPr>
                <w:rFonts w:eastAsia="Calibri"/>
                <w:sz w:val="22"/>
                <w:szCs w:val="22"/>
                <w:lang w:val="es-ES"/>
              </w:rPr>
            </w:pPr>
            <w:r w:rsidRPr="00B8490B">
              <w:rPr>
                <w:rFonts w:eastAsia="Calibri"/>
                <w:sz w:val="22"/>
                <w:szCs w:val="22"/>
                <w:lang w:val="es-ES"/>
              </w:rPr>
              <w:t>Información detallada de modelos científicos independientes de pérdida de la pr</w:t>
            </w:r>
            <w:r>
              <w:rPr>
                <w:rFonts w:eastAsia="Calibri"/>
                <w:sz w:val="22"/>
                <w:szCs w:val="22"/>
                <w:lang w:val="es-ES"/>
              </w:rPr>
              <w:t>opagación del sonido</w:t>
            </w:r>
            <w:r w:rsidR="00913C73" w:rsidRPr="00913C73">
              <w:rPr>
                <w:lang w:val="es-ES"/>
              </w:rPr>
              <w:t xml:space="preserve"> </w:t>
            </w:r>
            <w:r w:rsidR="00913C73" w:rsidRPr="00913C73">
              <w:rPr>
                <w:rFonts w:eastAsia="Calibri"/>
                <w:sz w:val="22"/>
                <w:szCs w:val="22"/>
                <w:lang w:val="es-ES"/>
              </w:rPr>
              <w:t>realizados en la misma temporada/condiciones atmosféricas que en la actividad propuesta</w:t>
            </w:r>
            <w:r>
              <w:rPr>
                <w:rFonts w:eastAsia="Calibri"/>
                <w:sz w:val="22"/>
                <w:szCs w:val="22"/>
                <w:lang w:val="es-ES"/>
              </w:rPr>
              <w:t xml:space="preserve"> que </w:t>
            </w:r>
            <w:r w:rsidR="00B24802" w:rsidRPr="00B24802">
              <w:rPr>
                <w:rFonts w:eastAsia="Calibri"/>
                <w:sz w:val="22"/>
                <w:szCs w:val="22"/>
                <w:lang w:val="es-ES"/>
              </w:rPr>
              <w:t>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Determinación y cartografiado de las zonas de exclusión propuestas para las especies y descripción de cómo se reducirá al mínimo la propagación del ruido en estas zonas, teniendo en cuenta las características de propagación locales</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Impacto sobre las especies</w:t>
            </w:r>
          </w:p>
          <w:p w:rsidR="00B24802" w:rsidRPr="00B24802" w:rsidRDefault="00B24802" w:rsidP="00B24802">
            <w:pPr>
              <w:keepLines/>
              <w:autoSpaceDE/>
              <w:autoSpaceDN/>
              <w:adjustRightInd/>
              <w:rPr>
                <w:rFonts w:eastAsia="Calibri"/>
                <w:b/>
                <w:bCs/>
                <w:sz w:val="22"/>
                <w:szCs w:val="22"/>
                <w:lang w:val="es-ES"/>
              </w:rPr>
            </w:pP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Información general:</w:t>
            </w:r>
          </w:p>
          <w:p w:rsidR="00B24802" w:rsidRPr="00B24802" w:rsidRDefault="00B24802" w:rsidP="00B24802">
            <w:pPr>
              <w:keepLines/>
              <w:widowControl/>
              <w:numPr>
                <w:ilvl w:val="1"/>
                <w:numId w:val="10"/>
              </w:numPr>
              <w:autoSpaceDE/>
              <w:autoSpaceDN/>
              <w:adjustRightInd/>
              <w:jc w:val="both"/>
              <w:rPr>
                <w:rFonts w:eastAsia="Calibri"/>
                <w:sz w:val="22"/>
                <w:szCs w:val="22"/>
                <w:lang w:val="es-ES"/>
              </w:rPr>
            </w:pPr>
            <w:r w:rsidRPr="00B24802">
              <w:rPr>
                <w:rFonts w:eastAsia="Calibri"/>
                <w:sz w:val="22"/>
                <w:szCs w:val="22"/>
                <w:lang w:val="es-ES"/>
              </w:rPr>
              <w:t xml:space="preserve">Determinación y densidad de las especies probablemente presentes que experimentarán la transmisión del sonido generado por la actividad propuesta a niveles superiores a los del sonido del ambiente natural; y calculada a partir de estas, la extensión de las zonas de impacto </w:t>
            </w:r>
          </w:p>
          <w:p w:rsidR="00B24802" w:rsidRPr="00B24802" w:rsidRDefault="00B24802" w:rsidP="00B24802">
            <w:pPr>
              <w:keepLines/>
              <w:widowControl/>
              <w:numPr>
                <w:ilvl w:val="1"/>
                <w:numId w:val="10"/>
              </w:numPr>
              <w:autoSpaceDE/>
              <w:autoSpaceDN/>
              <w:adjustRightInd/>
              <w:jc w:val="both"/>
              <w:rPr>
                <w:rFonts w:eastAsia="Calibri"/>
                <w:sz w:val="22"/>
                <w:szCs w:val="22"/>
                <w:lang w:val="es-ES"/>
              </w:rPr>
            </w:pPr>
            <w:r w:rsidRPr="00B24802">
              <w:rPr>
                <w:rFonts w:eastAsia="Calibri"/>
                <w:sz w:val="22"/>
                <w:szCs w:val="22"/>
                <w:lang w:val="es-ES"/>
              </w:rPr>
              <w:t>Especificación del tipo de impacto previsto (directo e indirecto), así como los impactos directos e indirectos para las especies de presa</w:t>
            </w:r>
          </w:p>
          <w:p w:rsidR="00B24802" w:rsidRPr="00B24802" w:rsidRDefault="00B24802" w:rsidP="00B24802">
            <w:pPr>
              <w:keepLines/>
              <w:widowControl/>
              <w:numPr>
                <w:ilvl w:val="1"/>
                <w:numId w:val="10"/>
              </w:numPr>
              <w:autoSpaceDE/>
              <w:autoSpaceDN/>
              <w:adjustRightInd/>
              <w:jc w:val="both"/>
              <w:rPr>
                <w:rFonts w:eastAsia="Calibri"/>
                <w:sz w:val="22"/>
                <w:szCs w:val="22"/>
                <w:lang w:val="es-ES"/>
              </w:rPr>
            </w:pPr>
            <w:r w:rsidRPr="00B24802">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Para cada grupo de especies, información detallada también sobre los aspectos siguientes (remitirse al resumen del módulo B sobre las especies):</w:t>
            </w:r>
          </w:p>
          <w:p w:rsidR="00B24802" w:rsidRPr="00B24802" w:rsidRDefault="00B24802" w:rsidP="00B24802">
            <w:pPr>
              <w:keepLines/>
              <w:widowControl/>
              <w:numPr>
                <w:ilvl w:val="1"/>
                <w:numId w:val="10"/>
              </w:numPr>
              <w:autoSpaceDE/>
              <w:autoSpaceDN/>
              <w:adjustRightInd/>
              <w:jc w:val="both"/>
              <w:rPr>
                <w:rFonts w:eastAsia="Calibri"/>
                <w:sz w:val="22"/>
                <w:szCs w:val="22"/>
                <w:lang w:val="es-ES"/>
              </w:rPr>
            </w:pPr>
            <w:r w:rsidRPr="00B24802">
              <w:rPr>
                <w:rFonts w:eastAsia="Calibri"/>
                <w:sz w:val="22"/>
                <w:szCs w:val="22"/>
                <w:lang w:val="es-ES"/>
              </w:rPr>
              <w:t>Vulnerabilidades de las especies:</w:t>
            </w:r>
          </w:p>
          <w:p w:rsidR="00B24802" w:rsidRPr="00B24802" w:rsidRDefault="00B24802" w:rsidP="00B24802">
            <w:pPr>
              <w:keepLines/>
              <w:widowControl/>
              <w:numPr>
                <w:ilvl w:val="2"/>
                <w:numId w:val="10"/>
              </w:numPr>
              <w:autoSpaceDE/>
              <w:autoSpaceDN/>
              <w:adjustRightInd/>
              <w:ind w:hanging="463"/>
              <w:jc w:val="both"/>
              <w:rPr>
                <w:rFonts w:eastAsia="Calibri"/>
                <w:sz w:val="22"/>
                <w:szCs w:val="22"/>
                <w:lang w:val="es-ES"/>
              </w:rPr>
            </w:pPr>
            <w:r w:rsidRPr="00B24802">
              <w:rPr>
                <w:rFonts w:eastAsia="Calibri"/>
                <w:sz w:val="22"/>
                <w:szCs w:val="22"/>
                <w:lang w:val="es-ES"/>
              </w:rPr>
              <w:t>vulnerabilidades específicas al ruido</w:t>
            </w:r>
          </w:p>
          <w:p w:rsidR="00B24802" w:rsidRPr="00B24802" w:rsidRDefault="00B24802" w:rsidP="00B24802">
            <w:pPr>
              <w:keepLines/>
              <w:widowControl/>
              <w:numPr>
                <w:ilvl w:val="2"/>
                <w:numId w:val="10"/>
              </w:numPr>
              <w:autoSpaceDE/>
              <w:autoSpaceDN/>
              <w:adjustRightInd/>
              <w:ind w:hanging="463"/>
              <w:jc w:val="both"/>
              <w:rPr>
                <w:rFonts w:eastAsia="Calibri"/>
                <w:sz w:val="22"/>
                <w:szCs w:val="22"/>
                <w:lang w:val="es-ES"/>
              </w:rPr>
            </w:pPr>
            <w:r w:rsidRPr="00B24802">
              <w:rPr>
                <w:rFonts w:eastAsia="Calibri"/>
                <w:sz w:val="22"/>
                <w:szCs w:val="22"/>
                <w:lang w:val="es-ES"/>
              </w:rPr>
              <w:t>componentes del ciclo de vida de estas vulnerabilidades</w:t>
            </w:r>
          </w:p>
          <w:p w:rsidR="00B24802" w:rsidRPr="00B24802" w:rsidRDefault="00B24802" w:rsidP="00B24802">
            <w:pPr>
              <w:keepLines/>
              <w:widowControl/>
              <w:numPr>
                <w:ilvl w:val="1"/>
                <w:numId w:val="10"/>
              </w:numPr>
              <w:autoSpaceDE/>
              <w:autoSpaceDN/>
              <w:adjustRightInd/>
              <w:jc w:val="both"/>
              <w:rPr>
                <w:rFonts w:eastAsia="Calibri"/>
                <w:sz w:val="22"/>
                <w:szCs w:val="22"/>
                <w:lang w:val="es-ES"/>
              </w:rPr>
            </w:pPr>
            <w:r w:rsidRPr="00B24802">
              <w:rPr>
                <w:rFonts w:eastAsia="Calibri"/>
                <w:sz w:val="22"/>
                <w:szCs w:val="22"/>
                <w:lang w:val="es-ES"/>
              </w:rPr>
              <w:t>Hábitat:</w:t>
            </w:r>
          </w:p>
          <w:p w:rsidR="00B24802" w:rsidRPr="00B24802" w:rsidRDefault="00B24802" w:rsidP="00B24802">
            <w:pPr>
              <w:keepLines/>
              <w:widowControl/>
              <w:numPr>
                <w:ilvl w:val="2"/>
                <w:numId w:val="10"/>
              </w:numPr>
              <w:autoSpaceDE/>
              <w:autoSpaceDN/>
              <w:adjustRightInd/>
              <w:ind w:hanging="463"/>
              <w:jc w:val="both"/>
              <w:rPr>
                <w:rFonts w:eastAsia="Calibri"/>
                <w:sz w:val="22"/>
                <w:szCs w:val="22"/>
                <w:lang w:val="es-ES"/>
              </w:rPr>
            </w:pPr>
            <w:r w:rsidRPr="00B24802">
              <w:rPr>
                <w:rFonts w:eastAsia="Calibri"/>
                <w:sz w:val="22"/>
                <w:szCs w:val="22"/>
                <w:lang w:val="es-ES"/>
              </w:rPr>
              <w:t>componentes específicos del hábitat considerados</w:t>
            </w:r>
          </w:p>
          <w:p w:rsidR="00B24802" w:rsidRPr="00B24802" w:rsidRDefault="00B24802" w:rsidP="00B24802">
            <w:pPr>
              <w:keepLines/>
              <w:widowControl/>
              <w:numPr>
                <w:ilvl w:val="2"/>
                <w:numId w:val="10"/>
              </w:numPr>
              <w:autoSpaceDE/>
              <w:autoSpaceDN/>
              <w:adjustRightInd/>
              <w:ind w:hanging="463"/>
              <w:jc w:val="both"/>
              <w:rPr>
                <w:rFonts w:eastAsia="Calibri"/>
                <w:sz w:val="22"/>
                <w:szCs w:val="22"/>
                <w:lang w:val="es-ES"/>
              </w:rPr>
            </w:pPr>
            <w:r w:rsidRPr="00B24802">
              <w:rPr>
                <w:rFonts w:eastAsia="Calibri"/>
                <w:sz w:val="22"/>
                <w:szCs w:val="22"/>
                <w:lang w:val="es-ES"/>
              </w:rPr>
              <w:lastRenderedPageBreak/>
              <w:t>presencia de hábitat crítico (parto, desove, zonas de alimento, bahías de descanso, etc.)</w:t>
            </w:r>
          </w:p>
          <w:p w:rsidR="00B24802" w:rsidRPr="00B24802" w:rsidRDefault="00B24802" w:rsidP="00B24802">
            <w:pPr>
              <w:keepLines/>
              <w:widowControl/>
              <w:numPr>
                <w:ilvl w:val="1"/>
                <w:numId w:val="10"/>
              </w:numPr>
              <w:autoSpaceDE/>
              <w:autoSpaceDN/>
              <w:adjustRightInd/>
              <w:jc w:val="both"/>
              <w:rPr>
                <w:rFonts w:eastAsia="Calibri"/>
                <w:sz w:val="22"/>
                <w:szCs w:val="22"/>
                <w:lang w:val="es-ES"/>
              </w:rPr>
            </w:pPr>
            <w:r w:rsidRPr="00B24802">
              <w:rPr>
                <w:rFonts w:eastAsia="Calibri"/>
                <w:sz w:val="22"/>
                <w:szCs w:val="22"/>
                <w:lang w:val="es-ES"/>
              </w:rPr>
              <w:t>Evaluación científica del impacto:</w:t>
            </w:r>
            <w:r w:rsidRPr="00B24802">
              <w:rPr>
                <w:rFonts w:eastAsia="Calibri"/>
                <w:b/>
                <w:sz w:val="22"/>
                <w:szCs w:val="22"/>
                <w:lang w:val="es-ES"/>
              </w:rPr>
              <w:t xml:space="preserve"> </w:t>
            </w:r>
          </w:p>
          <w:p w:rsidR="00B24802" w:rsidRPr="00B24802" w:rsidRDefault="00B24802" w:rsidP="00B24802">
            <w:pPr>
              <w:keepLines/>
              <w:widowControl/>
              <w:numPr>
                <w:ilvl w:val="2"/>
                <w:numId w:val="10"/>
              </w:numPr>
              <w:autoSpaceDE/>
              <w:autoSpaceDN/>
              <w:adjustRightInd/>
              <w:ind w:hanging="463"/>
              <w:jc w:val="both"/>
              <w:rPr>
                <w:rFonts w:eastAsia="Calibri"/>
                <w:sz w:val="22"/>
                <w:szCs w:val="22"/>
                <w:lang w:val="es-ES"/>
              </w:rPr>
            </w:pPr>
            <w:r w:rsidRPr="00B24802">
              <w:rPr>
                <w:rFonts w:eastAsia="Calibri"/>
                <w:sz w:val="22"/>
                <w:szCs w:val="22"/>
                <w:lang w:val="es-ES"/>
              </w:rPr>
              <w:t xml:space="preserve">niveles de exposición </w:t>
            </w:r>
          </w:p>
          <w:p w:rsidR="00B24802" w:rsidRPr="00B24802" w:rsidRDefault="00B24802" w:rsidP="00B24802">
            <w:pPr>
              <w:keepLines/>
              <w:widowControl/>
              <w:numPr>
                <w:ilvl w:val="2"/>
                <w:numId w:val="10"/>
              </w:numPr>
              <w:autoSpaceDE/>
              <w:autoSpaceDN/>
              <w:adjustRightInd/>
              <w:ind w:hanging="463"/>
              <w:jc w:val="both"/>
              <w:rPr>
                <w:rFonts w:eastAsia="Calibri"/>
                <w:sz w:val="22"/>
                <w:szCs w:val="22"/>
                <w:lang w:val="es-ES"/>
              </w:rPr>
            </w:pPr>
            <w:r w:rsidRPr="00B24802">
              <w:rPr>
                <w:rFonts w:eastAsia="Calibri"/>
                <w:sz w:val="22"/>
                <w:szCs w:val="22"/>
                <w:lang w:val="es-ES"/>
              </w:rPr>
              <w:t>duración total de la exposición</w:t>
            </w:r>
          </w:p>
          <w:p w:rsidR="00B24802" w:rsidRPr="00B24802" w:rsidRDefault="00B24802" w:rsidP="00B24802">
            <w:pPr>
              <w:keepLines/>
              <w:widowControl/>
              <w:numPr>
                <w:ilvl w:val="2"/>
                <w:numId w:val="10"/>
              </w:numPr>
              <w:autoSpaceDE/>
              <w:autoSpaceDN/>
              <w:adjustRightInd/>
              <w:ind w:hanging="463"/>
              <w:jc w:val="both"/>
              <w:rPr>
                <w:rFonts w:eastAsia="Calibri"/>
                <w:sz w:val="22"/>
                <w:szCs w:val="22"/>
                <w:lang w:val="es-ES"/>
              </w:rPr>
            </w:pPr>
            <w:r w:rsidRPr="00B24802">
              <w:rPr>
                <w:rFonts w:eastAsia="Calibri"/>
                <w:sz w:val="22"/>
                <w:szCs w:val="22"/>
                <w:lang w:val="es-ES"/>
              </w:rPr>
              <w:t>determinación de los niveles precautorios de exposición inocua/nociva (impacto directo, impacto indirecto y perturbación) para tener en cuenta la incertidumbre y evitar conclusiones erróneas</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lastRenderedPageBreak/>
              <w:t>Planes de seguimiento</w:t>
            </w:r>
          </w:p>
          <w:p w:rsidR="00B24802" w:rsidRPr="00B24802" w:rsidRDefault="00B24802" w:rsidP="00B24802">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Información detallada sobre los programas de seguimiento científico, realizados antes, durante y después de la actividad, para evaluar el impacto</w:t>
            </w:r>
          </w:p>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 xml:space="preserve">Restricciones </w:t>
            </w:r>
            <w:proofErr w:type="gramStart"/>
            <w:r w:rsidRPr="00B24802">
              <w:rPr>
                <w:rFonts w:eastAsia="Calibri"/>
                <w:sz w:val="22"/>
                <w:szCs w:val="22"/>
                <w:lang w:val="es-ES"/>
              </w:rPr>
              <w:t>espacio-temporales</w:t>
            </w:r>
            <w:proofErr w:type="gramEnd"/>
          </w:p>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Cuantificación de la efectividad de los métodos de mitigación propuestos</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Planes de presentación de informes</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Detalles de los planes de presentación de informes después de la actividad, en particular la verificación de la eficacia de la mitigación</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Consulta y examen independiente</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Descripción de la consulta, antes de la presentación de la EIA:</w:t>
            </w:r>
          </w:p>
          <w:p w:rsidR="00B24802" w:rsidRPr="00B24802" w:rsidRDefault="00B24802" w:rsidP="00B24802">
            <w:pPr>
              <w:keepLines/>
              <w:widowControl/>
              <w:numPr>
                <w:ilvl w:val="1"/>
                <w:numId w:val="10"/>
              </w:numPr>
              <w:autoSpaceDE/>
              <w:autoSpaceDN/>
              <w:adjustRightInd/>
              <w:jc w:val="both"/>
              <w:rPr>
                <w:rFonts w:eastAsia="Calibri"/>
                <w:sz w:val="22"/>
                <w:szCs w:val="22"/>
                <w:lang w:val="es-ES"/>
              </w:rPr>
            </w:pPr>
            <w:r w:rsidRPr="00B24802">
              <w:rPr>
                <w:rFonts w:eastAsia="Calibri"/>
                <w:sz w:val="22"/>
                <w:szCs w:val="22"/>
                <w:lang w:val="es-ES"/>
              </w:rPr>
              <w:t xml:space="preserve">Lista de partes interesadas consultadas </w:t>
            </w:r>
          </w:p>
          <w:p w:rsidR="00B24802" w:rsidRPr="00B24802" w:rsidRDefault="00B24802" w:rsidP="00B24802">
            <w:pPr>
              <w:keepLines/>
              <w:widowControl/>
              <w:numPr>
                <w:ilvl w:val="1"/>
                <w:numId w:val="10"/>
              </w:numPr>
              <w:autoSpaceDE/>
              <w:autoSpaceDN/>
              <w:adjustRightInd/>
              <w:jc w:val="both"/>
              <w:rPr>
                <w:rFonts w:eastAsia="Calibri"/>
                <w:sz w:val="22"/>
                <w:szCs w:val="22"/>
                <w:lang w:val="es-ES"/>
              </w:rPr>
            </w:pPr>
            <w:r w:rsidRPr="00B24802">
              <w:rPr>
                <w:rFonts w:eastAsia="Calibri"/>
                <w:sz w:val="22"/>
                <w:szCs w:val="22"/>
                <w:lang w:val="es-ES"/>
              </w:rPr>
              <w:t>Información detallada proporcionada a las partes interesadas, oportunidades facilitadas para la participación adecuada y el plazo para la presentación de observaciones</w:t>
            </w:r>
          </w:p>
          <w:p w:rsidR="00B24802" w:rsidRPr="00B24802" w:rsidRDefault="00B24802" w:rsidP="00B24802">
            <w:pPr>
              <w:keepLines/>
              <w:widowControl/>
              <w:numPr>
                <w:ilvl w:val="1"/>
                <w:numId w:val="10"/>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la actividad propuesta en respuesta a las observaciones, preguntas, peticiones y preocupaciones</w:t>
            </w:r>
          </w:p>
          <w:p w:rsidR="00B24802" w:rsidRPr="00B24802" w:rsidRDefault="00B24802" w:rsidP="00B24802">
            <w:pPr>
              <w:keepLines/>
              <w:widowControl/>
              <w:numPr>
                <w:ilvl w:val="1"/>
                <w:numId w:val="10"/>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p w:rsidR="00B24802" w:rsidRPr="00B24802" w:rsidRDefault="00B24802" w:rsidP="00B24802">
            <w:pPr>
              <w:keepLines/>
              <w:widowControl/>
              <w:numPr>
                <w:ilvl w:val="0"/>
                <w:numId w:val="10"/>
              </w:numPr>
              <w:autoSpaceDE/>
              <w:autoSpaceDN/>
              <w:adjustRightInd/>
              <w:jc w:val="both"/>
              <w:rPr>
                <w:rFonts w:eastAsia="Calibri"/>
                <w:sz w:val="22"/>
                <w:szCs w:val="22"/>
                <w:lang w:val="es-ES"/>
              </w:rPr>
            </w:pPr>
            <w:r w:rsidRPr="00B24802">
              <w:rPr>
                <w:rFonts w:eastAsia="Calibri"/>
                <w:sz w:val="22"/>
                <w:szCs w:val="22"/>
                <w:lang w:val="es-ES"/>
              </w:rPr>
              <w:t>Descripción del examen independiente del proyecto de EIA:</w:t>
            </w:r>
          </w:p>
          <w:p w:rsidR="00B24802" w:rsidRPr="00B24802" w:rsidRDefault="00B24802" w:rsidP="00B24802">
            <w:pPr>
              <w:keepLines/>
              <w:widowControl/>
              <w:numPr>
                <w:ilvl w:val="1"/>
                <w:numId w:val="10"/>
              </w:numPr>
              <w:autoSpaceDE/>
              <w:autoSpaceDN/>
              <w:adjustRightInd/>
              <w:jc w:val="both"/>
              <w:rPr>
                <w:rFonts w:eastAsia="Calibri"/>
                <w:sz w:val="22"/>
                <w:szCs w:val="22"/>
                <w:lang w:val="es-ES"/>
              </w:rPr>
            </w:pPr>
            <w:r w:rsidRPr="00B24802">
              <w:rPr>
                <w:rFonts w:eastAsia="Calibri"/>
                <w:sz w:val="22"/>
                <w:szCs w:val="22"/>
                <w:lang w:val="es-ES"/>
              </w:rPr>
              <w:t>Información detallada sobre los examinadores independientes (expertos en especies) incluida la afiliación y las calificaciones</w:t>
            </w:r>
          </w:p>
          <w:p w:rsidR="00B24802" w:rsidRPr="00B24802" w:rsidRDefault="00B24802" w:rsidP="00B24802">
            <w:pPr>
              <w:keepLines/>
              <w:widowControl/>
              <w:numPr>
                <w:ilvl w:val="1"/>
                <w:numId w:val="10"/>
              </w:numPr>
              <w:autoSpaceDE/>
              <w:autoSpaceDN/>
              <w:adjustRightInd/>
              <w:jc w:val="both"/>
              <w:rPr>
                <w:rFonts w:eastAsia="Calibri"/>
                <w:sz w:val="22"/>
                <w:szCs w:val="22"/>
                <w:lang w:val="es-ES"/>
              </w:rPr>
            </w:pPr>
            <w:r w:rsidRPr="00B24802">
              <w:rPr>
                <w:rFonts w:eastAsia="Calibri"/>
                <w:sz w:val="22"/>
                <w:szCs w:val="22"/>
                <w:lang w:val="es-ES"/>
              </w:rPr>
              <w:t>Descripción de las observaciones, preguntas, peticiones y preocupaciones recibidas de cada examinador</w:t>
            </w:r>
          </w:p>
          <w:p w:rsidR="00B24802" w:rsidRPr="00B24802" w:rsidRDefault="00B24802" w:rsidP="00B24802">
            <w:pPr>
              <w:keepLines/>
              <w:widowControl/>
              <w:numPr>
                <w:ilvl w:val="1"/>
                <w:numId w:val="10"/>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la actividad propuesta en respuesta a las observaciones, preguntas, peticiones y preocupaciones</w:t>
            </w:r>
          </w:p>
          <w:p w:rsidR="00B24802" w:rsidRPr="00B24802" w:rsidRDefault="00B24802" w:rsidP="00B24802">
            <w:pPr>
              <w:keepLines/>
              <w:widowControl/>
              <w:numPr>
                <w:ilvl w:val="1"/>
                <w:numId w:val="10"/>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tc>
      </w:tr>
    </w:tbl>
    <w:p w:rsidR="00B24802" w:rsidRPr="00B24802" w:rsidRDefault="00B24802" w:rsidP="00B24802">
      <w:pPr>
        <w:keepLines/>
        <w:autoSpaceDE/>
        <w:autoSpaceDN/>
        <w:adjustRightInd/>
        <w:spacing w:after="120"/>
        <w:outlineLvl w:val="1"/>
        <w:rPr>
          <w:b/>
          <w:bCs/>
          <w:sz w:val="28"/>
          <w:szCs w:val="26"/>
          <w:lang w:val="es-ES"/>
        </w:rPr>
      </w:pPr>
    </w:p>
    <w:p w:rsidR="00B24802" w:rsidRDefault="00B24802" w:rsidP="00B24802">
      <w:pPr>
        <w:widowControl/>
        <w:autoSpaceDE/>
        <w:autoSpaceDN/>
        <w:adjustRightInd/>
        <w:spacing w:line="276" w:lineRule="auto"/>
        <w:rPr>
          <w:rFonts w:eastAsia="Calibri"/>
          <w:b/>
          <w:bCs/>
          <w:sz w:val="28"/>
          <w:szCs w:val="26"/>
          <w:lang w:val="es-ES"/>
        </w:rPr>
      </w:pPr>
    </w:p>
    <w:p w:rsidR="001211DB" w:rsidRPr="00B24802" w:rsidRDefault="001211DB" w:rsidP="00B24802">
      <w:pPr>
        <w:widowControl/>
        <w:autoSpaceDE/>
        <w:autoSpaceDN/>
        <w:adjustRightInd/>
        <w:spacing w:line="276" w:lineRule="auto"/>
        <w:rPr>
          <w:rFonts w:eastAsia="Calibri"/>
          <w:b/>
          <w:bCs/>
          <w:sz w:val="28"/>
          <w:szCs w:val="26"/>
          <w:lang w:val="es-ES"/>
        </w:rPr>
      </w:pPr>
    </w:p>
    <w:p w:rsidR="00B24802" w:rsidRPr="00B9342B" w:rsidRDefault="00B24802" w:rsidP="00B9342B">
      <w:pPr>
        <w:pStyle w:val="ListParagraph"/>
        <w:keepLines/>
        <w:numPr>
          <w:ilvl w:val="0"/>
          <w:numId w:val="18"/>
        </w:numPr>
        <w:autoSpaceDE/>
        <w:autoSpaceDN/>
        <w:adjustRightInd/>
        <w:spacing w:after="120"/>
        <w:ind w:left="0" w:firstLine="0"/>
        <w:jc w:val="both"/>
        <w:outlineLvl w:val="1"/>
        <w:rPr>
          <w:rFonts w:ascii="Calibri" w:hAnsi="Calibri" w:cs="Calibri"/>
          <w:b/>
          <w:bCs/>
          <w:color w:val="365F91"/>
          <w:sz w:val="32"/>
          <w:szCs w:val="26"/>
          <w:lang w:val="es-ES"/>
        </w:rPr>
      </w:pPr>
      <w:bookmarkStart w:id="63" w:name="_Toc484426941"/>
      <w:bookmarkStart w:id="64" w:name="_Toc484427101"/>
      <w:r w:rsidRPr="00B9342B">
        <w:rPr>
          <w:rFonts w:ascii="Calibri" w:hAnsi="Calibri" w:cs="Calibri"/>
          <w:b/>
          <w:bCs/>
          <w:color w:val="365F91"/>
          <w:sz w:val="32"/>
          <w:szCs w:val="26"/>
          <w:lang w:val="es-ES"/>
        </w:rPr>
        <w:t>Directriz sobre las EIA para otras act</w:t>
      </w:r>
      <w:r w:rsidR="00620C40">
        <w:rPr>
          <w:rFonts w:ascii="Calibri" w:hAnsi="Calibri" w:cs="Calibri"/>
          <w:b/>
          <w:bCs/>
          <w:color w:val="365F91"/>
          <w:sz w:val="32"/>
          <w:szCs w:val="26"/>
          <w:lang w:val="es-ES"/>
        </w:rPr>
        <w:t>ividades generadoras de ruido (t</w:t>
      </w:r>
      <w:r w:rsidRPr="00B9342B">
        <w:rPr>
          <w:rFonts w:ascii="Calibri" w:hAnsi="Calibri" w:cs="Calibri"/>
          <w:b/>
          <w:bCs/>
          <w:color w:val="365F91"/>
          <w:sz w:val="32"/>
          <w:szCs w:val="26"/>
          <w:lang w:val="es-ES"/>
        </w:rPr>
        <w:t>ransmisión de datos acústicos, turbinas eólicas, mareales y undimotrices y tecnologías futuras)</w:t>
      </w:r>
      <w:bookmarkEnd w:id="63"/>
      <w:bookmarkEnd w:id="64"/>
    </w:p>
    <w:p w:rsidR="00B24802" w:rsidRPr="00B24802" w:rsidRDefault="00B24802" w:rsidP="00B24802">
      <w:pPr>
        <w:keepLines/>
        <w:autoSpaceDE/>
        <w:autoSpaceDN/>
        <w:adjustRightInd/>
        <w:spacing w:after="120"/>
        <w:jc w:val="both"/>
        <w:rPr>
          <w:rFonts w:eastAsia="Calibri"/>
          <w:sz w:val="22"/>
          <w:szCs w:val="22"/>
          <w:lang w:val="es-ES"/>
        </w:rPr>
      </w:pPr>
      <w:r w:rsidRPr="00B24802">
        <w:rPr>
          <w:rFonts w:eastAsia="Calibri"/>
          <w:sz w:val="22"/>
          <w:szCs w:val="22"/>
          <w:lang w:val="es-ES"/>
        </w:rPr>
        <w:t xml:space="preserve">Esta Directriz sobre las EIA debería utilizarse en combinación con los módulos apropiados sobre las especies y el impacto que figuran en la </w:t>
      </w:r>
      <w:r w:rsidRPr="00B24802">
        <w:rPr>
          <w:rFonts w:eastAsia="Calibri"/>
          <w:b/>
          <w:sz w:val="22"/>
          <w:szCs w:val="22"/>
          <w:lang w:val="es-ES"/>
        </w:rPr>
        <w:t>Inform</w:t>
      </w:r>
      <w:r w:rsidR="00620C40">
        <w:rPr>
          <w:rFonts w:eastAsia="Calibri"/>
          <w:b/>
          <w:sz w:val="22"/>
          <w:szCs w:val="22"/>
          <w:lang w:val="es-ES"/>
        </w:rPr>
        <w:t>ación de Apoyo Técnico</w:t>
      </w:r>
      <w:r w:rsidRPr="00B24802">
        <w:rPr>
          <w:rFonts w:eastAsia="Calibri"/>
          <w:sz w:val="22"/>
          <w:szCs w:val="22"/>
          <w:lang w:val="es-ES"/>
        </w:rPr>
        <w:t xml:space="preserve"> (B.1-12, C y D) según se requieran para las distintas circunstancias regionales y nacionales.</w:t>
      </w:r>
    </w:p>
    <w:p w:rsidR="00B24802" w:rsidRDefault="00B24802" w:rsidP="00B24802">
      <w:pPr>
        <w:keepLines/>
        <w:autoSpaceDE/>
        <w:autoSpaceDN/>
        <w:adjustRightInd/>
        <w:spacing w:after="120"/>
        <w:jc w:val="both"/>
        <w:rPr>
          <w:rFonts w:eastAsia="Calibri"/>
          <w:sz w:val="22"/>
          <w:szCs w:val="22"/>
          <w:lang w:val="es-ES"/>
        </w:rPr>
      </w:pPr>
      <w:r w:rsidRPr="00B24802">
        <w:rPr>
          <w:rFonts w:eastAsia="Calibri"/>
          <w:sz w:val="22"/>
          <w:szCs w:val="22"/>
          <w:lang w:val="es-ES"/>
        </w:rPr>
        <w:t>Todas las actividades de puesta en marcha y desmantelamiento deberían también seguir estas directrices.</w:t>
      </w:r>
    </w:p>
    <w:p w:rsidR="001211DB" w:rsidRDefault="001211DB" w:rsidP="00B24802">
      <w:pPr>
        <w:keepLines/>
        <w:autoSpaceDE/>
        <w:autoSpaceDN/>
        <w:adjustRightInd/>
        <w:spacing w:after="120"/>
        <w:jc w:val="both"/>
        <w:rPr>
          <w:rFonts w:eastAsia="Calibri"/>
          <w:sz w:val="22"/>
          <w:szCs w:val="22"/>
          <w:lang w:val="es-ES"/>
        </w:rPr>
      </w:pPr>
    </w:p>
    <w:p w:rsidR="001211DB" w:rsidRDefault="001211DB" w:rsidP="00B24802">
      <w:pPr>
        <w:keepLines/>
        <w:autoSpaceDE/>
        <w:autoSpaceDN/>
        <w:adjustRightInd/>
        <w:spacing w:after="120"/>
        <w:jc w:val="both"/>
        <w:rPr>
          <w:rFonts w:eastAsia="Calibri"/>
          <w:sz w:val="22"/>
          <w:szCs w:val="22"/>
          <w:lang w:val="es-ES"/>
        </w:rPr>
      </w:pPr>
    </w:p>
    <w:p w:rsidR="001211DB" w:rsidRDefault="001211DB" w:rsidP="00B24802">
      <w:pPr>
        <w:keepLines/>
        <w:autoSpaceDE/>
        <w:autoSpaceDN/>
        <w:adjustRightInd/>
        <w:spacing w:after="120"/>
        <w:jc w:val="both"/>
        <w:rPr>
          <w:rFonts w:eastAsia="Calibri"/>
          <w:sz w:val="22"/>
          <w:szCs w:val="22"/>
          <w:lang w:val="es-ES"/>
        </w:rPr>
      </w:pPr>
    </w:p>
    <w:p w:rsidR="001211DB" w:rsidRPr="00B24802" w:rsidRDefault="001211DB" w:rsidP="00B24802">
      <w:pPr>
        <w:keepLines/>
        <w:autoSpaceDE/>
        <w:autoSpaceDN/>
        <w:adjustRightInd/>
        <w:spacing w:after="120"/>
        <w:jc w:val="both"/>
        <w:rPr>
          <w:rFonts w:eastAsia="Calibri"/>
          <w:sz w:val="22"/>
          <w:szCs w:val="22"/>
          <w:lang w:val="es-ES"/>
        </w:rPr>
      </w:pP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B24802" w:rsidRPr="00B24802" w:rsidTr="00153334">
        <w:tc>
          <w:tcPr>
            <w:tcW w:w="2235" w:type="dxa"/>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lastRenderedPageBreak/>
              <w:t>Componente</w:t>
            </w:r>
          </w:p>
        </w:tc>
        <w:tc>
          <w:tcPr>
            <w:tcW w:w="6945" w:type="dxa"/>
            <w:tcBorders>
              <w:top w:val="single" w:sz="8" w:space="0" w:color="4F81BD"/>
              <w:left w:val="single" w:sz="8" w:space="0" w:color="4F81BD"/>
              <w:right w:val="single" w:sz="8" w:space="0" w:color="4F81BD"/>
            </w:tcBorders>
            <w:shd w:val="clear" w:color="auto" w:fill="4F81BD"/>
          </w:tcPr>
          <w:p w:rsidR="00B24802" w:rsidRPr="00B24802" w:rsidRDefault="00B24802" w:rsidP="00B24802">
            <w:pPr>
              <w:keepLines/>
              <w:autoSpaceDE/>
              <w:autoSpaceDN/>
              <w:adjustRightInd/>
              <w:rPr>
                <w:rFonts w:eastAsia="Calibri"/>
                <w:b/>
                <w:bCs/>
                <w:color w:val="FFFFFF"/>
                <w:sz w:val="22"/>
                <w:szCs w:val="22"/>
                <w:lang w:val="es-ES"/>
              </w:rPr>
            </w:pPr>
            <w:r w:rsidRPr="00B24802">
              <w:rPr>
                <w:rFonts w:eastAsia="Calibri"/>
                <w:b/>
                <w:bCs/>
                <w:color w:val="FFFFFF"/>
                <w:sz w:val="22"/>
                <w:szCs w:val="22"/>
                <w:lang w:val="es-ES"/>
              </w:rPr>
              <w:t>Información detallada</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Descripción del área</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Información detallada de la extensión espacial y naturaleza de la actividad, incluida la batimetría del fondo marino y la composición, descripción de las características de estratificación conocidas y amplias descripciones ecosistémicas, así como del área espacial que experimentará el ruido antropogénico generado por la actividad propuesta, a niveles superiores a los del sonido del ambiente natural</w:t>
            </w:r>
          </w:p>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Información detallada sobre las condiciones meteorológicas típicas y la duración del día en el área durante el periodo de la actividad propuesta</w:t>
            </w:r>
          </w:p>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Determinación de actividades anteriores y simultáneas, sus temporadas y duración en las mismas áreas o en áreas adyacentes, existencia y localización de áreas marinas protegidas, y un examen de la conclusión y las consecuencias de la actividad</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Descripción de los equipos y la actividad</w:t>
            </w: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Explicación de todas las tecnologías disponibles para la actividad</w:t>
            </w:r>
          </w:p>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Especificación del nivel de intensidad del sonido (dB) en el agua @ 1 metro, y rangos de frecuencias. Tal especificación debería incluir dB de pico a pico para la transmisión de datos acústicos, por ejemplo, dB RMS para turbinas eólicas, mareales y undimotrices y las tecnologías futuras clasificadas consecuentemente</w:t>
            </w:r>
          </w:p>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Determinación de otras actividades que producen impactos en la región durante la actividad planificada, acompañada del análisis y el examen de los posibles efectos acumulativos o sinérgicos</w:t>
            </w:r>
          </w:p>
        </w:tc>
      </w:tr>
      <w:tr w:rsidR="00B24802" w:rsidRPr="00492B57"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D4372D" w:rsidP="00B24802">
            <w:pPr>
              <w:keepLines/>
              <w:autoSpaceDE/>
              <w:autoSpaceDN/>
              <w:adjustRightInd/>
              <w:rPr>
                <w:rFonts w:eastAsia="Calibri"/>
                <w:b/>
                <w:bCs/>
                <w:sz w:val="22"/>
                <w:szCs w:val="22"/>
                <w:lang w:val="es-ES"/>
              </w:rPr>
            </w:pPr>
            <w:r w:rsidRPr="00D4372D">
              <w:rPr>
                <w:rFonts w:eastAsia="Calibri"/>
                <w:b/>
                <w:bCs/>
                <w:sz w:val="22"/>
                <w:szCs w:val="22"/>
                <w:lang w:val="es-ES"/>
              </w:rPr>
              <w:t>Modelización de la pérdida de la propagación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7779B4" w:rsidP="0064774E">
            <w:pPr>
              <w:keepLines/>
              <w:widowControl/>
              <w:numPr>
                <w:ilvl w:val="0"/>
                <w:numId w:val="9"/>
              </w:numPr>
              <w:autoSpaceDE/>
              <w:autoSpaceDN/>
              <w:adjustRightInd/>
              <w:jc w:val="both"/>
              <w:rPr>
                <w:rFonts w:eastAsia="Calibri"/>
                <w:sz w:val="22"/>
                <w:szCs w:val="22"/>
                <w:lang w:val="es-ES"/>
              </w:rPr>
            </w:pPr>
            <w:r w:rsidRPr="007779B4">
              <w:rPr>
                <w:rFonts w:eastAsia="Calibri"/>
                <w:sz w:val="22"/>
                <w:szCs w:val="22"/>
                <w:lang w:val="es-ES"/>
              </w:rPr>
              <w:t>Información detallada de modelos científicos independientes de pérdida de la pr</w:t>
            </w:r>
            <w:r>
              <w:rPr>
                <w:rFonts w:eastAsia="Calibri"/>
                <w:sz w:val="22"/>
                <w:szCs w:val="22"/>
                <w:lang w:val="es-ES"/>
              </w:rPr>
              <w:t xml:space="preserve">opagación del sonido </w:t>
            </w:r>
            <w:r w:rsidR="0064774E" w:rsidRPr="0064774E">
              <w:rPr>
                <w:rFonts w:eastAsia="Calibri"/>
                <w:sz w:val="22"/>
                <w:szCs w:val="22"/>
                <w:lang w:val="es-ES"/>
              </w:rPr>
              <w:t xml:space="preserve">realizados en la misma temporada/condiciones atmosféricas que en la actividad propuesta </w:t>
            </w:r>
            <w:r w:rsidR="00B24802" w:rsidRPr="00B24802">
              <w:rPr>
                <w:rFonts w:eastAsia="Calibri"/>
                <w:sz w:val="22"/>
                <w:szCs w:val="22"/>
                <w:lang w:val="es-ES"/>
              </w:rPr>
              <w:t>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Determinación y cartografiado de las zonas de exclusión propuestas para las especies y descripción de cómo se reducirá al mínimo la propagación del ruido en estas zonas, teniendo en cuenta las características de propagación locales</w:t>
            </w:r>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Impacto sobre las especies</w:t>
            </w:r>
          </w:p>
          <w:p w:rsidR="00B24802" w:rsidRPr="00B24802" w:rsidRDefault="00B24802" w:rsidP="00B24802">
            <w:pPr>
              <w:keepLines/>
              <w:autoSpaceDE/>
              <w:autoSpaceDN/>
              <w:adjustRightInd/>
              <w:rPr>
                <w:rFonts w:eastAsia="Calibri"/>
                <w:b/>
                <w:bCs/>
                <w:sz w:val="22"/>
                <w:szCs w:val="22"/>
                <w:lang w:val="es-ES"/>
              </w:rPr>
            </w:pPr>
          </w:p>
        </w:tc>
        <w:tc>
          <w:tcPr>
            <w:tcW w:w="6945" w:type="dxa"/>
            <w:tcBorders>
              <w:left w:val="single" w:sz="8" w:space="0" w:color="4F81BD"/>
              <w:right w:val="single" w:sz="8" w:space="0" w:color="4F81BD"/>
            </w:tcBorders>
            <w:shd w:val="clear" w:color="auto" w:fill="auto"/>
          </w:tcPr>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Información general:</w:t>
            </w:r>
          </w:p>
          <w:p w:rsidR="00B24802" w:rsidRPr="00B24802" w:rsidRDefault="00B24802" w:rsidP="00B24802">
            <w:pPr>
              <w:keepLines/>
              <w:widowControl/>
              <w:numPr>
                <w:ilvl w:val="1"/>
                <w:numId w:val="9"/>
              </w:numPr>
              <w:autoSpaceDE/>
              <w:autoSpaceDN/>
              <w:adjustRightInd/>
              <w:jc w:val="both"/>
              <w:rPr>
                <w:rFonts w:eastAsia="Calibri"/>
                <w:sz w:val="22"/>
                <w:szCs w:val="22"/>
                <w:lang w:val="es-ES"/>
              </w:rPr>
            </w:pPr>
            <w:r w:rsidRPr="00B24802">
              <w:rPr>
                <w:rFonts w:eastAsia="Calibri"/>
                <w:sz w:val="22"/>
                <w:szCs w:val="22"/>
                <w:lang w:val="es-ES"/>
              </w:rPr>
              <w:t xml:space="preserve">Determinación y densidad de las especies probablemente presentes que experimentarán la transmisión del sonido generado por la actividad propuesta a niveles superiores a los del sonido del ambiente natural; y calculada a partir de estas, la extensión de las zonas de impacto </w:t>
            </w:r>
          </w:p>
          <w:p w:rsidR="00B24802" w:rsidRPr="00B24802" w:rsidRDefault="00B24802" w:rsidP="00B24802">
            <w:pPr>
              <w:keepLines/>
              <w:widowControl/>
              <w:numPr>
                <w:ilvl w:val="1"/>
                <w:numId w:val="9"/>
              </w:numPr>
              <w:autoSpaceDE/>
              <w:autoSpaceDN/>
              <w:adjustRightInd/>
              <w:jc w:val="both"/>
              <w:rPr>
                <w:rFonts w:eastAsia="Calibri"/>
                <w:sz w:val="22"/>
                <w:szCs w:val="22"/>
                <w:lang w:val="es-ES"/>
              </w:rPr>
            </w:pPr>
            <w:r w:rsidRPr="00B24802">
              <w:rPr>
                <w:rFonts w:eastAsia="Calibri"/>
                <w:sz w:val="22"/>
                <w:szCs w:val="22"/>
                <w:lang w:val="es-ES"/>
              </w:rPr>
              <w:t>Especificación del tipo de impacto previsto (directo e indirecto), así como los impactos directos e indirectos para las especies de presa</w:t>
            </w:r>
          </w:p>
          <w:p w:rsidR="00B24802" w:rsidRPr="00B24802" w:rsidRDefault="00B24802" w:rsidP="00B24802">
            <w:pPr>
              <w:keepLines/>
              <w:widowControl/>
              <w:numPr>
                <w:ilvl w:val="1"/>
                <w:numId w:val="9"/>
              </w:numPr>
              <w:autoSpaceDE/>
              <w:autoSpaceDN/>
              <w:adjustRightInd/>
              <w:jc w:val="both"/>
              <w:rPr>
                <w:rFonts w:eastAsia="Calibri"/>
                <w:sz w:val="22"/>
                <w:szCs w:val="22"/>
                <w:lang w:val="es-ES"/>
              </w:rPr>
            </w:pPr>
            <w:r w:rsidRPr="00B24802">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Para cada grupo de especies, información detallada también sobre los aspectos siguientes (remitirse al resumen del módulo B sobre las especies):</w:t>
            </w:r>
          </w:p>
          <w:p w:rsidR="00B24802" w:rsidRPr="00B24802" w:rsidRDefault="00B24802" w:rsidP="00B24802">
            <w:pPr>
              <w:keepLines/>
              <w:widowControl/>
              <w:numPr>
                <w:ilvl w:val="1"/>
                <w:numId w:val="9"/>
              </w:numPr>
              <w:autoSpaceDE/>
              <w:autoSpaceDN/>
              <w:adjustRightInd/>
              <w:jc w:val="both"/>
              <w:rPr>
                <w:rFonts w:eastAsia="Calibri"/>
                <w:sz w:val="22"/>
                <w:szCs w:val="22"/>
                <w:lang w:val="es-ES"/>
              </w:rPr>
            </w:pPr>
            <w:r w:rsidRPr="00B24802">
              <w:rPr>
                <w:rFonts w:eastAsia="Calibri"/>
                <w:sz w:val="22"/>
                <w:szCs w:val="22"/>
                <w:lang w:val="es-ES"/>
              </w:rPr>
              <w:t>Vulnerabilidades de las especies:</w:t>
            </w:r>
          </w:p>
          <w:p w:rsidR="00B24802" w:rsidRPr="00B24802" w:rsidRDefault="00B24802" w:rsidP="00B24802">
            <w:pPr>
              <w:keepLines/>
              <w:widowControl/>
              <w:numPr>
                <w:ilvl w:val="2"/>
                <w:numId w:val="9"/>
              </w:numPr>
              <w:autoSpaceDE/>
              <w:autoSpaceDN/>
              <w:adjustRightInd/>
              <w:ind w:hanging="463"/>
              <w:jc w:val="both"/>
              <w:rPr>
                <w:rFonts w:eastAsia="Calibri"/>
                <w:sz w:val="22"/>
                <w:szCs w:val="22"/>
                <w:lang w:val="es-ES"/>
              </w:rPr>
            </w:pPr>
            <w:r w:rsidRPr="00B24802">
              <w:rPr>
                <w:rFonts w:eastAsia="Calibri"/>
                <w:sz w:val="22"/>
                <w:szCs w:val="22"/>
                <w:lang w:val="es-ES"/>
              </w:rPr>
              <w:t>vulnerabilidades específicas al ruido</w:t>
            </w:r>
          </w:p>
          <w:p w:rsidR="00B24802" w:rsidRPr="00B24802" w:rsidRDefault="00B24802" w:rsidP="00B24802">
            <w:pPr>
              <w:keepLines/>
              <w:widowControl/>
              <w:numPr>
                <w:ilvl w:val="2"/>
                <w:numId w:val="9"/>
              </w:numPr>
              <w:autoSpaceDE/>
              <w:autoSpaceDN/>
              <w:adjustRightInd/>
              <w:ind w:hanging="463"/>
              <w:jc w:val="both"/>
              <w:rPr>
                <w:rFonts w:eastAsia="Calibri"/>
                <w:sz w:val="22"/>
                <w:szCs w:val="22"/>
                <w:lang w:val="es-ES"/>
              </w:rPr>
            </w:pPr>
            <w:r w:rsidRPr="00B24802">
              <w:rPr>
                <w:rFonts w:eastAsia="Calibri"/>
                <w:sz w:val="22"/>
                <w:szCs w:val="22"/>
                <w:lang w:val="es-ES"/>
              </w:rPr>
              <w:t>componentes del ciclo de vida de estas vulnerabilidades</w:t>
            </w:r>
          </w:p>
          <w:p w:rsidR="00B24802" w:rsidRPr="00B24802" w:rsidRDefault="00B24802" w:rsidP="00B24802">
            <w:pPr>
              <w:keepLines/>
              <w:widowControl/>
              <w:numPr>
                <w:ilvl w:val="1"/>
                <w:numId w:val="9"/>
              </w:numPr>
              <w:autoSpaceDE/>
              <w:autoSpaceDN/>
              <w:adjustRightInd/>
              <w:jc w:val="both"/>
              <w:rPr>
                <w:rFonts w:eastAsia="Calibri"/>
                <w:sz w:val="22"/>
                <w:szCs w:val="22"/>
                <w:lang w:val="es-ES"/>
              </w:rPr>
            </w:pPr>
            <w:r w:rsidRPr="00B24802">
              <w:rPr>
                <w:rFonts w:eastAsia="Calibri"/>
                <w:sz w:val="22"/>
                <w:szCs w:val="22"/>
                <w:lang w:val="es-ES"/>
              </w:rPr>
              <w:t>Hábitat:</w:t>
            </w:r>
          </w:p>
          <w:p w:rsidR="00B24802" w:rsidRPr="00B24802" w:rsidRDefault="00B24802" w:rsidP="00B24802">
            <w:pPr>
              <w:keepLines/>
              <w:widowControl/>
              <w:numPr>
                <w:ilvl w:val="2"/>
                <w:numId w:val="9"/>
              </w:numPr>
              <w:autoSpaceDE/>
              <w:autoSpaceDN/>
              <w:adjustRightInd/>
              <w:ind w:hanging="463"/>
              <w:jc w:val="both"/>
              <w:rPr>
                <w:rFonts w:eastAsia="Calibri"/>
                <w:sz w:val="22"/>
                <w:szCs w:val="22"/>
                <w:lang w:val="es-ES"/>
              </w:rPr>
            </w:pPr>
            <w:r w:rsidRPr="00B24802">
              <w:rPr>
                <w:rFonts w:eastAsia="Calibri"/>
                <w:sz w:val="22"/>
                <w:szCs w:val="22"/>
                <w:lang w:val="es-ES"/>
              </w:rPr>
              <w:t>componentes específicos del hábitat considerados</w:t>
            </w:r>
          </w:p>
          <w:p w:rsidR="00B24802" w:rsidRPr="00B24802" w:rsidRDefault="00B24802" w:rsidP="00B24802">
            <w:pPr>
              <w:keepLines/>
              <w:widowControl/>
              <w:numPr>
                <w:ilvl w:val="2"/>
                <w:numId w:val="9"/>
              </w:numPr>
              <w:autoSpaceDE/>
              <w:autoSpaceDN/>
              <w:adjustRightInd/>
              <w:ind w:hanging="463"/>
              <w:jc w:val="both"/>
              <w:rPr>
                <w:rFonts w:eastAsia="Calibri"/>
                <w:sz w:val="22"/>
                <w:szCs w:val="22"/>
                <w:lang w:val="es-ES"/>
              </w:rPr>
            </w:pPr>
            <w:r w:rsidRPr="00B24802">
              <w:rPr>
                <w:rFonts w:eastAsia="Calibri"/>
                <w:sz w:val="22"/>
                <w:szCs w:val="22"/>
                <w:lang w:val="es-ES"/>
              </w:rPr>
              <w:t>presencia de hábitat crítico (parto, desove, zonas de alimento, bahías de descanso, etc.)</w:t>
            </w:r>
          </w:p>
          <w:p w:rsidR="00B24802" w:rsidRPr="00B24802" w:rsidRDefault="00B24802" w:rsidP="00B24802">
            <w:pPr>
              <w:keepLines/>
              <w:widowControl/>
              <w:numPr>
                <w:ilvl w:val="1"/>
                <w:numId w:val="9"/>
              </w:numPr>
              <w:autoSpaceDE/>
              <w:autoSpaceDN/>
              <w:adjustRightInd/>
              <w:jc w:val="both"/>
              <w:rPr>
                <w:rFonts w:eastAsia="Calibri"/>
                <w:sz w:val="22"/>
                <w:szCs w:val="22"/>
                <w:lang w:val="es-ES"/>
              </w:rPr>
            </w:pPr>
            <w:r w:rsidRPr="00B24802">
              <w:rPr>
                <w:rFonts w:eastAsia="Calibri"/>
                <w:sz w:val="22"/>
                <w:szCs w:val="22"/>
                <w:lang w:val="es-ES"/>
              </w:rPr>
              <w:lastRenderedPageBreak/>
              <w:t>Evaluación científica del impacto:</w:t>
            </w:r>
            <w:r w:rsidRPr="00B24802">
              <w:rPr>
                <w:rFonts w:eastAsia="Calibri"/>
                <w:b/>
                <w:sz w:val="22"/>
                <w:szCs w:val="22"/>
                <w:lang w:val="es-ES"/>
              </w:rPr>
              <w:t xml:space="preserve"> </w:t>
            </w:r>
          </w:p>
          <w:p w:rsidR="00B24802" w:rsidRPr="00B24802" w:rsidRDefault="00B24802" w:rsidP="00B24802">
            <w:pPr>
              <w:keepLines/>
              <w:widowControl/>
              <w:numPr>
                <w:ilvl w:val="2"/>
                <w:numId w:val="9"/>
              </w:numPr>
              <w:autoSpaceDE/>
              <w:autoSpaceDN/>
              <w:adjustRightInd/>
              <w:ind w:hanging="463"/>
              <w:jc w:val="both"/>
              <w:rPr>
                <w:rFonts w:eastAsia="Calibri"/>
                <w:sz w:val="22"/>
                <w:szCs w:val="22"/>
                <w:lang w:val="es-ES"/>
              </w:rPr>
            </w:pPr>
            <w:r w:rsidRPr="00B24802">
              <w:rPr>
                <w:rFonts w:eastAsia="Calibri"/>
                <w:sz w:val="22"/>
                <w:szCs w:val="22"/>
                <w:lang w:val="es-ES"/>
              </w:rPr>
              <w:t xml:space="preserve">niveles de exposición </w:t>
            </w:r>
          </w:p>
          <w:p w:rsidR="00B24802" w:rsidRPr="00B24802" w:rsidRDefault="00B24802" w:rsidP="00B24802">
            <w:pPr>
              <w:keepLines/>
              <w:widowControl/>
              <w:numPr>
                <w:ilvl w:val="2"/>
                <w:numId w:val="9"/>
              </w:numPr>
              <w:autoSpaceDE/>
              <w:autoSpaceDN/>
              <w:adjustRightInd/>
              <w:ind w:hanging="463"/>
              <w:jc w:val="both"/>
              <w:rPr>
                <w:rFonts w:eastAsia="Calibri"/>
                <w:sz w:val="22"/>
                <w:szCs w:val="22"/>
                <w:lang w:val="es-ES"/>
              </w:rPr>
            </w:pPr>
            <w:r w:rsidRPr="00B24802">
              <w:rPr>
                <w:rFonts w:eastAsia="Calibri"/>
                <w:sz w:val="22"/>
                <w:szCs w:val="22"/>
                <w:lang w:val="es-ES"/>
              </w:rPr>
              <w:t>duración total de la exposición</w:t>
            </w:r>
          </w:p>
          <w:p w:rsidR="00B24802" w:rsidRPr="00B24802" w:rsidRDefault="00B24802" w:rsidP="00B24802">
            <w:pPr>
              <w:keepLines/>
              <w:widowControl/>
              <w:numPr>
                <w:ilvl w:val="2"/>
                <w:numId w:val="9"/>
              </w:numPr>
              <w:autoSpaceDE/>
              <w:autoSpaceDN/>
              <w:adjustRightInd/>
              <w:ind w:hanging="463"/>
              <w:jc w:val="both"/>
              <w:rPr>
                <w:rFonts w:eastAsia="Calibri"/>
                <w:sz w:val="22"/>
                <w:szCs w:val="22"/>
                <w:lang w:val="es-ES"/>
              </w:rPr>
            </w:pPr>
            <w:r w:rsidRPr="00B24802">
              <w:rPr>
                <w:rFonts w:eastAsia="Calibri"/>
                <w:sz w:val="22"/>
                <w:szCs w:val="22"/>
                <w:lang w:val="es-ES"/>
              </w:rPr>
              <w:t>determinación de los niveles precautorios de exposición inocua/nociva (impacto directo, impacto indirecto y perturbación) para tener en cuenta la incertidumbre y evitar conclusiones erróneas</w:t>
            </w:r>
          </w:p>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Cuantificación de la efectividad de los métodos de mitigación propuestos</w:t>
            </w:r>
          </w:p>
        </w:tc>
      </w:tr>
      <w:tr w:rsidR="00B24802" w:rsidRPr="00B24802" w:rsidTr="00153334">
        <w:tc>
          <w:tcPr>
            <w:tcW w:w="2235" w:type="dxa"/>
            <w:tcBorders>
              <w:top w:val="single" w:sz="8" w:space="0" w:color="4F81BD"/>
              <w:left w:val="single" w:sz="8" w:space="0" w:color="4F81BD"/>
              <w:bottom w:val="single" w:sz="8" w:space="0" w:color="4F81BD"/>
            </w:tcBorders>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lastRenderedPageBreak/>
              <w:t>Planes de seguimiento</w:t>
            </w:r>
          </w:p>
          <w:p w:rsidR="00B24802" w:rsidRPr="00B24802" w:rsidRDefault="00B24802" w:rsidP="00B24802">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Explicación del acceso a los programas de seguimiento científico en curso para evaluar los impactos</w:t>
            </w:r>
          </w:p>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Métodos más apropiados de detección de especies (p.ej. visuales/acústicos) y la variedad de métodos disponibles, y sus ventajas y limitaciones, así como su aplicación práctica durante la actividad.</w:t>
            </w:r>
          </w:p>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 xml:space="preserve">Restricciones </w:t>
            </w:r>
            <w:proofErr w:type="gramStart"/>
            <w:r w:rsidRPr="00B24802">
              <w:rPr>
                <w:rFonts w:eastAsia="Calibri"/>
                <w:sz w:val="22"/>
                <w:szCs w:val="22"/>
                <w:lang w:val="es-ES"/>
              </w:rPr>
              <w:t>espacio-temporales</w:t>
            </w:r>
            <w:proofErr w:type="gramEnd"/>
          </w:p>
        </w:tc>
      </w:tr>
      <w:tr w:rsidR="00B24802" w:rsidRPr="00492B57" w:rsidTr="00153334">
        <w:tc>
          <w:tcPr>
            <w:tcW w:w="2235" w:type="dxa"/>
            <w:shd w:val="clear" w:color="auto" w:fill="auto"/>
          </w:tcPr>
          <w:p w:rsidR="00B24802" w:rsidRPr="00B24802" w:rsidRDefault="00B24802" w:rsidP="00B24802">
            <w:pPr>
              <w:keepLines/>
              <w:autoSpaceDE/>
              <w:autoSpaceDN/>
              <w:adjustRightInd/>
              <w:rPr>
                <w:rFonts w:eastAsia="Calibri"/>
                <w:b/>
                <w:bCs/>
                <w:sz w:val="22"/>
                <w:szCs w:val="22"/>
                <w:lang w:val="es-ES"/>
              </w:rPr>
            </w:pPr>
            <w:r w:rsidRPr="00B24802">
              <w:rPr>
                <w:rFonts w:eastAsia="Calibri"/>
                <w:b/>
                <w:bCs/>
                <w:sz w:val="22"/>
                <w:szCs w:val="22"/>
                <w:lang w:val="es-ES"/>
              </w:rPr>
              <w:t>Consulta y examen independiente</w:t>
            </w:r>
          </w:p>
        </w:tc>
        <w:tc>
          <w:tcPr>
            <w:tcW w:w="6945" w:type="dxa"/>
            <w:tcBorders>
              <w:left w:val="single" w:sz="8" w:space="0" w:color="4F81BD"/>
              <w:bottom w:val="single" w:sz="8" w:space="0" w:color="4F81BD"/>
              <w:right w:val="single" w:sz="8" w:space="0" w:color="4F81BD"/>
            </w:tcBorders>
            <w:shd w:val="clear" w:color="auto" w:fill="auto"/>
          </w:tcPr>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Descripción de la consulta, antes de la presentación de la EIA:</w:t>
            </w:r>
          </w:p>
          <w:p w:rsidR="00B24802" w:rsidRPr="00B24802" w:rsidRDefault="00B24802" w:rsidP="00B24802">
            <w:pPr>
              <w:keepLines/>
              <w:widowControl/>
              <w:numPr>
                <w:ilvl w:val="1"/>
                <w:numId w:val="9"/>
              </w:numPr>
              <w:autoSpaceDE/>
              <w:autoSpaceDN/>
              <w:adjustRightInd/>
              <w:jc w:val="both"/>
              <w:rPr>
                <w:rFonts w:eastAsia="Calibri"/>
                <w:sz w:val="22"/>
                <w:szCs w:val="22"/>
                <w:lang w:val="es-ES"/>
              </w:rPr>
            </w:pPr>
            <w:r w:rsidRPr="00B24802">
              <w:rPr>
                <w:rFonts w:eastAsia="Calibri"/>
                <w:sz w:val="22"/>
                <w:szCs w:val="22"/>
                <w:lang w:val="es-ES"/>
              </w:rPr>
              <w:t xml:space="preserve">Lista de partes interesadas consultadas </w:t>
            </w:r>
          </w:p>
          <w:p w:rsidR="00B24802" w:rsidRPr="00B24802" w:rsidRDefault="00B24802" w:rsidP="00B24802">
            <w:pPr>
              <w:keepLines/>
              <w:widowControl/>
              <w:numPr>
                <w:ilvl w:val="1"/>
                <w:numId w:val="9"/>
              </w:numPr>
              <w:autoSpaceDE/>
              <w:autoSpaceDN/>
              <w:adjustRightInd/>
              <w:jc w:val="both"/>
              <w:rPr>
                <w:rFonts w:eastAsia="Calibri"/>
                <w:sz w:val="22"/>
                <w:szCs w:val="22"/>
                <w:lang w:val="es-ES"/>
              </w:rPr>
            </w:pPr>
            <w:r w:rsidRPr="00B24802">
              <w:rPr>
                <w:rFonts w:eastAsia="Calibri"/>
                <w:sz w:val="22"/>
                <w:szCs w:val="22"/>
                <w:lang w:val="es-ES"/>
              </w:rPr>
              <w:t>Información detallada proporcionada a las partes interesadas, oportunidades facilitadas para la participación adecuada y el plazo para la presentación de observaciones</w:t>
            </w:r>
          </w:p>
          <w:p w:rsidR="00B24802" w:rsidRPr="00B24802" w:rsidRDefault="00B24802" w:rsidP="00B24802">
            <w:pPr>
              <w:keepLines/>
              <w:widowControl/>
              <w:numPr>
                <w:ilvl w:val="1"/>
                <w:numId w:val="9"/>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la actividad propuesta en respuesta a las observaciones, preguntas, peticiones y preocupaciones</w:t>
            </w:r>
          </w:p>
          <w:p w:rsidR="00B24802" w:rsidRPr="00B24802" w:rsidRDefault="00B24802" w:rsidP="00B24802">
            <w:pPr>
              <w:keepLines/>
              <w:widowControl/>
              <w:numPr>
                <w:ilvl w:val="1"/>
                <w:numId w:val="9"/>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p w:rsidR="00B24802" w:rsidRPr="00B24802" w:rsidRDefault="00B24802" w:rsidP="00B24802">
            <w:pPr>
              <w:keepLines/>
              <w:widowControl/>
              <w:numPr>
                <w:ilvl w:val="0"/>
                <w:numId w:val="9"/>
              </w:numPr>
              <w:autoSpaceDE/>
              <w:autoSpaceDN/>
              <w:adjustRightInd/>
              <w:jc w:val="both"/>
              <w:rPr>
                <w:rFonts w:eastAsia="Calibri"/>
                <w:sz w:val="22"/>
                <w:szCs w:val="22"/>
                <w:lang w:val="es-ES"/>
              </w:rPr>
            </w:pPr>
            <w:r w:rsidRPr="00B24802">
              <w:rPr>
                <w:rFonts w:eastAsia="Calibri"/>
                <w:sz w:val="22"/>
                <w:szCs w:val="22"/>
                <w:lang w:val="es-ES"/>
              </w:rPr>
              <w:t>Descripción del examen independiente del proyecto de EIA:</w:t>
            </w:r>
          </w:p>
          <w:p w:rsidR="00B24802" w:rsidRPr="00B24802" w:rsidRDefault="00B24802" w:rsidP="00B24802">
            <w:pPr>
              <w:keepLines/>
              <w:widowControl/>
              <w:numPr>
                <w:ilvl w:val="1"/>
                <w:numId w:val="9"/>
              </w:numPr>
              <w:autoSpaceDE/>
              <w:autoSpaceDN/>
              <w:adjustRightInd/>
              <w:jc w:val="both"/>
              <w:rPr>
                <w:rFonts w:eastAsia="Calibri"/>
                <w:sz w:val="22"/>
                <w:szCs w:val="22"/>
                <w:lang w:val="es-ES"/>
              </w:rPr>
            </w:pPr>
            <w:r w:rsidRPr="00B24802">
              <w:rPr>
                <w:rFonts w:eastAsia="Calibri"/>
                <w:sz w:val="22"/>
                <w:szCs w:val="22"/>
                <w:lang w:val="es-ES"/>
              </w:rPr>
              <w:t>Información detallada sobre los examinadores independientes (expertos en especies) incluida la afiliación y las calificaciones</w:t>
            </w:r>
          </w:p>
          <w:p w:rsidR="00B24802" w:rsidRPr="00B24802" w:rsidRDefault="00B24802" w:rsidP="00B24802">
            <w:pPr>
              <w:keepLines/>
              <w:widowControl/>
              <w:numPr>
                <w:ilvl w:val="1"/>
                <w:numId w:val="9"/>
              </w:numPr>
              <w:autoSpaceDE/>
              <w:autoSpaceDN/>
              <w:adjustRightInd/>
              <w:jc w:val="both"/>
              <w:rPr>
                <w:rFonts w:eastAsia="Calibri"/>
                <w:sz w:val="22"/>
                <w:szCs w:val="22"/>
                <w:lang w:val="es-ES"/>
              </w:rPr>
            </w:pPr>
            <w:r w:rsidRPr="00B24802">
              <w:rPr>
                <w:rFonts w:eastAsia="Calibri"/>
                <w:sz w:val="22"/>
                <w:szCs w:val="22"/>
                <w:lang w:val="es-ES"/>
              </w:rPr>
              <w:t>Descripción de las observaciones, preguntas, peticiones y preocupaciones recibidas de cada examinador</w:t>
            </w:r>
          </w:p>
          <w:p w:rsidR="00B24802" w:rsidRPr="00B24802" w:rsidRDefault="00B24802" w:rsidP="00B24802">
            <w:pPr>
              <w:keepLines/>
              <w:widowControl/>
              <w:numPr>
                <w:ilvl w:val="1"/>
                <w:numId w:val="9"/>
              </w:numPr>
              <w:autoSpaceDE/>
              <w:autoSpaceDN/>
              <w:adjustRightInd/>
              <w:jc w:val="both"/>
              <w:rPr>
                <w:rFonts w:eastAsia="Calibri"/>
                <w:sz w:val="22"/>
                <w:szCs w:val="22"/>
                <w:lang w:val="es-ES"/>
              </w:rPr>
            </w:pPr>
            <w:r w:rsidRPr="00B24802">
              <w:rPr>
                <w:rFonts w:eastAsia="Calibri"/>
                <w:sz w:val="22"/>
                <w:szCs w:val="22"/>
                <w:lang w:val="es-ES"/>
              </w:rPr>
              <w:t>Explicación de las modificaciones y cambios que se han realizado en la actividad propuesta en respuesta a las observaciones, preguntas, peticiones y preocupaciones</w:t>
            </w:r>
          </w:p>
          <w:p w:rsidR="00B24802" w:rsidRPr="00B24802" w:rsidRDefault="00B24802" w:rsidP="00B24802">
            <w:pPr>
              <w:keepLines/>
              <w:widowControl/>
              <w:numPr>
                <w:ilvl w:val="1"/>
                <w:numId w:val="9"/>
              </w:numPr>
              <w:autoSpaceDE/>
              <w:autoSpaceDN/>
              <w:adjustRightInd/>
              <w:jc w:val="both"/>
              <w:rPr>
                <w:rFonts w:eastAsia="Calibri"/>
                <w:sz w:val="22"/>
                <w:szCs w:val="22"/>
                <w:lang w:val="es-ES"/>
              </w:rPr>
            </w:pPr>
            <w:r w:rsidRPr="00B24802">
              <w:rPr>
                <w:rFonts w:eastAsia="Calibri"/>
                <w:sz w:val="22"/>
                <w:szCs w:val="22"/>
                <w:lang w:val="es-ES"/>
              </w:rPr>
              <w:t>Explicación de las observaciones, preguntas, peticiones y preocupaciones que se han formulado y por qué</w:t>
            </w:r>
          </w:p>
        </w:tc>
      </w:tr>
    </w:tbl>
    <w:p w:rsidR="009F1D26" w:rsidRDefault="009F1D26" w:rsidP="00B24802">
      <w:pPr>
        <w:keepLines/>
        <w:autoSpaceDE/>
        <w:autoSpaceDN/>
        <w:adjustRightInd/>
        <w:spacing w:after="120"/>
        <w:outlineLvl w:val="1"/>
        <w:rPr>
          <w:rFonts w:ascii="Calibri" w:hAnsi="Calibri" w:cs="Calibri"/>
          <w:b/>
          <w:bCs/>
          <w:color w:val="365F91"/>
          <w:sz w:val="32"/>
          <w:szCs w:val="26"/>
        </w:rPr>
      </w:pPr>
      <w:bookmarkStart w:id="65" w:name="_Toc484426942"/>
      <w:bookmarkStart w:id="66" w:name="_Toc484427102"/>
    </w:p>
    <w:p w:rsidR="00B24802" w:rsidRPr="009F1D26" w:rsidRDefault="00B24802" w:rsidP="009F1D26">
      <w:pPr>
        <w:pStyle w:val="ListParagraph"/>
        <w:keepLines/>
        <w:numPr>
          <w:ilvl w:val="0"/>
          <w:numId w:val="18"/>
        </w:numPr>
        <w:autoSpaceDE/>
        <w:autoSpaceDN/>
        <w:adjustRightInd/>
        <w:spacing w:after="120"/>
        <w:ind w:left="709" w:hanging="709"/>
        <w:outlineLvl w:val="1"/>
        <w:rPr>
          <w:rFonts w:ascii="Calibri" w:hAnsi="Calibri" w:cs="Calibri"/>
          <w:b/>
          <w:bCs/>
          <w:color w:val="365F91"/>
          <w:sz w:val="32"/>
          <w:szCs w:val="26"/>
        </w:rPr>
      </w:pPr>
      <w:proofErr w:type="spellStart"/>
      <w:r w:rsidRPr="009F1D26">
        <w:rPr>
          <w:rFonts w:ascii="Calibri" w:hAnsi="Calibri" w:cs="Calibri"/>
          <w:b/>
          <w:bCs/>
          <w:color w:val="365F91"/>
          <w:sz w:val="32"/>
          <w:szCs w:val="26"/>
        </w:rPr>
        <w:t>Referencias</w:t>
      </w:r>
      <w:bookmarkEnd w:id="65"/>
      <w:bookmarkEnd w:id="66"/>
      <w:proofErr w:type="spellEnd"/>
    </w:p>
    <w:p w:rsidR="00B24802" w:rsidRPr="00B24802" w:rsidRDefault="00B24802" w:rsidP="00B24802">
      <w:pPr>
        <w:keepNext/>
        <w:autoSpaceDE/>
        <w:autoSpaceDN/>
        <w:adjustRightInd/>
        <w:spacing w:after="120"/>
        <w:ind w:left="360" w:hanging="360"/>
        <w:jc w:val="both"/>
        <w:rPr>
          <w:rFonts w:eastAsia="Calibri"/>
          <w:sz w:val="22"/>
          <w:szCs w:val="22"/>
        </w:rPr>
      </w:pPr>
      <w:bookmarkStart w:id="67" w:name="_Toc484426943"/>
      <w:r w:rsidRPr="00B24802">
        <w:rPr>
          <w:rFonts w:eastAsia="Calibri"/>
          <w:sz w:val="22"/>
          <w:szCs w:val="22"/>
        </w:rPr>
        <w:t xml:space="preserve">Aguilar de Soto, N., 2017a, ‘Beaked Whales’,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bookmarkEnd w:id="67"/>
    </w:p>
    <w:p w:rsidR="00B24802" w:rsidRPr="00B24802" w:rsidRDefault="00B24802" w:rsidP="00B24802">
      <w:pPr>
        <w:keepNext/>
        <w:autoSpaceDE/>
        <w:autoSpaceDN/>
        <w:adjustRightInd/>
        <w:spacing w:after="120"/>
        <w:ind w:left="360" w:hanging="360"/>
        <w:jc w:val="both"/>
        <w:rPr>
          <w:rFonts w:eastAsia="Calibri"/>
          <w:sz w:val="22"/>
          <w:szCs w:val="22"/>
        </w:rPr>
      </w:pPr>
      <w:r w:rsidRPr="00B24802">
        <w:rPr>
          <w:rFonts w:eastAsia="Calibri"/>
          <w:sz w:val="22"/>
          <w:szCs w:val="22"/>
        </w:rPr>
        <w:t xml:space="preserve">Aguilar de Soto, N., 2017b, ‘Marine Invertebrates’,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p>
    <w:p w:rsidR="00B24802" w:rsidRPr="00B24802" w:rsidRDefault="00B24802" w:rsidP="00B24802">
      <w:pPr>
        <w:keepNext/>
        <w:autoSpaceDE/>
        <w:autoSpaceDN/>
        <w:adjustRightInd/>
        <w:spacing w:after="120"/>
        <w:ind w:left="360" w:hanging="360"/>
        <w:jc w:val="both"/>
        <w:rPr>
          <w:rFonts w:eastAsia="Calibri"/>
          <w:sz w:val="22"/>
          <w:szCs w:val="22"/>
        </w:rPr>
      </w:pPr>
      <w:r w:rsidRPr="00B24802">
        <w:rPr>
          <w:rFonts w:eastAsia="Calibri"/>
          <w:sz w:val="22"/>
          <w:szCs w:val="22"/>
        </w:rPr>
        <w:t xml:space="preserve">André, M Morell, M Alex, M </w:t>
      </w:r>
      <w:proofErr w:type="spellStart"/>
      <w:r w:rsidRPr="00B24802">
        <w:rPr>
          <w:rFonts w:eastAsia="Calibri"/>
          <w:sz w:val="22"/>
          <w:szCs w:val="22"/>
        </w:rPr>
        <w:t>Solé</w:t>
      </w:r>
      <w:proofErr w:type="spellEnd"/>
      <w:r w:rsidRPr="00B24802">
        <w:rPr>
          <w:rFonts w:eastAsia="Calibri"/>
          <w:sz w:val="22"/>
          <w:szCs w:val="22"/>
        </w:rPr>
        <w:t xml:space="preserve"> </w:t>
      </w:r>
      <w:proofErr w:type="spellStart"/>
      <w:r w:rsidRPr="00B24802">
        <w:rPr>
          <w:rFonts w:eastAsia="Calibri"/>
          <w:sz w:val="22"/>
          <w:szCs w:val="22"/>
        </w:rPr>
        <w:t>Carbonell</w:t>
      </w:r>
      <w:proofErr w:type="spellEnd"/>
      <w:r w:rsidRPr="00B24802">
        <w:rPr>
          <w:rFonts w:eastAsia="Calibri"/>
          <w:sz w:val="22"/>
          <w:szCs w:val="22"/>
        </w:rPr>
        <w:t xml:space="preserve">, M Connor, M Van der </w:t>
      </w:r>
      <w:proofErr w:type="spellStart"/>
      <w:r w:rsidRPr="00B24802">
        <w:rPr>
          <w:rFonts w:eastAsia="Calibri"/>
          <w:sz w:val="22"/>
          <w:szCs w:val="22"/>
        </w:rPr>
        <w:t>Schaar</w:t>
      </w:r>
      <w:proofErr w:type="spellEnd"/>
      <w:r w:rsidRPr="00B24802">
        <w:rPr>
          <w:rFonts w:eastAsia="Calibri"/>
          <w:sz w:val="22"/>
          <w:szCs w:val="22"/>
        </w:rPr>
        <w:t xml:space="preserve">, RM </w:t>
      </w:r>
      <w:proofErr w:type="spellStart"/>
      <w:r w:rsidRPr="00B24802">
        <w:rPr>
          <w:rFonts w:eastAsia="Calibri"/>
          <w:sz w:val="22"/>
          <w:szCs w:val="22"/>
        </w:rPr>
        <w:t>Houégnigan</w:t>
      </w:r>
      <w:proofErr w:type="spellEnd"/>
      <w:r w:rsidRPr="00B24802">
        <w:rPr>
          <w:rFonts w:eastAsia="Calibri"/>
          <w:sz w:val="22"/>
          <w:szCs w:val="22"/>
        </w:rPr>
        <w:t xml:space="preserve">, L </w:t>
      </w:r>
      <w:proofErr w:type="spellStart"/>
      <w:r w:rsidRPr="00B24802">
        <w:rPr>
          <w:rFonts w:eastAsia="Calibri"/>
          <w:sz w:val="22"/>
          <w:szCs w:val="22"/>
        </w:rPr>
        <w:t>Zaugg</w:t>
      </w:r>
      <w:proofErr w:type="spellEnd"/>
      <w:r w:rsidRPr="00B24802">
        <w:rPr>
          <w:rFonts w:eastAsia="Calibri"/>
          <w:sz w:val="22"/>
          <w:szCs w:val="22"/>
        </w:rPr>
        <w:t>, SA. and Castell Balaguer, JV. 2010. ‘Best practices in management, assessment and control of underwater noise pollution’ Barcelona, LAB, UPC</w:t>
      </w:r>
    </w:p>
    <w:p w:rsidR="00B24802" w:rsidRPr="00B24802" w:rsidRDefault="00B24802" w:rsidP="00B24802">
      <w:pPr>
        <w:keepNext/>
        <w:autoSpaceDE/>
        <w:autoSpaceDN/>
        <w:adjustRightInd/>
        <w:spacing w:after="120"/>
        <w:ind w:left="360" w:hanging="360"/>
        <w:jc w:val="both"/>
        <w:rPr>
          <w:rFonts w:eastAsia="Calibri"/>
          <w:sz w:val="22"/>
          <w:szCs w:val="22"/>
        </w:rPr>
      </w:pPr>
      <w:proofErr w:type="spellStart"/>
      <w:r w:rsidRPr="00B24802">
        <w:rPr>
          <w:rFonts w:eastAsia="Calibri"/>
          <w:sz w:val="22"/>
          <w:szCs w:val="22"/>
        </w:rPr>
        <w:t>Castellote</w:t>
      </w:r>
      <w:proofErr w:type="spellEnd"/>
      <w:r w:rsidRPr="00B24802">
        <w:rPr>
          <w:rFonts w:eastAsia="Calibri"/>
          <w:sz w:val="22"/>
          <w:szCs w:val="22"/>
        </w:rPr>
        <w:t xml:space="preserve">, M. 2017a, ‘Inshore Odontocetes’,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p>
    <w:p w:rsidR="00B24802" w:rsidRPr="00B24802" w:rsidRDefault="00B24802" w:rsidP="00B24802">
      <w:pPr>
        <w:keepNext/>
        <w:autoSpaceDE/>
        <w:autoSpaceDN/>
        <w:adjustRightInd/>
        <w:spacing w:after="120"/>
        <w:ind w:left="360" w:hanging="360"/>
        <w:jc w:val="both"/>
        <w:rPr>
          <w:rFonts w:eastAsia="Calibri"/>
          <w:sz w:val="22"/>
          <w:szCs w:val="22"/>
        </w:rPr>
      </w:pPr>
      <w:proofErr w:type="spellStart"/>
      <w:r w:rsidRPr="00B24802">
        <w:rPr>
          <w:rFonts w:eastAsia="Calibri"/>
          <w:sz w:val="22"/>
          <w:szCs w:val="22"/>
        </w:rPr>
        <w:t>Castellote</w:t>
      </w:r>
      <w:proofErr w:type="spellEnd"/>
      <w:r w:rsidRPr="00B24802">
        <w:rPr>
          <w:rFonts w:eastAsia="Calibri"/>
          <w:sz w:val="22"/>
          <w:szCs w:val="22"/>
        </w:rPr>
        <w:t xml:space="preserve">, M. 2017b, ‘Offshore Odontocetes’,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xml:space="preserve">) Technical Support Information to the CMS Family Guidelines on Environmental Impact Assessments for Marine Noise-generating </w:t>
      </w:r>
      <w:r w:rsidRPr="00B24802">
        <w:rPr>
          <w:rFonts w:eastAsia="Calibri"/>
          <w:sz w:val="22"/>
          <w:szCs w:val="22"/>
        </w:rPr>
        <w:lastRenderedPageBreak/>
        <w:t>Activities, CMS, Bonn</w:t>
      </w:r>
    </w:p>
    <w:p w:rsidR="00B24802" w:rsidRPr="00B24802" w:rsidRDefault="00B24802" w:rsidP="00B24802">
      <w:pPr>
        <w:keepNext/>
        <w:autoSpaceDE/>
        <w:autoSpaceDN/>
        <w:adjustRightInd/>
        <w:spacing w:after="120"/>
        <w:ind w:left="360" w:hanging="360"/>
        <w:jc w:val="both"/>
        <w:rPr>
          <w:rFonts w:eastAsia="Calibri"/>
          <w:sz w:val="22"/>
          <w:szCs w:val="22"/>
        </w:rPr>
      </w:pPr>
      <w:proofErr w:type="spellStart"/>
      <w:r w:rsidRPr="00B24802">
        <w:rPr>
          <w:rFonts w:eastAsia="Calibri"/>
          <w:sz w:val="22"/>
          <w:szCs w:val="22"/>
        </w:rPr>
        <w:t>Etter</w:t>
      </w:r>
      <w:proofErr w:type="spellEnd"/>
      <w:r w:rsidRPr="00B24802">
        <w:rPr>
          <w:rFonts w:eastAsia="Calibri"/>
          <w:sz w:val="22"/>
          <w:szCs w:val="22"/>
        </w:rPr>
        <w:t xml:space="preserve"> PC. 2013. ‘Underwater acoustic modelling and simulation’ (Boca Raton: CRC Press, Taylor and Francis Group)</w:t>
      </w:r>
    </w:p>
    <w:p w:rsidR="00B24802" w:rsidRPr="00B24802" w:rsidRDefault="00B24802" w:rsidP="00B24802">
      <w:pPr>
        <w:keepNext/>
        <w:autoSpaceDE/>
        <w:autoSpaceDN/>
        <w:adjustRightInd/>
        <w:spacing w:after="120"/>
        <w:ind w:left="360" w:hanging="360"/>
        <w:jc w:val="both"/>
        <w:rPr>
          <w:rFonts w:eastAsia="Calibri"/>
          <w:sz w:val="22"/>
          <w:szCs w:val="22"/>
        </w:rPr>
      </w:pPr>
      <w:r w:rsidRPr="00B24802">
        <w:rPr>
          <w:rFonts w:eastAsia="Calibri"/>
          <w:sz w:val="22"/>
          <w:szCs w:val="22"/>
        </w:rPr>
        <w:t xml:space="preserve">Frey, S., 2017, ‘Exposure Levels’,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p>
    <w:p w:rsidR="00B24802" w:rsidRPr="00B24802" w:rsidRDefault="00B24802" w:rsidP="00B24802">
      <w:pPr>
        <w:keepNext/>
        <w:autoSpaceDE/>
        <w:autoSpaceDN/>
        <w:adjustRightInd/>
        <w:spacing w:after="120"/>
        <w:ind w:left="360" w:hanging="360"/>
        <w:jc w:val="both"/>
        <w:rPr>
          <w:rFonts w:eastAsia="Calibri"/>
          <w:sz w:val="22"/>
          <w:szCs w:val="22"/>
        </w:rPr>
      </w:pPr>
      <w:r w:rsidRPr="00B24802">
        <w:rPr>
          <w:rFonts w:eastAsia="Calibri"/>
          <w:sz w:val="22"/>
          <w:szCs w:val="22"/>
        </w:rPr>
        <w:t>Hildebrand JA. 2009, ‘Anthropogenic and natural sources of ambient noise in the ocean’, Marine Ecology Progress Series, 395 (5).</w:t>
      </w:r>
    </w:p>
    <w:p w:rsidR="00B24802" w:rsidRPr="00B24802" w:rsidRDefault="00B24802" w:rsidP="00B24802">
      <w:pPr>
        <w:keepNext/>
        <w:autoSpaceDE/>
        <w:autoSpaceDN/>
        <w:adjustRightInd/>
        <w:spacing w:after="120"/>
        <w:ind w:left="360" w:hanging="360"/>
        <w:jc w:val="both"/>
        <w:rPr>
          <w:rFonts w:eastAsia="Calibri"/>
          <w:sz w:val="22"/>
          <w:szCs w:val="22"/>
        </w:rPr>
      </w:pPr>
      <w:r w:rsidRPr="00B24802">
        <w:rPr>
          <w:rFonts w:eastAsia="Calibri"/>
          <w:sz w:val="22"/>
          <w:szCs w:val="22"/>
        </w:rPr>
        <w:t xml:space="preserve">Hooker, S, 2017, ‘Decompression Stress’,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p>
    <w:p w:rsidR="00B24802" w:rsidRPr="00B24802" w:rsidRDefault="00B24802" w:rsidP="00B24802">
      <w:pPr>
        <w:keepNext/>
        <w:autoSpaceDE/>
        <w:autoSpaceDN/>
        <w:adjustRightInd/>
        <w:spacing w:after="120"/>
        <w:ind w:left="360" w:hanging="360"/>
        <w:jc w:val="both"/>
        <w:rPr>
          <w:rFonts w:eastAsia="Calibri"/>
          <w:sz w:val="22"/>
          <w:szCs w:val="22"/>
        </w:rPr>
      </w:pPr>
      <w:r w:rsidRPr="00B24802">
        <w:rPr>
          <w:rFonts w:eastAsia="Calibri"/>
          <w:sz w:val="22"/>
          <w:szCs w:val="22"/>
        </w:rPr>
        <w:t xml:space="preserve">Marsh, H, 2017, ‘Sirenians’,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p>
    <w:p w:rsidR="00B24802" w:rsidRPr="00B24802" w:rsidRDefault="00B24802" w:rsidP="00B24802">
      <w:pPr>
        <w:keepNext/>
        <w:autoSpaceDE/>
        <w:autoSpaceDN/>
        <w:adjustRightInd/>
        <w:spacing w:after="120"/>
        <w:ind w:left="360" w:hanging="360"/>
        <w:jc w:val="both"/>
        <w:rPr>
          <w:rFonts w:eastAsia="Calibri"/>
          <w:sz w:val="22"/>
          <w:szCs w:val="22"/>
        </w:rPr>
      </w:pPr>
      <w:r w:rsidRPr="00B24802">
        <w:rPr>
          <w:rFonts w:eastAsia="Calibri"/>
          <w:sz w:val="22"/>
          <w:szCs w:val="22"/>
        </w:rPr>
        <w:t xml:space="preserve">McCauley, R., 2017, ‘Fin-fish’,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p>
    <w:p w:rsidR="00B24802" w:rsidRPr="00B24802" w:rsidRDefault="00B24802" w:rsidP="00B24802">
      <w:pPr>
        <w:keepNext/>
        <w:autoSpaceDE/>
        <w:autoSpaceDN/>
        <w:adjustRightInd/>
        <w:spacing w:after="120"/>
        <w:ind w:left="360" w:hanging="360"/>
        <w:jc w:val="both"/>
        <w:rPr>
          <w:rFonts w:eastAsia="Calibri"/>
          <w:sz w:val="22"/>
          <w:szCs w:val="22"/>
        </w:rPr>
      </w:pPr>
      <w:r w:rsidRPr="00B24802">
        <w:rPr>
          <w:rFonts w:eastAsia="Calibri"/>
          <w:sz w:val="22"/>
          <w:szCs w:val="22"/>
        </w:rPr>
        <w:t>Miksis-</w:t>
      </w:r>
      <w:proofErr w:type="spellStart"/>
      <w:r w:rsidRPr="00B24802">
        <w:rPr>
          <w:rFonts w:eastAsia="Calibri"/>
          <w:sz w:val="22"/>
          <w:szCs w:val="22"/>
        </w:rPr>
        <w:t>Olds</w:t>
      </w:r>
      <w:proofErr w:type="spellEnd"/>
      <w:r w:rsidRPr="00B24802">
        <w:rPr>
          <w:rFonts w:eastAsia="Calibri"/>
          <w:sz w:val="22"/>
          <w:szCs w:val="22"/>
        </w:rPr>
        <w:t xml:space="preserve">, JL. and Nichols, SM., 2016, Is low frequency ocean sound increasing </w:t>
      </w:r>
      <w:proofErr w:type="gramStart"/>
      <w:r w:rsidRPr="00B24802">
        <w:rPr>
          <w:rFonts w:eastAsia="Calibri"/>
          <w:sz w:val="22"/>
          <w:szCs w:val="22"/>
        </w:rPr>
        <w:t>globally?.</w:t>
      </w:r>
      <w:proofErr w:type="gramEnd"/>
      <w:r w:rsidRPr="00B24802">
        <w:rPr>
          <w:rFonts w:eastAsia="Calibri"/>
          <w:sz w:val="22"/>
          <w:szCs w:val="22"/>
        </w:rPr>
        <w:t xml:space="preserve"> </w:t>
      </w:r>
      <w:r w:rsidRPr="00B24802">
        <w:rPr>
          <w:rFonts w:eastAsia="Calibri"/>
          <w:iCs/>
          <w:sz w:val="22"/>
          <w:szCs w:val="22"/>
        </w:rPr>
        <w:t>The Journal of the Acoustical Society of America</w:t>
      </w:r>
      <w:r w:rsidRPr="00B24802">
        <w:rPr>
          <w:rFonts w:eastAsia="Calibri"/>
          <w:sz w:val="22"/>
          <w:szCs w:val="22"/>
        </w:rPr>
        <w:t xml:space="preserve">, </w:t>
      </w:r>
      <w:r w:rsidRPr="00B24802">
        <w:rPr>
          <w:rFonts w:eastAsia="Calibri"/>
          <w:iCs/>
          <w:sz w:val="22"/>
          <w:szCs w:val="22"/>
        </w:rPr>
        <w:t>139</w:t>
      </w:r>
      <w:r w:rsidRPr="00B24802">
        <w:rPr>
          <w:rFonts w:eastAsia="Calibri"/>
          <w:sz w:val="22"/>
          <w:szCs w:val="22"/>
        </w:rPr>
        <w:t>(1), pp.501-511.</w:t>
      </w:r>
    </w:p>
    <w:p w:rsidR="00B24802" w:rsidRPr="00B24802" w:rsidRDefault="00B24802" w:rsidP="00B24802">
      <w:pPr>
        <w:keepNext/>
        <w:autoSpaceDE/>
        <w:autoSpaceDN/>
        <w:adjustRightInd/>
        <w:spacing w:after="120"/>
        <w:ind w:left="360" w:hanging="360"/>
        <w:jc w:val="both"/>
        <w:rPr>
          <w:rFonts w:eastAsia="Calibri"/>
          <w:sz w:val="22"/>
          <w:szCs w:val="22"/>
        </w:rPr>
      </w:pPr>
      <w:r w:rsidRPr="00B24802">
        <w:rPr>
          <w:rFonts w:eastAsia="Calibri"/>
          <w:sz w:val="22"/>
          <w:szCs w:val="22"/>
        </w:rPr>
        <w:t>NOAA. 2016. Technical Guidance for Assessing the Effects of Anthropogenic Sound on Marine Mammal Hearing: Underwater Acoustic Thresholds for Onset of Permanent and Temporary Threshold Shifts. U.S. Dept. of Commerce, NOAA. NOAA Technical Memorandum NMFS-OPR-55, 178 p.</w:t>
      </w:r>
    </w:p>
    <w:p w:rsidR="00B24802" w:rsidRPr="00B24802" w:rsidRDefault="00B24802" w:rsidP="00B24802">
      <w:pPr>
        <w:keepNext/>
        <w:autoSpaceDE/>
        <w:autoSpaceDN/>
        <w:adjustRightInd/>
        <w:spacing w:after="120"/>
        <w:ind w:left="360" w:hanging="360"/>
        <w:jc w:val="both"/>
        <w:rPr>
          <w:rFonts w:eastAsia="Calibri"/>
          <w:sz w:val="22"/>
          <w:szCs w:val="22"/>
        </w:rPr>
      </w:pPr>
      <w:proofErr w:type="spellStart"/>
      <w:r w:rsidRPr="00B24802">
        <w:rPr>
          <w:rFonts w:eastAsia="Calibri"/>
          <w:sz w:val="22"/>
          <w:szCs w:val="22"/>
        </w:rPr>
        <w:t>Notarbartolo</w:t>
      </w:r>
      <w:proofErr w:type="spellEnd"/>
      <w:r w:rsidRPr="00B24802">
        <w:rPr>
          <w:rFonts w:eastAsia="Calibri"/>
          <w:sz w:val="22"/>
          <w:szCs w:val="22"/>
        </w:rPr>
        <w:t xml:space="preserve"> di </w:t>
      </w:r>
      <w:proofErr w:type="spellStart"/>
      <w:r w:rsidRPr="00B24802">
        <w:rPr>
          <w:rFonts w:eastAsia="Calibri"/>
          <w:sz w:val="22"/>
          <w:szCs w:val="22"/>
        </w:rPr>
        <w:t>Sciara</w:t>
      </w:r>
      <w:proofErr w:type="spellEnd"/>
      <w:r w:rsidRPr="00B24802">
        <w:rPr>
          <w:rFonts w:eastAsia="Calibri"/>
          <w:sz w:val="22"/>
          <w:szCs w:val="22"/>
        </w:rPr>
        <w:t xml:space="preserve">, G., 2017a, Pinnipeds,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p>
    <w:p w:rsidR="00B24802" w:rsidRPr="00B24802" w:rsidRDefault="00B24802" w:rsidP="00B24802">
      <w:pPr>
        <w:keepNext/>
        <w:autoSpaceDE/>
        <w:autoSpaceDN/>
        <w:adjustRightInd/>
        <w:spacing w:after="120"/>
        <w:ind w:left="360" w:hanging="360"/>
        <w:jc w:val="both"/>
        <w:rPr>
          <w:rFonts w:eastAsia="Calibri"/>
          <w:sz w:val="22"/>
          <w:szCs w:val="22"/>
        </w:rPr>
      </w:pPr>
      <w:proofErr w:type="spellStart"/>
      <w:r w:rsidRPr="00B24802">
        <w:rPr>
          <w:rFonts w:eastAsia="Calibri"/>
          <w:sz w:val="22"/>
          <w:szCs w:val="22"/>
        </w:rPr>
        <w:t>Notarbartolo</w:t>
      </w:r>
      <w:proofErr w:type="spellEnd"/>
      <w:r w:rsidRPr="00B24802">
        <w:rPr>
          <w:rFonts w:eastAsia="Calibri"/>
          <w:sz w:val="22"/>
          <w:szCs w:val="22"/>
        </w:rPr>
        <w:t xml:space="preserve"> di </w:t>
      </w:r>
      <w:proofErr w:type="spellStart"/>
      <w:r w:rsidRPr="00B24802">
        <w:rPr>
          <w:rFonts w:eastAsia="Calibri"/>
          <w:sz w:val="22"/>
          <w:szCs w:val="22"/>
        </w:rPr>
        <w:t>Sciara</w:t>
      </w:r>
      <w:proofErr w:type="spellEnd"/>
      <w:r w:rsidRPr="00B24802">
        <w:rPr>
          <w:rFonts w:eastAsia="Calibri"/>
          <w:sz w:val="22"/>
          <w:szCs w:val="22"/>
        </w:rPr>
        <w:t xml:space="preserve">, G., 2017b, ‘Marine and Sea Otters’,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p>
    <w:p w:rsidR="00B24802" w:rsidRPr="00B24802" w:rsidRDefault="00B24802" w:rsidP="00B24802">
      <w:pPr>
        <w:keepNext/>
        <w:autoSpaceDE/>
        <w:autoSpaceDN/>
        <w:adjustRightInd/>
        <w:spacing w:after="120"/>
        <w:ind w:left="360" w:hanging="360"/>
        <w:jc w:val="both"/>
        <w:rPr>
          <w:rFonts w:eastAsia="Calibri"/>
          <w:sz w:val="22"/>
          <w:szCs w:val="22"/>
        </w:rPr>
      </w:pPr>
      <w:proofErr w:type="spellStart"/>
      <w:r w:rsidRPr="00B24802">
        <w:rPr>
          <w:rFonts w:eastAsia="Calibri"/>
          <w:sz w:val="22"/>
          <w:szCs w:val="22"/>
        </w:rPr>
        <w:t>Notarbartolo</w:t>
      </w:r>
      <w:proofErr w:type="spellEnd"/>
      <w:r w:rsidRPr="00B24802">
        <w:rPr>
          <w:rFonts w:eastAsia="Calibri"/>
          <w:sz w:val="22"/>
          <w:szCs w:val="22"/>
        </w:rPr>
        <w:t xml:space="preserve"> di </w:t>
      </w:r>
      <w:proofErr w:type="spellStart"/>
      <w:r w:rsidRPr="00B24802">
        <w:rPr>
          <w:rFonts w:eastAsia="Calibri"/>
          <w:sz w:val="22"/>
          <w:szCs w:val="22"/>
        </w:rPr>
        <w:t>Sciara</w:t>
      </w:r>
      <w:proofErr w:type="spellEnd"/>
      <w:r w:rsidRPr="00B24802">
        <w:rPr>
          <w:rFonts w:eastAsia="Calibri"/>
          <w:sz w:val="22"/>
          <w:szCs w:val="22"/>
        </w:rPr>
        <w:t xml:space="preserve">, G., 2017c, ‘Marine Turtles’,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p>
    <w:p w:rsidR="00B24802" w:rsidRPr="00B24802" w:rsidRDefault="00B24802" w:rsidP="00B24802">
      <w:pPr>
        <w:keepNext/>
        <w:autoSpaceDE/>
        <w:autoSpaceDN/>
        <w:adjustRightInd/>
        <w:spacing w:after="120"/>
        <w:ind w:left="360" w:hanging="360"/>
        <w:jc w:val="both"/>
        <w:rPr>
          <w:rFonts w:eastAsia="Calibri"/>
          <w:sz w:val="22"/>
          <w:szCs w:val="22"/>
        </w:rPr>
      </w:pPr>
      <w:r w:rsidRPr="00B24802">
        <w:rPr>
          <w:rFonts w:eastAsia="Calibri"/>
          <w:sz w:val="22"/>
          <w:szCs w:val="22"/>
        </w:rPr>
        <w:t>Parks, S., 2017, ‘</w:t>
      </w:r>
      <w:proofErr w:type="spellStart"/>
      <w:r w:rsidRPr="00B24802">
        <w:rPr>
          <w:rFonts w:eastAsia="Calibri"/>
          <w:sz w:val="22"/>
          <w:szCs w:val="22"/>
        </w:rPr>
        <w:t>Mysticetes</w:t>
      </w:r>
      <w:proofErr w:type="spellEnd"/>
      <w:r w:rsidRPr="00B24802">
        <w:rPr>
          <w:rFonts w:eastAsia="Calibri"/>
          <w:sz w:val="22"/>
          <w:szCs w:val="22"/>
        </w:rPr>
        <w:t xml:space="preserve">’,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p>
    <w:p w:rsidR="00B24802" w:rsidRPr="00B24802" w:rsidRDefault="00B24802" w:rsidP="00B24802">
      <w:pPr>
        <w:keepNext/>
        <w:autoSpaceDE/>
        <w:autoSpaceDN/>
        <w:adjustRightInd/>
        <w:ind w:left="360" w:hanging="360"/>
        <w:rPr>
          <w:rFonts w:eastAsia="Calibri"/>
          <w:sz w:val="22"/>
          <w:szCs w:val="22"/>
        </w:rPr>
      </w:pPr>
      <w:r w:rsidRPr="00B24802">
        <w:rPr>
          <w:rFonts w:eastAsia="Calibri"/>
          <w:sz w:val="22"/>
          <w:szCs w:val="22"/>
        </w:rPr>
        <w:t xml:space="preserve">Hawkins, AD and Popper, AN. 2016, Developing Sound Exposure Criteria for Fishes. In </w:t>
      </w:r>
      <w:proofErr w:type="gramStart"/>
      <w:r w:rsidRPr="00B24802">
        <w:rPr>
          <w:rFonts w:eastAsia="Calibri"/>
          <w:iCs/>
          <w:sz w:val="22"/>
          <w:szCs w:val="22"/>
        </w:rPr>
        <w:t>The</w:t>
      </w:r>
      <w:proofErr w:type="gramEnd"/>
      <w:r w:rsidRPr="00B24802">
        <w:rPr>
          <w:rFonts w:eastAsia="Calibri"/>
          <w:iCs/>
          <w:sz w:val="22"/>
          <w:szCs w:val="22"/>
        </w:rPr>
        <w:t xml:space="preserve"> Effects of Noise on Aquatic Life II, </w:t>
      </w:r>
      <w:r w:rsidRPr="00B24802">
        <w:rPr>
          <w:rFonts w:eastAsia="Calibri"/>
          <w:sz w:val="22"/>
          <w:szCs w:val="22"/>
        </w:rPr>
        <w:t>Springer: 431-39.</w:t>
      </w:r>
    </w:p>
    <w:p w:rsidR="00B24802" w:rsidRPr="00B24802" w:rsidRDefault="00B24802" w:rsidP="00B24802">
      <w:pPr>
        <w:keepNext/>
        <w:autoSpaceDE/>
        <w:autoSpaceDN/>
        <w:adjustRightInd/>
        <w:ind w:left="360" w:hanging="360"/>
        <w:rPr>
          <w:rFonts w:eastAsia="Calibri"/>
          <w:sz w:val="22"/>
          <w:szCs w:val="22"/>
        </w:rPr>
      </w:pPr>
    </w:p>
    <w:p w:rsidR="00B24802" w:rsidRPr="00B24802" w:rsidRDefault="00B24802" w:rsidP="00B24802">
      <w:pPr>
        <w:keepNext/>
        <w:autoSpaceDE/>
        <w:autoSpaceDN/>
        <w:adjustRightInd/>
        <w:spacing w:after="120"/>
        <w:ind w:left="360" w:hanging="360"/>
        <w:jc w:val="both"/>
        <w:rPr>
          <w:rFonts w:eastAsia="Calibri"/>
          <w:sz w:val="22"/>
          <w:szCs w:val="22"/>
        </w:rPr>
      </w:pPr>
      <w:proofErr w:type="spellStart"/>
      <w:r w:rsidRPr="00B24802">
        <w:rPr>
          <w:rFonts w:eastAsia="Calibri"/>
          <w:sz w:val="22"/>
          <w:szCs w:val="22"/>
        </w:rPr>
        <w:t>Prideaux</w:t>
      </w:r>
      <w:proofErr w:type="spellEnd"/>
      <w:r w:rsidRPr="00B24802">
        <w:rPr>
          <w:rFonts w:eastAsia="Calibri"/>
          <w:sz w:val="22"/>
          <w:szCs w:val="22"/>
        </w:rPr>
        <w:t xml:space="preserve">, G. and </w:t>
      </w:r>
      <w:proofErr w:type="spellStart"/>
      <w:r w:rsidRPr="00B24802">
        <w:rPr>
          <w:rFonts w:eastAsia="Calibri"/>
          <w:sz w:val="22"/>
          <w:szCs w:val="22"/>
        </w:rPr>
        <w:t>Prideaux</w:t>
      </w:r>
      <w:proofErr w:type="spellEnd"/>
      <w:r w:rsidRPr="00B24802">
        <w:rPr>
          <w:rFonts w:eastAsia="Calibri"/>
          <w:sz w:val="22"/>
          <w:szCs w:val="22"/>
        </w:rPr>
        <w:t>, M. 2015, ‘Environmental impact assessment guidelines for offshore petroleum exploration seismic surveys’ Impact Assessment and Project Appraisal (Online 12/2015)</w:t>
      </w:r>
    </w:p>
    <w:p w:rsidR="00B24802" w:rsidRPr="00B24802" w:rsidRDefault="00B24802" w:rsidP="00B24802">
      <w:pPr>
        <w:keepNext/>
        <w:autoSpaceDE/>
        <w:autoSpaceDN/>
        <w:adjustRightInd/>
        <w:spacing w:after="120"/>
        <w:ind w:left="360" w:hanging="360"/>
        <w:jc w:val="both"/>
        <w:rPr>
          <w:rFonts w:eastAsia="Calibri"/>
          <w:sz w:val="22"/>
          <w:szCs w:val="22"/>
        </w:rPr>
      </w:pPr>
      <w:proofErr w:type="spellStart"/>
      <w:r w:rsidRPr="00B24802">
        <w:rPr>
          <w:rFonts w:eastAsia="Calibri"/>
          <w:sz w:val="22"/>
          <w:szCs w:val="22"/>
        </w:rPr>
        <w:t>Prideaux</w:t>
      </w:r>
      <w:proofErr w:type="spellEnd"/>
      <w:r w:rsidRPr="00B24802">
        <w:rPr>
          <w:rFonts w:eastAsia="Calibri"/>
          <w:sz w:val="22"/>
          <w:szCs w:val="22"/>
        </w:rPr>
        <w:t xml:space="preserve">, G., 2017a, ‘Sound in Water is Complex’,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p>
    <w:p w:rsidR="00B24802" w:rsidRPr="00B24802" w:rsidRDefault="00B24802" w:rsidP="00B24802">
      <w:pPr>
        <w:keepNext/>
        <w:autoSpaceDE/>
        <w:autoSpaceDN/>
        <w:adjustRightInd/>
        <w:spacing w:after="120"/>
        <w:ind w:left="360" w:hanging="360"/>
        <w:jc w:val="both"/>
        <w:rPr>
          <w:rFonts w:eastAsia="Calibri"/>
          <w:sz w:val="22"/>
          <w:szCs w:val="22"/>
        </w:rPr>
      </w:pPr>
      <w:proofErr w:type="spellStart"/>
      <w:r w:rsidRPr="00B24802">
        <w:rPr>
          <w:rFonts w:eastAsia="Calibri"/>
          <w:sz w:val="22"/>
          <w:szCs w:val="22"/>
        </w:rPr>
        <w:t>Prideaux</w:t>
      </w:r>
      <w:proofErr w:type="spellEnd"/>
      <w:r w:rsidRPr="00B24802">
        <w:rPr>
          <w:rFonts w:eastAsia="Calibri"/>
          <w:sz w:val="22"/>
          <w:szCs w:val="22"/>
        </w:rPr>
        <w:t xml:space="preserve">, M., 2017b, ‘Related Decisions of Intergovernmental Bodies or Regional Economic </w:t>
      </w:r>
      <w:proofErr w:type="spellStart"/>
      <w:r w:rsidRPr="00B24802">
        <w:rPr>
          <w:rFonts w:eastAsia="Calibri"/>
          <w:sz w:val="22"/>
          <w:szCs w:val="22"/>
        </w:rPr>
        <w:t>Organisations</w:t>
      </w:r>
      <w:proofErr w:type="spellEnd"/>
      <w:r w:rsidRPr="00B24802">
        <w:rPr>
          <w:rFonts w:eastAsia="Calibri"/>
          <w:sz w:val="22"/>
          <w:szCs w:val="22"/>
        </w:rPr>
        <w:t xml:space="preserve">’,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p>
    <w:p w:rsidR="00B24802" w:rsidRPr="00B24802" w:rsidRDefault="00B24802" w:rsidP="00B24802">
      <w:pPr>
        <w:keepNext/>
        <w:autoSpaceDE/>
        <w:autoSpaceDN/>
        <w:adjustRightInd/>
        <w:spacing w:after="120"/>
        <w:ind w:left="360" w:hanging="360"/>
        <w:jc w:val="both"/>
        <w:rPr>
          <w:rFonts w:eastAsia="Calibri"/>
          <w:sz w:val="22"/>
          <w:szCs w:val="22"/>
        </w:rPr>
      </w:pPr>
      <w:proofErr w:type="spellStart"/>
      <w:r w:rsidRPr="00B24802">
        <w:rPr>
          <w:rFonts w:eastAsia="Calibri"/>
          <w:sz w:val="22"/>
          <w:szCs w:val="22"/>
        </w:rPr>
        <w:t>Southall</w:t>
      </w:r>
      <w:proofErr w:type="spellEnd"/>
      <w:r w:rsidRPr="00B24802">
        <w:rPr>
          <w:rFonts w:eastAsia="Calibri"/>
          <w:sz w:val="22"/>
          <w:szCs w:val="22"/>
        </w:rPr>
        <w:t xml:space="preserve"> BL, Bowles AE, Ellison WT, Finneran JJ, Gentry RL, Greene Jr CR, </w:t>
      </w:r>
      <w:proofErr w:type="spellStart"/>
      <w:r w:rsidRPr="00B24802">
        <w:rPr>
          <w:rFonts w:eastAsia="Calibri"/>
          <w:sz w:val="22"/>
          <w:szCs w:val="22"/>
        </w:rPr>
        <w:t>Kastak</w:t>
      </w:r>
      <w:proofErr w:type="spellEnd"/>
      <w:r w:rsidRPr="00B24802">
        <w:rPr>
          <w:rFonts w:eastAsia="Calibri"/>
          <w:sz w:val="22"/>
          <w:szCs w:val="22"/>
        </w:rPr>
        <w:t xml:space="preserve"> D, </w:t>
      </w:r>
      <w:proofErr w:type="spellStart"/>
      <w:r w:rsidRPr="00B24802">
        <w:rPr>
          <w:rFonts w:eastAsia="Calibri"/>
          <w:sz w:val="22"/>
          <w:szCs w:val="22"/>
        </w:rPr>
        <w:t>Ketten</w:t>
      </w:r>
      <w:proofErr w:type="spellEnd"/>
      <w:r w:rsidRPr="00B24802">
        <w:rPr>
          <w:rFonts w:eastAsia="Calibri"/>
          <w:sz w:val="22"/>
          <w:szCs w:val="22"/>
        </w:rPr>
        <w:t xml:space="preserve"> DR, Miller JH. and </w:t>
      </w:r>
      <w:proofErr w:type="spellStart"/>
      <w:r w:rsidRPr="00B24802">
        <w:rPr>
          <w:rFonts w:eastAsia="Calibri"/>
          <w:sz w:val="22"/>
          <w:szCs w:val="22"/>
        </w:rPr>
        <w:t>Nachtigall</w:t>
      </w:r>
      <w:proofErr w:type="spellEnd"/>
      <w:r w:rsidRPr="00B24802">
        <w:rPr>
          <w:rFonts w:eastAsia="Calibri"/>
          <w:sz w:val="22"/>
          <w:szCs w:val="22"/>
        </w:rPr>
        <w:t xml:space="preserve"> PE. 2007. ‘Marine mammal noise-exposure criteria: initial scientific </w:t>
      </w:r>
      <w:r w:rsidRPr="00B24802">
        <w:rPr>
          <w:rFonts w:eastAsia="Calibri"/>
          <w:sz w:val="22"/>
          <w:szCs w:val="22"/>
        </w:rPr>
        <w:lastRenderedPageBreak/>
        <w:t>recommendations’, Bioacoustics, 17 (1-3), 273-75.</w:t>
      </w:r>
    </w:p>
    <w:p w:rsidR="00B24802" w:rsidRPr="00B24802" w:rsidRDefault="00B24802" w:rsidP="00B24802">
      <w:pPr>
        <w:keepNext/>
        <w:autoSpaceDE/>
        <w:autoSpaceDN/>
        <w:adjustRightInd/>
        <w:spacing w:after="120"/>
        <w:ind w:left="360" w:hanging="360"/>
        <w:jc w:val="both"/>
        <w:rPr>
          <w:rFonts w:eastAsia="Calibri"/>
          <w:sz w:val="22"/>
          <w:szCs w:val="22"/>
        </w:rPr>
      </w:pPr>
      <w:proofErr w:type="spellStart"/>
      <w:r w:rsidRPr="00B24802">
        <w:rPr>
          <w:rFonts w:eastAsia="Calibri"/>
          <w:sz w:val="22"/>
          <w:szCs w:val="22"/>
        </w:rPr>
        <w:t>Truda</w:t>
      </w:r>
      <w:proofErr w:type="spellEnd"/>
      <w:r w:rsidRPr="00B24802">
        <w:rPr>
          <w:rFonts w:eastAsia="Calibri"/>
          <w:sz w:val="22"/>
          <w:szCs w:val="22"/>
        </w:rPr>
        <w:t xml:space="preserve"> Palazzo, J., 2017, ‘Elasmobranchs’,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p>
    <w:p w:rsidR="00B24802" w:rsidRPr="00B24802" w:rsidRDefault="00B24802" w:rsidP="00B24802">
      <w:pPr>
        <w:keepNext/>
        <w:autoSpaceDE/>
        <w:autoSpaceDN/>
        <w:adjustRightInd/>
        <w:spacing w:after="120"/>
        <w:ind w:left="360" w:hanging="360"/>
        <w:jc w:val="both"/>
        <w:rPr>
          <w:rFonts w:eastAsia="Calibri"/>
          <w:sz w:val="22"/>
          <w:szCs w:val="22"/>
        </w:rPr>
      </w:pPr>
      <w:proofErr w:type="spellStart"/>
      <w:r w:rsidRPr="00B24802">
        <w:rPr>
          <w:rFonts w:eastAsia="Calibri"/>
          <w:sz w:val="22"/>
          <w:szCs w:val="22"/>
        </w:rPr>
        <w:t>Urick</w:t>
      </w:r>
      <w:proofErr w:type="spellEnd"/>
      <w:r w:rsidRPr="00B24802">
        <w:rPr>
          <w:rFonts w:eastAsia="Calibri"/>
          <w:sz w:val="22"/>
          <w:szCs w:val="22"/>
        </w:rPr>
        <w:t xml:space="preserve"> RJ., 1983. ‘Principles of Underwater Sound’ New York: McGraw-Hill Co.</w:t>
      </w:r>
    </w:p>
    <w:p w:rsidR="00B24802" w:rsidRPr="00B24802" w:rsidRDefault="00B24802" w:rsidP="00B24802">
      <w:pPr>
        <w:keepNext/>
        <w:autoSpaceDE/>
        <w:autoSpaceDN/>
        <w:adjustRightInd/>
        <w:spacing w:after="120"/>
        <w:ind w:left="360" w:hanging="360"/>
        <w:jc w:val="both"/>
        <w:rPr>
          <w:rFonts w:eastAsia="Calibri"/>
          <w:sz w:val="22"/>
          <w:szCs w:val="22"/>
        </w:rPr>
      </w:pPr>
      <w:proofErr w:type="spellStart"/>
      <w:r w:rsidRPr="00B24802">
        <w:rPr>
          <w:rFonts w:eastAsia="Calibri"/>
          <w:sz w:val="22"/>
          <w:szCs w:val="22"/>
        </w:rPr>
        <w:t>Vongraven</w:t>
      </w:r>
      <w:proofErr w:type="spellEnd"/>
      <w:r w:rsidRPr="00B24802">
        <w:rPr>
          <w:rFonts w:eastAsia="Calibri"/>
          <w:sz w:val="22"/>
          <w:szCs w:val="22"/>
        </w:rPr>
        <w:t xml:space="preserve">, D., 2017, ‘Polar Bears’, in </w:t>
      </w:r>
      <w:proofErr w:type="spellStart"/>
      <w:r w:rsidRPr="00B24802">
        <w:rPr>
          <w:rFonts w:eastAsia="Calibri"/>
          <w:sz w:val="22"/>
          <w:szCs w:val="22"/>
        </w:rPr>
        <w:t>Prideaux</w:t>
      </w:r>
      <w:proofErr w:type="spellEnd"/>
      <w:r w:rsidRPr="00B24802">
        <w:rPr>
          <w:rFonts w:eastAsia="Calibri"/>
          <w:sz w:val="22"/>
          <w:szCs w:val="22"/>
        </w:rPr>
        <w:t>, G. (</w:t>
      </w:r>
      <w:proofErr w:type="spellStart"/>
      <w:r w:rsidRPr="00B24802">
        <w:rPr>
          <w:rFonts w:eastAsia="Calibri"/>
          <w:sz w:val="22"/>
          <w:szCs w:val="22"/>
        </w:rPr>
        <w:t>ed</w:t>
      </w:r>
      <w:proofErr w:type="spellEnd"/>
      <w:r w:rsidRPr="00B24802">
        <w:rPr>
          <w:rFonts w:eastAsia="Calibri"/>
          <w:sz w:val="22"/>
          <w:szCs w:val="22"/>
        </w:rPr>
        <w:t>) Technical Support Information to the CMS Family Guidelines on Environmental Impact Assessments for Marine Noise-generating Activities, CMS, Bonn</w:t>
      </w:r>
    </w:p>
    <w:p w:rsidR="00B24802" w:rsidRDefault="00B24802" w:rsidP="00DB0CE4">
      <w:pPr>
        <w:keepNext/>
        <w:autoSpaceDE/>
        <w:autoSpaceDN/>
        <w:adjustRightInd/>
        <w:spacing w:after="120"/>
        <w:ind w:left="360" w:hanging="360"/>
        <w:jc w:val="both"/>
        <w:rPr>
          <w:rFonts w:eastAsia="Calibri"/>
          <w:sz w:val="22"/>
          <w:szCs w:val="22"/>
          <w:lang w:val="es-ES"/>
        </w:rPr>
      </w:pPr>
      <w:r w:rsidRPr="00B24802">
        <w:rPr>
          <w:rFonts w:eastAsia="Calibri"/>
          <w:sz w:val="22"/>
          <w:szCs w:val="22"/>
        </w:rPr>
        <w:t xml:space="preserve">Wright, AJ., Dolman, SJ., </w:t>
      </w:r>
      <w:proofErr w:type="spellStart"/>
      <w:r w:rsidRPr="00B24802">
        <w:rPr>
          <w:rFonts w:eastAsia="Calibri"/>
          <w:sz w:val="22"/>
          <w:szCs w:val="22"/>
        </w:rPr>
        <w:t>Jasny</w:t>
      </w:r>
      <w:proofErr w:type="spellEnd"/>
      <w:r w:rsidRPr="00B24802">
        <w:rPr>
          <w:rFonts w:eastAsia="Calibri"/>
          <w:sz w:val="22"/>
          <w:szCs w:val="22"/>
        </w:rPr>
        <w:t xml:space="preserve">, M., Parsons, ECM., </w:t>
      </w:r>
      <w:proofErr w:type="spellStart"/>
      <w:r w:rsidRPr="00B24802">
        <w:rPr>
          <w:rFonts w:eastAsia="Calibri"/>
          <w:sz w:val="22"/>
          <w:szCs w:val="22"/>
        </w:rPr>
        <w:t>Schiedek</w:t>
      </w:r>
      <w:proofErr w:type="spellEnd"/>
      <w:r w:rsidRPr="00B24802">
        <w:rPr>
          <w:rFonts w:eastAsia="Calibri"/>
          <w:sz w:val="22"/>
          <w:szCs w:val="22"/>
        </w:rPr>
        <w:t xml:space="preserve">, D., and Young, SB. 2013. ‘Myth and Momentum: A Critique of Environmental Impact Assessments’, Journal of Environmental Protection. </w:t>
      </w:r>
      <w:r w:rsidRPr="00B24802">
        <w:rPr>
          <w:rFonts w:eastAsia="Calibri"/>
          <w:sz w:val="22"/>
          <w:szCs w:val="22"/>
          <w:lang w:val="es-ES"/>
        </w:rPr>
        <w:t xml:space="preserve">4: 72–77 </w:t>
      </w:r>
    </w:p>
    <w:p w:rsidR="00DB0CE4" w:rsidRPr="00B24802" w:rsidRDefault="00DB0CE4" w:rsidP="00DB0CE4">
      <w:pPr>
        <w:keepNext/>
        <w:autoSpaceDE/>
        <w:autoSpaceDN/>
        <w:adjustRightInd/>
        <w:spacing w:after="120"/>
        <w:ind w:left="360" w:hanging="360"/>
        <w:jc w:val="both"/>
        <w:rPr>
          <w:rFonts w:eastAsia="Calibri"/>
          <w:sz w:val="22"/>
          <w:szCs w:val="22"/>
          <w:lang w:val="es-ES"/>
        </w:rPr>
      </w:pPr>
    </w:p>
    <w:p w:rsidR="00B24802" w:rsidRPr="00B24802" w:rsidRDefault="00B24802" w:rsidP="00B24802">
      <w:pPr>
        <w:keepNext/>
        <w:autoSpaceDE/>
        <w:autoSpaceDN/>
        <w:adjustRightInd/>
        <w:spacing w:after="120"/>
        <w:jc w:val="both"/>
        <w:rPr>
          <w:rFonts w:eastAsia="Calibri"/>
          <w:bCs/>
          <w:sz w:val="22"/>
          <w:szCs w:val="22"/>
          <w:lang w:val="es-ES"/>
        </w:rPr>
      </w:pPr>
      <w:r w:rsidRPr="00B24802">
        <w:rPr>
          <w:rFonts w:eastAsia="Calibri"/>
          <w:sz w:val="22"/>
          <w:szCs w:val="22"/>
          <w:lang w:val="es-ES"/>
        </w:rPr>
        <w:t xml:space="preserve">Se pueden encontrar referencias adicionales en la </w:t>
      </w:r>
      <w:r w:rsidRPr="00B24802">
        <w:rPr>
          <w:rFonts w:eastAsia="Calibri"/>
          <w:b/>
          <w:sz w:val="22"/>
          <w:szCs w:val="22"/>
          <w:lang w:val="es-ES"/>
        </w:rPr>
        <w:t>Inf</w:t>
      </w:r>
      <w:r w:rsidR="00DB0CE4">
        <w:rPr>
          <w:rFonts w:eastAsia="Calibri"/>
          <w:b/>
          <w:sz w:val="22"/>
          <w:szCs w:val="22"/>
          <w:lang w:val="es-ES"/>
        </w:rPr>
        <w:t>ormación de Apoyo Técnico</w:t>
      </w:r>
      <w:r w:rsidRPr="00B24802">
        <w:rPr>
          <w:rFonts w:eastAsia="Calibri"/>
          <w:sz w:val="22"/>
          <w:szCs w:val="22"/>
          <w:lang w:val="es-ES"/>
        </w:rPr>
        <w:t xml:space="preserve"> en </w:t>
      </w:r>
      <w:hyperlink r:id="rId10" w:history="1">
        <w:r w:rsidRPr="00B24802">
          <w:rPr>
            <w:rFonts w:eastAsia="Calibri"/>
            <w:sz w:val="22"/>
            <w:szCs w:val="22"/>
            <w:u w:val="single"/>
            <w:lang w:val="es-ES"/>
          </w:rPr>
          <w:t>cms.int/</w:t>
        </w:r>
        <w:proofErr w:type="spellStart"/>
        <w:r w:rsidRPr="00B24802">
          <w:rPr>
            <w:rFonts w:eastAsia="Calibri"/>
            <w:sz w:val="22"/>
            <w:szCs w:val="22"/>
            <w:u w:val="single"/>
            <w:lang w:val="es-ES"/>
          </w:rPr>
          <w:t>guidelines</w:t>
        </w:r>
        <w:proofErr w:type="spellEnd"/>
        <w:r w:rsidRPr="00B24802">
          <w:rPr>
            <w:rFonts w:eastAsia="Calibri"/>
            <w:sz w:val="22"/>
            <w:szCs w:val="22"/>
            <w:u w:val="single"/>
            <w:lang w:val="es-ES"/>
          </w:rPr>
          <w:t>/</w:t>
        </w:r>
        <w:proofErr w:type="spellStart"/>
        <w:r w:rsidRPr="00B24802">
          <w:rPr>
            <w:rFonts w:eastAsia="Calibri"/>
            <w:sz w:val="22"/>
            <w:szCs w:val="22"/>
            <w:u w:val="single"/>
            <w:lang w:val="es-ES"/>
          </w:rPr>
          <w:t>cms</w:t>
        </w:r>
        <w:proofErr w:type="spellEnd"/>
        <w:r w:rsidRPr="00B24802">
          <w:rPr>
            <w:rFonts w:eastAsia="Calibri"/>
            <w:sz w:val="22"/>
            <w:szCs w:val="22"/>
            <w:u w:val="single"/>
            <w:lang w:val="es-ES"/>
          </w:rPr>
          <w:t>-</w:t>
        </w:r>
        <w:proofErr w:type="spellStart"/>
        <w:r w:rsidRPr="00B24802">
          <w:rPr>
            <w:rFonts w:eastAsia="Calibri"/>
            <w:sz w:val="22"/>
            <w:szCs w:val="22"/>
            <w:u w:val="single"/>
            <w:lang w:val="es-ES"/>
          </w:rPr>
          <w:t>family</w:t>
        </w:r>
        <w:proofErr w:type="spellEnd"/>
        <w:r w:rsidRPr="00B24802">
          <w:rPr>
            <w:rFonts w:eastAsia="Calibri"/>
            <w:sz w:val="22"/>
            <w:szCs w:val="22"/>
            <w:u w:val="single"/>
            <w:lang w:val="es-ES"/>
          </w:rPr>
          <w:t>-</w:t>
        </w:r>
        <w:proofErr w:type="spellStart"/>
        <w:r w:rsidRPr="00B24802">
          <w:rPr>
            <w:rFonts w:eastAsia="Calibri"/>
            <w:sz w:val="22"/>
            <w:szCs w:val="22"/>
            <w:u w:val="single"/>
            <w:lang w:val="es-ES"/>
          </w:rPr>
          <w:t>guidelines</w:t>
        </w:r>
        <w:proofErr w:type="spellEnd"/>
        <w:r w:rsidRPr="00B24802">
          <w:rPr>
            <w:rFonts w:eastAsia="Calibri"/>
            <w:sz w:val="22"/>
            <w:szCs w:val="22"/>
            <w:u w:val="single"/>
            <w:lang w:val="es-ES"/>
          </w:rPr>
          <w:t>-</w:t>
        </w:r>
        <w:proofErr w:type="spellStart"/>
        <w:r w:rsidRPr="00B24802">
          <w:rPr>
            <w:rFonts w:eastAsia="Calibri"/>
            <w:sz w:val="22"/>
            <w:szCs w:val="22"/>
            <w:u w:val="single"/>
            <w:lang w:val="es-ES"/>
          </w:rPr>
          <w:t>EIAs</w:t>
        </w:r>
        <w:proofErr w:type="spellEnd"/>
        <w:r w:rsidRPr="00B24802">
          <w:rPr>
            <w:rFonts w:eastAsia="Calibri"/>
            <w:sz w:val="22"/>
            <w:szCs w:val="22"/>
            <w:u w:val="single"/>
            <w:lang w:val="es-ES"/>
          </w:rPr>
          <w:t>-marine-</w:t>
        </w:r>
        <w:proofErr w:type="spellStart"/>
        <w:r w:rsidRPr="00B24802">
          <w:rPr>
            <w:rFonts w:eastAsia="Calibri"/>
            <w:sz w:val="22"/>
            <w:szCs w:val="22"/>
            <w:u w:val="single"/>
            <w:lang w:val="es-ES"/>
          </w:rPr>
          <w:t>noise</w:t>
        </w:r>
        <w:proofErr w:type="spellEnd"/>
      </w:hyperlink>
    </w:p>
    <w:p w:rsidR="00F50CF5" w:rsidRPr="00F50CF5" w:rsidRDefault="00F50CF5" w:rsidP="00F50CF5">
      <w:pPr>
        <w:jc w:val="both"/>
        <w:rPr>
          <w:rFonts w:ascii="Arial" w:hAnsi="Arial" w:cs="Arial"/>
          <w:sz w:val="22"/>
          <w:szCs w:val="22"/>
          <w:lang w:val="es-ES"/>
        </w:rPr>
      </w:pPr>
    </w:p>
    <w:sectPr w:rsidR="00F50CF5" w:rsidRPr="00F50CF5" w:rsidSect="00D14B5C">
      <w:footerReference w:type="default" r:id="rId11"/>
      <w:footerReference w:type="first" r:id="rId12"/>
      <w:endnotePr>
        <w:numFmt w:val="decimal"/>
      </w:endnotePr>
      <w:pgSz w:w="11905" w:h="16837" w:code="9"/>
      <w:pgMar w:top="1008" w:right="1415"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334" w:rsidRDefault="00153334">
      <w:r>
        <w:separator/>
      </w:r>
    </w:p>
  </w:endnote>
  <w:endnote w:type="continuationSeparator" w:id="0">
    <w:p w:rsidR="00153334" w:rsidRDefault="0015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334" w:rsidRDefault="00153334" w:rsidP="00F50CF5"/>
  <w:p w:rsidR="00153334" w:rsidRPr="00D605A4" w:rsidRDefault="0015333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Pr>
        <w:rFonts w:ascii="Arial" w:hAnsi="Arial" w:cs="Arial"/>
        <w:noProof/>
        <w:sz w:val="18"/>
        <w:szCs w:val="18"/>
      </w:rPr>
      <w:t>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334" w:rsidRPr="00D605A4" w:rsidRDefault="0015333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UNEP/CMS/COP12/CRPx</w:t>
    </w:r>
  </w:p>
  <w:p w:rsidR="00153334" w:rsidRPr="00D605A4" w:rsidRDefault="0015333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334" w:rsidRDefault="00153334">
      <w:r>
        <w:separator/>
      </w:r>
    </w:p>
  </w:footnote>
  <w:footnote w:type="continuationSeparator" w:id="0">
    <w:p w:rsidR="00153334" w:rsidRDefault="00153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405A91"/>
    <w:multiLevelType w:val="hybridMultilevel"/>
    <w:tmpl w:val="556EF88E"/>
    <w:lvl w:ilvl="0" w:tplc="5400E3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E23ACF"/>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154E4C"/>
    <w:multiLevelType w:val="hybridMultilevel"/>
    <w:tmpl w:val="FBD247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B233666"/>
    <w:multiLevelType w:val="multilevel"/>
    <w:tmpl w:val="0409001D"/>
    <w:styleLink w:val="Style1"/>
    <w:lvl w:ilvl="0">
      <w:start w:val="1"/>
      <w:numFmt w:val="bullet"/>
      <w:pStyle w:val="Bullet2"/>
      <w:lvlText w:val=""/>
      <w:lvlJc w:val="left"/>
      <w:pPr>
        <w:ind w:left="360" w:hanging="360"/>
      </w:pPr>
      <w:rPr>
        <w:rFonts w:ascii="Wingdings" w:hAnsi="Wingdings" w:cs="Wingdings" w:hint="default"/>
        <w:color w:val="95B3D7"/>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E6004C"/>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E15FC7"/>
    <w:multiLevelType w:val="multilevel"/>
    <w:tmpl w:val="AA285FC4"/>
    <w:lvl w:ilvl="0">
      <w:start w:val="1"/>
      <w:numFmt w:val="decimal"/>
      <w:lvlText w:val="%1."/>
      <w:lvlJc w:val="left"/>
      <w:pPr>
        <w:ind w:left="0" w:firstLine="0"/>
      </w:pPr>
      <w:rPr>
        <w:rFonts w:hint="default"/>
      </w:rPr>
    </w:lvl>
    <w:lvl w:ilvl="1">
      <w:start w:val="1"/>
      <w:numFmt w:val="bullet"/>
      <w:lvlText w:val=""/>
      <w:lvlJc w:val="left"/>
      <w:pPr>
        <w:tabs>
          <w:tab w:val="num" w:pos="1080"/>
        </w:tabs>
        <w:ind w:left="720" w:firstLine="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93E4851"/>
    <w:multiLevelType w:val="multilevel"/>
    <w:tmpl w:val="CB0AF18A"/>
    <w:lvl w:ilvl="0">
      <w:start w:val="1"/>
      <w:numFmt w:val="decimal"/>
      <w:lvlText w:val="%1."/>
      <w:lvlJc w:val="left"/>
      <w:pPr>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07D2ED0"/>
    <w:multiLevelType w:val="multilevel"/>
    <w:tmpl w:val="8E4C6A64"/>
    <w:lvl w:ilvl="0">
      <w:start w:val="1"/>
      <w:numFmt w:val="bullet"/>
      <w:pStyle w:val="List-Bullet"/>
      <w:lvlText w:val=""/>
      <w:lvlJc w:val="left"/>
      <w:pPr>
        <w:ind w:left="851" w:hanging="284"/>
      </w:pPr>
      <w:rPr>
        <w:rFonts w:ascii="Wingdings" w:hAnsi="Wingdings" w:cs="Wingdings" w:hint="default"/>
        <w:color w:val="365F91"/>
        <w:sz w:val="24"/>
        <w:szCs w:val="24"/>
      </w:rPr>
    </w:lvl>
    <w:lvl w:ilvl="1">
      <w:start w:val="1"/>
      <w:numFmt w:val="bullet"/>
      <w:lvlText w:val="o"/>
      <w:lvlJc w:val="left"/>
      <w:pPr>
        <w:ind w:left="2670" w:hanging="360"/>
      </w:pPr>
      <w:rPr>
        <w:rFonts w:ascii="Courier New" w:hAnsi="Courier New" w:cs="Courier New" w:hint="default"/>
      </w:rPr>
    </w:lvl>
    <w:lvl w:ilvl="2">
      <w:start w:val="1"/>
      <w:numFmt w:val="bullet"/>
      <w:lvlText w:val=""/>
      <w:lvlJc w:val="left"/>
      <w:pPr>
        <w:ind w:left="3390" w:hanging="360"/>
      </w:pPr>
      <w:rPr>
        <w:rFonts w:ascii="Wingdings" w:hAnsi="Wingdings" w:cs="Wingdings" w:hint="default"/>
      </w:rPr>
    </w:lvl>
    <w:lvl w:ilvl="3">
      <w:start w:val="1"/>
      <w:numFmt w:val="bullet"/>
      <w:lvlText w:val=""/>
      <w:lvlJc w:val="left"/>
      <w:pPr>
        <w:ind w:left="4110" w:hanging="360"/>
      </w:pPr>
      <w:rPr>
        <w:rFonts w:ascii="Symbol" w:hAnsi="Symbol" w:cs="Symbol" w:hint="default"/>
      </w:rPr>
    </w:lvl>
    <w:lvl w:ilvl="4">
      <w:start w:val="1"/>
      <w:numFmt w:val="bullet"/>
      <w:lvlText w:val="o"/>
      <w:lvlJc w:val="left"/>
      <w:pPr>
        <w:ind w:left="4830" w:hanging="360"/>
      </w:pPr>
      <w:rPr>
        <w:rFonts w:ascii="Courier New" w:hAnsi="Courier New" w:cs="Courier New" w:hint="default"/>
      </w:rPr>
    </w:lvl>
    <w:lvl w:ilvl="5">
      <w:start w:val="1"/>
      <w:numFmt w:val="bullet"/>
      <w:lvlText w:val=""/>
      <w:lvlJc w:val="left"/>
      <w:pPr>
        <w:ind w:left="5550" w:hanging="360"/>
      </w:pPr>
      <w:rPr>
        <w:rFonts w:ascii="Wingdings" w:hAnsi="Wingdings" w:cs="Wingdings" w:hint="default"/>
      </w:rPr>
    </w:lvl>
    <w:lvl w:ilvl="6">
      <w:start w:val="1"/>
      <w:numFmt w:val="bullet"/>
      <w:lvlText w:val=""/>
      <w:lvlJc w:val="left"/>
      <w:pPr>
        <w:ind w:left="6270" w:hanging="360"/>
      </w:pPr>
      <w:rPr>
        <w:rFonts w:ascii="Symbol" w:hAnsi="Symbol" w:cs="Symbol" w:hint="default"/>
      </w:rPr>
    </w:lvl>
    <w:lvl w:ilvl="7">
      <w:start w:val="1"/>
      <w:numFmt w:val="bullet"/>
      <w:lvlText w:val="o"/>
      <w:lvlJc w:val="left"/>
      <w:pPr>
        <w:ind w:left="6990" w:hanging="360"/>
      </w:pPr>
      <w:rPr>
        <w:rFonts w:ascii="Courier New" w:hAnsi="Courier New" w:cs="Courier New" w:hint="default"/>
      </w:rPr>
    </w:lvl>
    <w:lvl w:ilvl="8">
      <w:start w:val="1"/>
      <w:numFmt w:val="bullet"/>
      <w:lvlText w:val=""/>
      <w:lvlJc w:val="left"/>
      <w:pPr>
        <w:ind w:left="7710" w:hanging="360"/>
      </w:pPr>
      <w:rPr>
        <w:rFonts w:ascii="Wingdings" w:hAnsi="Wingdings" w:cs="Wingdings" w:hint="default"/>
      </w:rPr>
    </w:lvl>
  </w:abstractNum>
  <w:abstractNum w:abstractNumId="9" w15:restartNumberingAfterBreak="0">
    <w:nsid w:val="47A378F2"/>
    <w:multiLevelType w:val="multilevel"/>
    <w:tmpl w:val="0409001D"/>
    <w:numStyleLink w:val="Style1"/>
  </w:abstractNum>
  <w:abstractNum w:abstractNumId="10" w15:restartNumberingAfterBreak="0">
    <w:nsid w:val="4D7E0F7A"/>
    <w:multiLevelType w:val="hybridMultilevel"/>
    <w:tmpl w:val="7470875A"/>
    <w:lvl w:ilvl="0" w:tplc="A918868E">
      <w:start w:val="1"/>
      <w:numFmt w:val="decimal"/>
      <w:lvlText w:val="%1)"/>
      <w:lvlJc w:val="left"/>
      <w:pPr>
        <w:ind w:left="1437" w:hanging="360"/>
      </w:pPr>
      <w:rPr>
        <w:rFonts w:ascii="Times New Roman" w:hAnsi="Times New Roman" w:cs="Times New Roman" w:hint="default"/>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521021"/>
    <w:multiLevelType w:val="hybridMultilevel"/>
    <w:tmpl w:val="E042E95C"/>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D3068D"/>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C6E3FC2"/>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5316751"/>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92751AE"/>
    <w:multiLevelType w:val="multilevel"/>
    <w:tmpl w:val="AA285FC4"/>
    <w:lvl w:ilvl="0">
      <w:start w:val="1"/>
      <w:numFmt w:val="decimal"/>
      <w:lvlText w:val="%1."/>
      <w:lvlJc w:val="left"/>
      <w:pPr>
        <w:ind w:left="0" w:firstLine="0"/>
      </w:pPr>
      <w:rPr>
        <w:rFonts w:hint="default"/>
      </w:rPr>
    </w:lvl>
    <w:lvl w:ilvl="1">
      <w:start w:val="1"/>
      <w:numFmt w:val="bullet"/>
      <w:lvlText w:val=""/>
      <w:lvlJc w:val="left"/>
      <w:pPr>
        <w:tabs>
          <w:tab w:val="num" w:pos="1080"/>
        </w:tabs>
        <w:ind w:left="720" w:firstLine="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FA27639"/>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C103E47"/>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F14707C"/>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4"/>
  </w:num>
  <w:num w:numId="4">
    <w:abstractNumId w:val="9"/>
  </w:num>
  <w:num w:numId="5">
    <w:abstractNumId w:val="7"/>
  </w:num>
  <w:num w:numId="6">
    <w:abstractNumId w:val="17"/>
  </w:num>
  <w:num w:numId="7">
    <w:abstractNumId w:val="18"/>
  </w:num>
  <w:num w:numId="8">
    <w:abstractNumId w:val="5"/>
  </w:num>
  <w:num w:numId="9">
    <w:abstractNumId w:val="12"/>
  </w:num>
  <w:num w:numId="10">
    <w:abstractNumId w:val="16"/>
  </w:num>
  <w:num w:numId="11">
    <w:abstractNumId w:val="2"/>
  </w:num>
  <w:num w:numId="12">
    <w:abstractNumId w:val="14"/>
  </w:num>
  <w:num w:numId="13">
    <w:abstractNumId w:val="13"/>
  </w:num>
  <w:num w:numId="14">
    <w:abstractNumId w:val="15"/>
  </w:num>
  <w:num w:numId="15">
    <w:abstractNumId w:val="6"/>
  </w:num>
  <w:num w:numId="16">
    <w:abstractNumId w:val="11"/>
  </w:num>
  <w:num w:numId="17">
    <w:abstractNumId w:val="3"/>
  </w:num>
  <w:num w:numId="18">
    <w:abstractNumId w:val="1"/>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12206"/>
    <w:rsid w:val="000123F5"/>
    <w:rsid w:val="000254DF"/>
    <w:rsid w:val="00036C53"/>
    <w:rsid w:val="00037AB8"/>
    <w:rsid w:val="00040591"/>
    <w:rsid w:val="000518C2"/>
    <w:rsid w:val="00056DC1"/>
    <w:rsid w:val="00060156"/>
    <w:rsid w:val="00070BBC"/>
    <w:rsid w:val="00073C92"/>
    <w:rsid w:val="00080F03"/>
    <w:rsid w:val="000828A6"/>
    <w:rsid w:val="00082D41"/>
    <w:rsid w:val="0008477E"/>
    <w:rsid w:val="000900E1"/>
    <w:rsid w:val="0009076A"/>
    <w:rsid w:val="00091FBB"/>
    <w:rsid w:val="000B6220"/>
    <w:rsid w:val="000C21B1"/>
    <w:rsid w:val="000C3C87"/>
    <w:rsid w:val="000C7460"/>
    <w:rsid w:val="000E01C1"/>
    <w:rsid w:val="000E67BC"/>
    <w:rsid w:val="000F09C6"/>
    <w:rsid w:val="000F1156"/>
    <w:rsid w:val="000F52BA"/>
    <w:rsid w:val="00104150"/>
    <w:rsid w:val="001151A3"/>
    <w:rsid w:val="001211DB"/>
    <w:rsid w:val="00122ABB"/>
    <w:rsid w:val="001245DF"/>
    <w:rsid w:val="00125058"/>
    <w:rsid w:val="00130BFD"/>
    <w:rsid w:val="001419C7"/>
    <w:rsid w:val="00145CF2"/>
    <w:rsid w:val="00150AC4"/>
    <w:rsid w:val="00153334"/>
    <w:rsid w:val="001571EA"/>
    <w:rsid w:val="0016096E"/>
    <w:rsid w:val="00162D88"/>
    <w:rsid w:val="00166ABA"/>
    <w:rsid w:val="001743FD"/>
    <w:rsid w:val="001764E6"/>
    <w:rsid w:val="001808F1"/>
    <w:rsid w:val="00187D5E"/>
    <w:rsid w:val="00197AFA"/>
    <w:rsid w:val="001A33B6"/>
    <w:rsid w:val="001C54FF"/>
    <w:rsid w:val="001C6038"/>
    <w:rsid w:val="001D3660"/>
    <w:rsid w:val="001E5741"/>
    <w:rsid w:val="001E5F07"/>
    <w:rsid w:val="001F0C95"/>
    <w:rsid w:val="001F60A1"/>
    <w:rsid w:val="001F64B4"/>
    <w:rsid w:val="00200A67"/>
    <w:rsid w:val="00201F88"/>
    <w:rsid w:val="00202332"/>
    <w:rsid w:val="00202829"/>
    <w:rsid w:val="00203891"/>
    <w:rsid w:val="002210F4"/>
    <w:rsid w:val="0022635C"/>
    <w:rsid w:val="00227850"/>
    <w:rsid w:val="00234857"/>
    <w:rsid w:val="00254721"/>
    <w:rsid w:val="00254FA5"/>
    <w:rsid w:val="00263159"/>
    <w:rsid w:val="002707F9"/>
    <w:rsid w:val="002779F7"/>
    <w:rsid w:val="00293257"/>
    <w:rsid w:val="002A7F5F"/>
    <w:rsid w:val="002C187A"/>
    <w:rsid w:val="002C20F1"/>
    <w:rsid w:val="002D2863"/>
    <w:rsid w:val="002D5EC0"/>
    <w:rsid w:val="002E3DEA"/>
    <w:rsid w:val="002E7CC2"/>
    <w:rsid w:val="002F6F9B"/>
    <w:rsid w:val="0031130F"/>
    <w:rsid w:val="003331C6"/>
    <w:rsid w:val="003367F5"/>
    <w:rsid w:val="00345044"/>
    <w:rsid w:val="00346768"/>
    <w:rsid w:val="00351095"/>
    <w:rsid w:val="00354A9C"/>
    <w:rsid w:val="00364973"/>
    <w:rsid w:val="003652E0"/>
    <w:rsid w:val="00372347"/>
    <w:rsid w:val="003779D4"/>
    <w:rsid w:val="00377BA6"/>
    <w:rsid w:val="00382398"/>
    <w:rsid w:val="00385854"/>
    <w:rsid w:val="003909E4"/>
    <w:rsid w:val="003A3E30"/>
    <w:rsid w:val="003A70FE"/>
    <w:rsid w:val="003B0C35"/>
    <w:rsid w:val="003B219E"/>
    <w:rsid w:val="003C6431"/>
    <w:rsid w:val="003D39E2"/>
    <w:rsid w:val="003E21B3"/>
    <w:rsid w:val="003F496A"/>
    <w:rsid w:val="004007DC"/>
    <w:rsid w:val="00411E65"/>
    <w:rsid w:val="00420040"/>
    <w:rsid w:val="00423388"/>
    <w:rsid w:val="00426D73"/>
    <w:rsid w:val="00426D76"/>
    <w:rsid w:val="00442444"/>
    <w:rsid w:val="00442B6C"/>
    <w:rsid w:val="00452261"/>
    <w:rsid w:val="00454913"/>
    <w:rsid w:val="00457441"/>
    <w:rsid w:val="004579F6"/>
    <w:rsid w:val="004656D0"/>
    <w:rsid w:val="00465FED"/>
    <w:rsid w:val="00473ABD"/>
    <w:rsid w:val="00477FC2"/>
    <w:rsid w:val="00482DCA"/>
    <w:rsid w:val="00483ABA"/>
    <w:rsid w:val="004860B7"/>
    <w:rsid w:val="00492B57"/>
    <w:rsid w:val="004B6CFD"/>
    <w:rsid w:val="004B7F30"/>
    <w:rsid w:val="004C204D"/>
    <w:rsid w:val="004C5233"/>
    <w:rsid w:val="004C7486"/>
    <w:rsid w:val="004D0436"/>
    <w:rsid w:val="004D0936"/>
    <w:rsid w:val="004D53FD"/>
    <w:rsid w:val="004D6E42"/>
    <w:rsid w:val="004F202E"/>
    <w:rsid w:val="004F243D"/>
    <w:rsid w:val="004F3D8D"/>
    <w:rsid w:val="004F5D57"/>
    <w:rsid w:val="005076F1"/>
    <w:rsid w:val="00510852"/>
    <w:rsid w:val="00512B91"/>
    <w:rsid w:val="005158EB"/>
    <w:rsid w:val="0052082F"/>
    <w:rsid w:val="0052320C"/>
    <w:rsid w:val="00542FCC"/>
    <w:rsid w:val="0055762E"/>
    <w:rsid w:val="00564D08"/>
    <w:rsid w:val="00565445"/>
    <w:rsid w:val="00575334"/>
    <w:rsid w:val="00593736"/>
    <w:rsid w:val="00595D6B"/>
    <w:rsid w:val="005B0F06"/>
    <w:rsid w:val="005B6141"/>
    <w:rsid w:val="005C126D"/>
    <w:rsid w:val="005C3F15"/>
    <w:rsid w:val="005E66DF"/>
    <w:rsid w:val="005F3989"/>
    <w:rsid w:val="005F4303"/>
    <w:rsid w:val="005F5CD4"/>
    <w:rsid w:val="00601B52"/>
    <w:rsid w:val="0060280B"/>
    <w:rsid w:val="00604422"/>
    <w:rsid w:val="00620C40"/>
    <w:rsid w:val="0062754F"/>
    <w:rsid w:val="00635074"/>
    <w:rsid w:val="0064774E"/>
    <w:rsid w:val="00651341"/>
    <w:rsid w:val="006554EA"/>
    <w:rsid w:val="006815B2"/>
    <w:rsid w:val="00682B31"/>
    <w:rsid w:val="006864E1"/>
    <w:rsid w:val="006937DF"/>
    <w:rsid w:val="00695A68"/>
    <w:rsid w:val="006A709B"/>
    <w:rsid w:val="006A7A08"/>
    <w:rsid w:val="006B1037"/>
    <w:rsid w:val="006B5E9E"/>
    <w:rsid w:val="006D084D"/>
    <w:rsid w:val="006D1043"/>
    <w:rsid w:val="006E56AD"/>
    <w:rsid w:val="006E5763"/>
    <w:rsid w:val="006F6FF0"/>
    <w:rsid w:val="007101BB"/>
    <w:rsid w:val="00713004"/>
    <w:rsid w:val="00713308"/>
    <w:rsid w:val="00722A6D"/>
    <w:rsid w:val="00722AB8"/>
    <w:rsid w:val="00727E01"/>
    <w:rsid w:val="00757614"/>
    <w:rsid w:val="007704D0"/>
    <w:rsid w:val="007728B4"/>
    <w:rsid w:val="0077622E"/>
    <w:rsid w:val="00776939"/>
    <w:rsid w:val="007779B4"/>
    <w:rsid w:val="00777FE4"/>
    <w:rsid w:val="00783859"/>
    <w:rsid w:val="0079075D"/>
    <w:rsid w:val="007948AE"/>
    <w:rsid w:val="007C1468"/>
    <w:rsid w:val="007C41D7"/>
    <w:rsid w:val="007E0C2B"/>
    <w:rsid w:val="007F16FB"/>
    <w:rsid w:val="007F1BBA"/>
    <w:rsid w:val="008043F7"/>
    <w:rsid w:val="00804473"/>
    <w:rsid w:val="0081600F"/>
    <w:rsid w:val="00823FE3"/>
    <w:rsid w:val="008269D9"/>
    <w:rsid w:val="0082722D"/>
    <w:rsid w:val="008274F7"/>
    <w:rsid w:val="00841E80"/>
    <w:rsid w:val="008441F9"/>
    <w:rsid w:val="00846A99"/>
    <w:rsid w:val="00853E19"/>
    <w:rsid w:val="00860783"/>
    <w:rsid w:val="008641D1"/>
    <w:rsid w:val="00872F67"/>
    <w:rsid w:val="00893346"/>
    <w:rsid w:val="008A0D8D"/>
    <w:rsid w:val="008B1A69"/>
    <w:rsid w:val="008B2AAB"/>
    <w:rsid w:val="008C1A39"/>
    <w:rsid w:val="008C3AB6"/>
    <w:rsid w:val="008D4827"/>
    <w:rsid w:val="008E6209"/>
    <w:rsid w:val="008E7DFB"/>
    <w:rsid w:val="008F7327"/>
    <w:rsid w:val="00900FBE"/>
    <w:rsid w:val="00904FCE"/>
    <w:rsid w:val="009076C8"/>
    <w:rsid w:val="00913C73"/>
    <w:rsid w:val="00915BBE"/>
    <w:rsid w:val="00921D62"/>
    <w:rsid w:val="00922791"/>
    <w:rsid w:val="00927CD6"/>
    <w:rsid w:val="00932037"/>
    <w:rsid w:val="00933572"/>
    <w:rsid w:val="009363C7"/>
    <w:rsid w:val="00937541"/>
    <w:rsid w:val="00945FFB"/>
    <w:rsid w:val="00946B3C"/>
    <w:rsid w:val="00950CA9"/>
    <w:rsid w:val="00972D36"/>
    <w:rsid w:val="009744F7"/>
    <w:rsid w:val="00977B09"/>
    <w:rsid w:val="00980406"/>
    <w:rsid w:val="009818AB"/>
    <w:rsid w:val="00992727"/>
    <w:rsid w:val="009A2C8F"/>
    <w:rsid w:val="009A7B65"/>
    <w:rsid w:val="009B26A9"/>
    <w:rsid w:val="009C77B7"/>
    <w:rsid w:val="009D2AD6"/>
    <w:rsid w:val="009D3A07"/>
    <w:rsid w:val="009D4711"/>
    <w:rsid w:val="009D5DA6"/>
    <w:rsid w:val="009E1ECB"/>
    <w:rsid w:val="009E2788"/>
    <w:rsid w:val="009E3A84"/>
    <w:rsid w:val="009E4F99"/>
    <w:rsid w:val="009E7ACC"/>
    <w:rsid w:val="009F1D26"/>
    <w:rsid w:val="009F450E"/>
    <w:rsid w:val="009F54DA"/>
    <w:rsid w:val="00A06984"/>
    <w:rsid w:val="00A1324E"/>
    <w:rsid w:val="00A27BE3"/>
    <w:rsid w:val="00A339B9"/>
    <w:rsid w:val="00A34D72"/>
    <w:rsid w:val="00A40EDF"/>
    <w:rsid w:val="00A568DF"/>
    <w:rsid w:val="00A64284"/>
    <w:rsid w:val="00A72107"/>
    <w:rsid w:val="00A73A79"/>
    <w:rsid w:val="00A8082C"/>
    <w:rsid w:val="00A93222"/>
    <w:rsid w:val="00A93C52"/>
    <w:rsid w:val="00AA0E0E"/>
    <w:rsid w:val="00AA4F58"/>
    <w:rsid w:val="00AA7368"/>
    <w:rsid w:val="00AB4FF9"/>
    <w:rsid w:val="00AE304E"/>
    <w:rsid w:val="00AE7B21"/>
    <w:rsid w:val="00AF1980"/>
    <w:rsid w:val="00AF2021"/>
    <w:rsid w:val="00B03149"/>
    <w:rsid w:val="00B06E56"/>
    <w:rsid w:val="00B076E5"/>
    <w:rsid w:val="00B12998"/>
    <w:rsid w:val="00B24802"/>
    <w:rsid w:val="00B36185"/>
    <w:rsid w:val="00B43ED5"/>
    <w:rsid w:val="00B471BD"/>
    <w:rsid w:val="00B50C2D"/>
    <w:rsid w:val="00B64904"/>
    <w:rsid w:val="00B773F7"/>
    <w:rsid w:val="00B7774C"/>
    <w:rsid w:val="00B8490B"/>
    <w:rsid w:val="00B9342B"/>
    <w:rsid w:val="00BA3A74"/>
    <w:rsid w:val="00BA536E"/>
    <w:rsid w:val="00BA60CE"/>
    <w:rsid w:val="00BA7075"/>
    <w:rsid w:val="00BC388E"/>
    <w:rsid w:val="00BC5607"/>
    <w:rsid w:val="00BE0D1D"/>
    <w:rsid w:val="00BE2448"/>
    <w:rsid w:val="00BE24D4"/>
    <w:rsid w:val="00BF2BE7"/>
    <w:rsid w:val="00C05102"/>
    <w:rsid w:val="00C13FA6"/>
    <w:rsid w:val="00C169ED"/>
    <w:rsid w:val="00C201F6"/>
    <w:rsid w:val="00C5484D"/>
    <w:rsid w:val="00C618F2"/>
    <w:rsid w:val="00C62B5A"/>
    <w:rsid w:val="00C645C6"/>
    <w:rsid w:val="00C66700"/>
    <w:rsid w:val="00C73207"/>
    <w:rsid w:val="00C7602A"/>
    <w:rsid w:val="00C82ED9"/>
    <w:rsid w:val="00C87D68"/>
    <w:rsid w:val="00C91CFF"/>
    <w:rsid w:val="00C9281B"/>
    <w:rsid w:val="00CA2998"/>
    <w:rsid w:val="00CA367A"/>
    <w:rsid w:val="00CA7252"/>
    <w:rsid w:val="00CB1D26"/>
    <w:rsid w:val="00CC4C21"/>
    <w:rsid w:val="00CC57AD"/>
    <w:rsid w:val="00CD5DD4"/>
    <w:rsid w:val="00CE3251"/>
    <w:rsid w:val="00CE3999"/>
    <w:rsid w:val="00CE5B83"/>
    <w:rsid w:val="00CF21A2"/>
    <w:rsid w:val="00CF4A30"/>
    <w:rsid w:val="00CF6EDD"/>
    <w:rsid w:val="00D05922"/>
    <w:rsid w:val="00D14B5C"/>
    <w:rsid w:val="00D405ED"/>
    <w:rsid w:val="00D42AE1"/>
    <w:rsid w:val="00D4372D"/>
    <w:rsid w:val="00D46036"/>
    <w:rsid w:val="00D51D4C"/>
    <w:rsid w:val="00D605A4"/>
    <w:rsid w:val="00D61B13"/>
    <w:rsid w:val="00D656F3"/>
    <w:rsid w:val="00D67DD2"/>
    <w:rsid w:val="00D7746A"/>
    <w:rsid w:val="00D838FE"/>
    <w:rsid w:val="00D8406F"/>
    <w:rsid w:val="00D859C7"/>
    <w:rsid w:val="00D9021F"/>
    <w:rsid w:val="00DA1080"/>
    <w:rsid w:val="00DA12C2"/>
    <w:rsid w:val="00DA6312"/>
    <w:rsid w:val="00DB0CE4"/>
    <w:rsid w:val="00DB30A6"/>
    <w:rsid w:val="00DD362D"/>
    <w:rsid w:val="00DD6A9E"/>
    <w:rsid w:val="00DF2EBB"/>
    <w:rsid w:val="00E1605D"/>
    <w:rsid w:val="00E23367"/>
    <w:rsid w:val="00E31B92"/>
    <w:rsid w:val="00E3340F"/>
    <w:rsid w:val="00E475D4"/>
    <w:rsid w:val="00E50325"/>
    <w:rsid w:val="00E50FA9"/>
    <w:rsid w:val="00E62801"/>
    <w:rsid w:val="00E718AA"/>
    <w:rsid w:val="00E74D1C"/>
    <w:rsid w:val="00E8776E"/>
    <w:rsid w:val="00E9237A"/>
    <w:rsid w:val="00E930AB"/>
    <w:rsid w:val="00E960CF"/>
    <w:rsid w:val="00EA0B88"/>
    <w:rsid w:val="00EA1AE2"/>
    <w:rsid w:val="00EB2285"/>
    <w:rsid w:val="00EC143A"/>
    <w:rsid w:val="00EC4294"/>
    <w:rsid w:val="00EC681E"/>
    <w:rsid w:val="00ED02D3"/>
    <w:rsid w:val="00ED4E8F"/>
    <w:rsid w:val="00ED5E31"/>
    <w:rsid w:val="00EE20E2"/>
    <w:rsid w:val="00EE64C1"/>
    <w:rsid w:val="00F05AA0"/>
    <w:rsid w:val="00F061CB"/>
    <w:rsid w:val="00F21FE2"/>
    <w:rsid w:val="00F24050"/>
    <w:rsid w:val="00F248AA"/>
    <w:rsid w:val="00F254D8"/>
    <w:rsid w:val="00F31539"/>
    <w:rsid w:val="00F33B74"/>
    <w:rsid w:val="00F40760"/>
    <w:rsid w:val="00F444EC"/>
    <w:rsid w:val="00F45FE3"/>
    <w:rsid w:val="00F50CF5"/>
    <w:rsid w:val="00F54D03"/>
    <w:rsid w:val="00F6347A"/>
    <w:rsid w:val="00F63985"/>
    <w:rsid w:val="00F7503A"/>
    <w:rsid w:val="00F81FEF"/>
    <w:rsid w:val="00F978B9"/>
    <w:rsid w:val="00FA600B"/>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10"/>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link w:val="ListParagraphChar"/>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B24802"/>
  </w:style>
  <w:style w:type="paragraph" w:styleId="NoSpacing">
    <w:name w:val="No Spacing"/>
    <w:aliases w:val="Allign Right"/>
    <w:basedOn w:val="Normal"/>
    <w:link w:val="NoSpacingChar"/>
    <w:uiPriority w:val="99"/>
    <w:qFormat/>
    <w:rsid w:val="00B24802"/>
    <w:pPr>
      <w:keepNext/>
      <w:autoSpaceDE/>
      <w:autoSpaceDN/>
      <w:adjustRightInd/>
      <w:spacing w:line="240" w:lineRule="exact"/>
      <w:jc w:val="right"/>
    </w:pPr>
    <w:rPr>
      <w:rFonts w:eastAsia="Calibri"/>
      <w:sz w:val="22"/>
      <w:szCs w:val="22"/>
      <w:lang w:val="en-GB"/>
    </w:rPr>
  </w:style>
  <w:style w:type="paragraph" w:customStyle="1" w:styleId="List-Bullet">
    <w:name w:val="List-Bullet"/>
    <w:basedOn w:val="ListParagraph"/>
    <w:link w:val="List-BulletChar"/>
    <w:uiPriority w:val="99"/>
    <w:rsid w:val="00B24802"/>
    <w:pPr>
      <w:keepNext/>
      <w:numPr>
        <w:numId w:val="2"/>
      </w:numPr>
      <w:autoSpaceDE/>
      <w:autoSpaceDN/>
      <w:adjustRightInd/>
      <w:spacing w:line="240" w:lineRule="exact"/>
    </w:pPr>
    <w:rPr>
      <w:rFonts w:eastAsia="Calibri"/>
      <w:sz w:val="22"/>
      <w:szCs w:val="22"/>
      <w:lang w:val="en-GB"/>
    </w:rPr>
  </w:style>
  <w:style w:type="paragraph" w:customStyle="1" w:styleId="References">
    <w:name w:val="References"/>
    <w:basedOn w:val="Normal"/>
    <w:uiPriority w:val="99"/>
    <w:rsid w:val="00B24802"/>
    <w:pPr>
      <w:keepNext/>
      <w:autoSpaceDE/>
      <w:autoSpaceDN/>
      <w:adjustRightInd/>
      <w:spacing w:line="180" w:lineRule="exact"/>
    </w:pPr>
    <w:rPr>
      <w:rFonts w:eastAsia="Calibri"/>
      <w:sz w:val="18"/>
      <w:szCs w:val="18"/>
      <w:lang w:val="en-GB"/>
    </w:rPr>
  </w:style>
  <w:style w:type="character" w:customStyle="1" w:styleId="ListParagraphChar">
    <w:name w:val="List Paragraph Char"/>
    <w:link w:val="ListParagraph"/>
    <w:uiPriority w:val="99"/>
    <w:rsid w:val="00B24802"/>
    <w:rPr>
      <w:szCs w:val="24"/>
    </w:rPr>
  </w:style>
  <w:style w:type="character" w:customStyle="1" w:styleId="List-BulletChar">
    <w:name w:val="List-Bullet Char"/>
    <w:link w:val="List-Bullet"/>
    <w:uiPriority w:val="99"/>
    <w:rsid w:val="00B24802"/>
    <w:rPr>
      <w:rFonts w:eastAsia="Calibri"/>
      <w:sz w:val="22"/>
      <w:szCs w:val="22"/>
      <w:lang w:val="en-GB"/>
    </w:rPr>
  </w:style>
  <w:style w:type="paragraph" w:customStyle="1" w:styleId="Bullet2">
    <w:name w:val="Bullet2"/>
    <w:basedOn w:val="NoSpacing"/>
    <w:link w:val="Bullet2Char"/>
    <w:uiPriority w:val="99"/>
    <w:rsid w:val="00B24802"/>
    <w:pPr>
      <w:numPr>
        <w:numId w:val="4"/>
      </w:numPr>
      <w:ind w:left="0" w:firstLine="0"/>
    </w:pPr>
  </w:style>
  <w:style w:type="character" w:customStyle="1" w:styleId="NoSpacingChar">
    <w:name w:val="No Spacing Char"/>
    <w:aliases w:val="Allign Right Char"/>
    <w:link w:val="NoSpacing"/>
    <w:uiPriority w:val="99"/>
    <w:rsid w:val="00B24802"/>
    <w:rPr>
      <w:rFonts w:eastAsia="Calibri"/>
      <w:sz w:val="22"/>
      <w:szCs w:val="22"/>
      <w:lang w:val="en-GB"/>
    </w:rPr>
  </w:style>
  <w:style w:type="character" w:customStyle="1" w:styleId="Bullet2Char">
    <w:name w:val="Bullet2 Char"/>
    <w:link w:val="Bullet2"/>
    <w:uiPriority w:val="99"/>
    <w:rsid w:val="00B24802"/>
    <w:rPr>
      <w:rFonts w:eastAsia="Calibri"/>
      <w:sz w:val="22"/>
      <w:szCs w:val="22"/>
      <w:lang w:val="en-GB"/>
    </w:rPr>
  </w:style>
  <w:style w:type="numbering" w:customStyle="1" w:styleId="Style1">
    <w:name w:val="Style1"/>
    <w:rsid w:val="00B24802"/>
    <w:pPr>
      <w:numPr>
        <w:numId w:val="3"/>
      </w:numPr>
    </w:pPr>
  </w:style>
  <w:style w:type="table" w:customStyle="1" w:styleId="LightList1">
    <w:name w:val="Light List1"/>
    <w:basedOn w:val="TableNormal"/>
    <w:uiPriority w:val="99"/>
    <w:rsid w:val="00B24802"/>
    <w:rPr>
      <w:rFonts w:ascii="Calibri" w:eastAsia="Calibri" w:hAnsi="Calibri"/>
      <w:lang w:val="es-ES_tradnl"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B24802"/>
    <w:rPr>
      <w:rFonts w:ascii="Calibri" w:eastAsia="Calibri" w:hAnsi="Calibri"/>
      <w:lang w:val="es-ES_tradnl" w:eastAsia="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2">
    <w:name w:val="toc 2"/>
    <w:basedOn w:val="Normal"/>
    <w:next w:val="Normal"/>
    <w:autoRedefine/>
    <w:uiPriority w:val="39"/>
    <w:unhideWhenUsed/>
    <w:locked/>
    <w:rsid w:val="00B24802"/>
    <w:pPr>
      <w:widowControl/>
      <w:autoSpaceDE/>
      <w:autoSpaceDN/>
      <w:adjustRightInd/>
      <w:spacing w:after="100"/>
      <w:ind w:left="220"/>
    </w:pPr>
    <w:rPr>
      <w:rFonts w:eastAsia="Calibri"/>
      <w:sz w:val="22"/>
      <w:szCs w:val="22"/>
      <w:lang w:val="en-GB"/>
    </w:rPr>
  </w:style>
  <w:style w:type="paragraph" w:styleId="TOC3">
    <w:name w:val="toc 3"/>
    <w:basedOn w:val="Normal"/>
    <w:next w:val="Normal"/>
    <w:autoRedefine/>
    <w:uiPriority w:val="39"/>
    <w:unhideWhenUsed/>
    <w:locked/>
    <w:rsid w:val="00B24802"/>
    <w:pPr>
      <w:widowControl/>
      <w:autoSpaceDE/>
      <w:autoSpaceDN/>
      <w:adjustRightInd/>
      <w:spacing w:after="100"/>
      <w:ind w:left="440"/>
    </w:pPr>
    <w:rPr>
      <w:rFonts w:eastAsia="Calibri"/>
      <w:sz w:val="22"/>
      <w:szCs w:val="22"/>
      <w:lang w:val="en-GB"/>
    </w:rPr>
  </w:style>
  <w:style w:type="paragraph" w:customStyle="1" w:styleId="p1">
    <w:name w:val="p1"/>
    <w:basedOn w:val="Normal"/>
    <w:rsid w:val="00B24802"/>
    <w:pPr>
      <w:widowControl/>
      <w:autoSpaceDE/>
      <w:autoSpaceDN/>
      <w:adjustRightInd/>
    </w:pPr>
    <w:rPr>
      <w:rFonts w:ascii="Times" w:eastAsia="MS Mincho" w:hAnsi="Times"/>
      <w:sz w:val="17"/>
      <w:szCs w:val="17"/>
    </w:rPr>
  </w:style>
  <w:style w:type="paragraph" w:styleId="PlainText">
    <w:name w:val="Plain Text"/>
    <w:basedOn w:val="Normal"/>
    <w:link w:val="PlainTextChar"/>
    <w:semiHidden/>
    <w:rsid w:val="00B24802"/>
    <w:pPr>
      <w:widowControl/>
      <w:autoSpaceDE/>
      <w:autoSpaceDN/>
      <w:adjustRightInd/>
    </w:pPr>
    <w:rPr>
      <w:rFonts w:ascii="Courier New" w:hAnsi="Courier New" w:cs="Courier New"/>
      <w:noProof/>
      <w:szCs w:val="20"/>
      <w:lang w:val="es-ES_tradnl" w:eastAsia="es-ES_tradnl"/>
    </w:rPr>
  </w:style>
  <w:style w:type="character" w:customStyle="1" w:styleId="PlainTextChar">
    <w:name w:val="Plain Text Char"/>
    <w:basedOn w:val="DefaultParagraphFont"/>
    <w:link w:val="PlainText"/>
    <w:semiHidden/>
    <w:rsid w:val="00B24802"/>
    <w:rPr>
      <w:rFonts w:ascii="Courier New" w:hAnsi="Courier New" w:cs="Courier New"/>
      <w:noProof/>
      <w:lang w:val="es-ES_tradnl" w:eastAsia="es-ES_tradnl"/>
    </w:rPr>
  </w:style>
  <w:style w:type="paragraph" w:styleId="NormalWeb">
    <w:name w:val="Normal (Web)"/>
    <w:basedOn w:val="Normal"/>
    <w:uiPriority w:val="99"/>
    <w:unhideWhenUsed/>
    <w:rsid w:val="00B24802"/>
    <w:pPr>
      <w:widowControl/>
      <w:autoSpaceDE/>
      <w:autoSpaceDN/>
      <w:adjustRightInd/>
      <w:spacing w:before="100" w:beforeAutospacing="1" w:after="100" w:afterAutospacing="1"/>
    </w:pPr>
    <w:rPr>
      <w:rFonts w:eastAsia="Calibri"/>
      <w:sz w:val="24"/>
      <w:lang w:val="es-ES_tradnl" w:eastAsia="es-ES_tradnl"/>
    </w:rPr>
  </w:style>
  <w:style w:type="character" w:styleId="Strong">
    <w:name w:val="Strong"/>
    <w:uiPriority w:val="22"/>
    <w:qFormat/>
    <w:locked/>
    <w:rsid w:val="00B24802"/>
    <w:rPr>
      <w:b/>
      <w:bCs/>
    </w:rPr>
  </w:style>
  <w:style w:type="character" w:customStyle="1" w:styleId="apple-converted-space">
    <w:name w:val="apple-converted-space"/>
    <w:rsid w:val="00B24802"/>
  </w:style>
  <w:style w:type="paragraph" w:styleId="TOCHeading">
    <w:name w:val="TOC Heading"/>
    <w:basedOn w:val="Heading1"/>
    <w:next w:val="Normal"/>
    <w:uiPriority w:val="39"/>
    <w:unhideWhenUsed/>
    <w:qFormat/>
    <w:rsid w:val="00B24802"/>
    <w:pPr>
      <w:widowControl/>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240" w:after="60"/>
      <w:outlineLvl w:val="9"/>
    </w:pPr>
    <w:rPr>
      <w:rFonts w:ascii="Calibri Light" w:hAnsi="Calibri Light"/>
      <w:kern w:val="32"/>
      <w:sz w:val="32"/>
      <w:szCs w:val="32"/>
    </w:rPr>
  </w:style>
  <w:style w:type="table" w:styleId="LightList-Accent1">
    <w:name w:val="Light List Accent 1"/>
    <w:basedOn w:val="TableNormal"/>
    <w:uiPriority w:val="61"/>
    <w:rsid w:val="00B24802"/>
    <w:rPr>
      <w:rFonts w:ascii="Calibri" w:eastAsia="Calibri" w:hAnsi="Calibri"/>
      <w:lang w:val="es-ES_tradnl" w:eastAsia="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locked/>
    <w:rsid w:val="00B24802"/>
    <w:pPr>
      <w:widowControl/>
      <w:autoSpaceDE/>
      <w:autoSpaceDN/>
      <w:adjustRightInd/>
      <w:spacing w:before="120"/>
    </w:pPr>
    <w:rPr>
      <w:rFonts w:ascii="Calibri" w:eastAsia="Calibri" w:hAnsi="Calibri"/>
      <w:b/>
      <w:sz w:val="24"/>
      <w:lang w:val="es-ES" w:eastAsia="es-ES"/>
    </w:rPr>
  </w:style>
  <w:style w:type="paragraph" w:styleId="TOC4">
    <w:name w:val="toc 4"/>
    <w:basedOn w:val="Normal"/>
    <w:next w:val="Normal"/>
    <w:autoRedefine/>
    <w:locked/>
    <w:rsid w:val="00B24802"/>
    <w:pPr>
      <w:widowControl/>
      <w:autoSpaceDE/>
      <w:autoSpaceDN/>
      <w:adjustRightInd/>
      <w:ind w:left="660"/>
    </w:pPr>
    <w:rPr>
      <w:rFonts w:ascii="Calibri" w:eastAsia="Calibri" w:hAnsi="Calibri"/>
      <w:szCs w:val="20"/>
      <w:lang w:val="es-ES" w:eastAsia="es-ES"/>
    </w:rPr>
  </w:style>
  <w:style w:type="paragraph" w:styleId="TOC5">
    <w:name w:val="toc 5"/>
    <w:basedOn w:val="Normal"/>
    <w:next w:val="Normal"/>
    <w:autoRedefine/>
    <w:locked/>
    <w:rsid w:val="00B24802"/>
    <w:pPr>
      <w:widowControl/>
      <w:autoSpaceDE/>
      <w:autoSpaceDN/>
      <w:adjustRightInd/>
      <w:ind w:left="880"/>
    </w:pPr>
    <w:rPr>
      <w:rFonts w:ascii="Calibri" w:eastAsia="Calibri" w:hAnsi="Calibri"/>
      <w:szCs w:val="20"/>
      <w:lang w:val="es-ES" w:eastAsia="es-ES"/>
    </w:rPr>
  </w:style>
  <w:style w:type="paragraph" w:styleId="TOC6">
    <w:name w:val="toc 6"/>
    <w:basedOn w:val="Normal"/>
    <w:next w:val="Normal"/>
    <w:autoRedefine/>
    <w:locked/>
    <w:rsid w:val="00B24802"/>
    <w:pPr>
      <w:widowControl/>
      <w:autoSpaceDE/>
      <w:autoSpaceDN/>
      <w:adjustRightInd/>
      <w:ind w:left="1100"/>
    </w:pPr>
    <w:rPr>
      <w:rFonts w:ascii="Calibri" w:eastAsia="Calibri" w:hAnsi="Calibri"/>
      <w:szCs w:val="20"/>
      <w:lang w:val="es-ES" w:eastAsia="es-ES"/>
    </w:rPr>
  </w:style>
  <w:style w:type="paragraph" w:styleId="TOC7">
    <w:name w:val="toc 7"/>
    <w:basedOn w:val="Normal"/>
    <w:next w:val="Normal"/>
    <w:autoRedefine/>
    <w:locked/>
    <w:rsid w:val="00B24802"/>
    <w:pPr>
      <w:widowControl/>
      <w:autoSpaceDE/>
      <w:autoSpaceDN/>
      <w:adjustRightInd/>
      <w:ind w:left="1320"/>
    </w:pPr>
    <w:rPr>
      <w:rFonts w:ascii="Calibri" w:eastAsia="Calibri" w:hAnsi="Calibri"/>
      <w:szCs w:val="20"/>
      <w:lang w:val="es-ES" w:eastAsia="es-ES"/>
    </w:rPr>
  </w:style>
  <w:style w:type="paragraph" w:styleId="TOC8">
    <w:name w:val="toc 8"/>
    <w:basedOn w:val="Normal"/>
    <w:next w:val="Normal"/>
    <w:autoRedefine/>
    <w:locked/>
    <w:rsid w:val="00B24802"/>
    <w:pPr>
      <w:widowControl/>
      <w:autoSpaceDE/>
      <w:autoSpaceDN/>
      <w:adjustRightInd/>
      <w:ind w:left="1540"/>
    </w:pPr>
    <w:rPr>
      <w:rFonts w:ascii="Calibri" w:eastAsia="Calibri" w:hAnsi="Calibri"/>
      <w:szCs w:val="20"/>
      <w:lang w:val="es-ES" w:eastAsia="es-ES"/>
    </w:rPr>
  </w:style>
  <w:style w:type="paragraph" w:styleId="TOC9">
    <w:name w:val="toc 9"/>
    <w:basedOn w:val="Normal"/>
    <w:next w:val="Normal"/>
    <w:autoRedefine/>
    <w:locked/>
    <w:rsid w:val="00B24802"/>
    <w:pPr>
      <w:widowControl/>
      <w:autoSpaceDE/>
      <w:autoSpaceDN/>
      <w:adjustRightInd/>
      <w:ind w:left="1760"/>
    </w:pPr>
    <w:rPr>
      <w:rFonts w:ascii="Calibri" w:eastAsia="Calibri" w:hAnsi="Calibri"/>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999428946">
      <w:bodyDiv w:val="1"/>
      <w:marLeft w:val="0"/>
      <w:marRight w:val="0"/>
      <w:marTop w:val="0"/>
      <w:marBottom w:val="0"/>
      <w:divBdr>
        <w:top w:val="none" w:sz="0" w:space="0" w:color="auto"/>
        <w:left w:val="none" w:sz="0" w:space="0" w:color="auto"/>
        <w:bottom w:val="none" w:sz="0" w:space="0" w:color="auto"/>
        <w:right w:val="none" w:sz="0" w:space="0" w:color="auto"/>
      </w:divBdr>
    </w:div>
    <w:div w:id="13327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guidelines/cms-family-guidelines-EIAs-marine-noi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ms.int/guidelines/cms-family-guidelines-EIAs-marine-noise" TargetMode="External"/><Relationship Id="rId4" Type="http://schemas.openxmlformats.org/officeDocument/2006/relationships/webSettings" Target="webSettings.xml"/><Relationship Id="rId9" Type="http://schemas.openxmlformats.org/officeDocument/2006/relationships/hyperlink" Target="http://www.cms.int/es/directrices/directrices-familia-cms-EIA-ruido-marin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27</Pages>
  <Words>12120</Words>
  <Characters>70259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82215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2017-10-26T06:36:00Z</dcterms:created>
  <dcterms:modified xsi:type="dcterms:W3CDTF">2017-10-26T06:36:00Z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