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8"/>
      </w:tblGrid>
      <w:tr w:rsidR="00EF6A5C" w:rsidRPr="00A6245E" w:rsidTr="00AC7931">
        <w:tc>
          <w:tcPr>
            <w:tcW w:w="9898" w:type="dxa"/>
            <w:shd w:val="clear" w:color="auto" w:fill="E6E6E6"/>
          </w:tcPr>
          <w:p w:rsidR="00EF6A5C" w:rsidRPr="000F430E" w:rsidRDefault="00EF6A5C" w:rsidP="003A1DE2">
            <w:pPr>
              <w:ind w:left="454" w:right="-91" w:hanging="454"/>
              <w:jc w:val="center"/>
              <w:rPr>
                <w:rFonts w:ascii="Arial" w:eastAsia="MS Mincho" w:hAnsi="Arial" w:cs="Arial"/>
                <w:b/>
                <w:color w:val="000080"/>
                <w:sz w:val="36"/>
                <w:szCs w:val="36"/>
                <w:lang w:val="ru-RU"/>
              </w:rPr>
            </w:pPr>
            <w:bookmarkStart w:id="0" w:name="_GoBack"/>
            <w:bookmarkEnd w:id="0"/>
            <w:r w:rsidRPr="000F430E">
              <w:rPr>
                <w:sz w:val="36"/>
                <w:szCs w:val="36"/>
                <w:lang w:val="ru-RU"/>
              </w:rPr>
              <w:br w:type="page"/>
            </w:r>
            <w:r w:rsidRPr="000F430E">
              <w:rPr>
                <w:rFonts w:ascii="Arial" w:eastAsia="MS Mincho" w:hAnsi="Arial" w:cs="Arial"/>
                <w:sz w:val="36"/>
                <w:szCs w:val="36"/>
                <w:lang w:val="ru-RU"/>
              </w:rPr>
              <w:br w:type="page"/>
            </w:r>
            <w:r w:rsidR="003A1DE2">
              <w:rPr>
                <w:rFonts w:ascii="Arial" w:eastAsia="MS Mincho" w:hAnsi="Arial" w:cs="Arial"/>
                <w:b/>
                <w:color w:val="000080"/>
                <w:sz w:val="36"/>
                <w:szCs w:val="36"/>
                <w:lang w:val="ru-RU"/>
              </w:rPr>
              <w:t xml:space="preserve"> Стратегический план </w:t>
            </w:r>
            <w:r w:rsidR="000F430E">
              <w:rPr>
                <w:rFonts w:ascii="Arial" w:eastAsia="MS Mincho" w:hAnsi="Arial" w:cs="Arial"/>
                <w:b/>
                <w:color w:val="000080"/>
                <w:sz w:val="36"/>
                <w:szCs w:val="36"/>
                <w:lang w:val="ru-RU"/>
              </w:rPr>
              <w:t xml:space="preserve">по мигрирующим видам </w:t>
            </w:r>
            <w:r w:rsidR="00B41435">
              <w:rPr>
                <w:rFonts w:ascii="Arial" w:eastAsia="MS Mincho" w:hAnsi="Arial" w:cs="Arial"/>
                <w:b/>
                <w:color w:val="000080"/>
                <w:sz w:val="36"/>
                <w:szCs w:val="36"/>
                <w:lang w:val="ru-RU"/>
              </w:rPr>
              <w:t xml:space="preserve">диких животных </w:t>
            </w:r>
            <w:r w:rsidR="003A1DE2">
              <w:rPr>
                <w:rFonts w:ascii="Arial" w:eastAsia="MS Mincho" w:hAnsi="Arial" w:cs="Arial"/>
                <w:b/>
                <w:color w:val="000080"/>
                <w:sz w:val="36"/>
                <w:szCs w:val="36"/>
                <w:lang w:val="ru-RU"/>
              </w:rPr>
              <w:t xml:space="preserve">(СПМВ) на период с </w:t>
            </w:r>
            <w:r w:rsidRPr="000F430E">
              <w:rPr>
                <w:rFonts w:ascii="Arial" w:eastAsia="MS Mincho" w:hAnsi="Arial" w:cs="Arial"/>
                <w:b/>
                <w:color w:val="000080"/>
                <w:sz w:val="36"/>
                <w:szCs w:val="36"/>
                <w:lang w:val="ru-RU"/>
              </w:rPr>
              <w:t>2015</w:t>
            </w:r>
            <w:r w:rsidR="000F430E">
              <w:rPr>
                <w:rFonts w:ascii="Arial" w:eastAsia="MS Mincho" w:hAnsi="Arial" w:cs="Arial"/>
                <w:b/>
                <w:color w:val="000080"/>
                <w:sz w:val="36"/>
                <w:szCs w:val="36"/>
                <w:lang w:val="ru-RU"/>
              </w:rPr>
              <w:t xml:space="preserve"> по </w:t>
            </w:r>
            <w:r w:rsidRPr="000F430E">
              <w:rPr>
                <w:rFonts w:ascii="Arial" w:eastAsia="MS Mincho" w:hAnsi="Arial" w:cs="Arial"/>
                <w:b/>
                <w:color w:val="000080"/>
                <w:sz w:val="36"/>
                <w:szCs w:val="36"/>
                <w:lang w:val="ru-RU"/>
              </w:rPr>
              <w:t>2023</w:t>
            </w:r>
            <w:r w:rsidR="000F430E">
              <w:rPr>
                <w:rFonts w:ascii="Arial" w:eastAsia="MS Mincho" w:hAnsi="Arial" w:cs="Arial"/>
                <w:b/>
                <w:color w:val="000080"/>
                <w:sz w:val="36"/>
                <w:szCs w:val="36"/>
                <w:lang w:val="ru-RU"/>
              </w:rPr>
              <w:t xml:space="preserve"> гг.</w:t>
            </w:r>
          </w:p>
        </w:tc>
      </w:tr>
    </w:tbl>
    <w:p w:rsidR="00EF6A5C" w:rsidRPr="000F430E" w:rsidRDefault="00EF6A5C" w:rsidP="00556C32">
      <w:pPr>
        <w:ind w:right="-88"/>
        <w:jc w:val="left"/>
        <w:rPr>
          <w:rFonts w:ascii="Arial" w:eastAsia="MS Mincho" w:hAnsi="Arial" w:cs="Arial"/>
          <w:sz w:val="10"/>
          <w:szCs w:val="10"/>
          <w:lang w:val="ru-RU"/>
        </w:rPr>
      </w:pPr>
    </w:p>
    <w:p w:rsidR="00EF6A5C" w:rsidRPr="000F430E" w:rsidRDefault="00EF6A5C" w:rsidP="00556C32">
      <w:pPr>
        <w:ind w:right="-88"/>
        <w:jc w:val="center"/>
        <w:rPr>
          <w:rFonts w:ascii="Arial" w:eastAsia="MS Mincho" w:hAnsi="Arial" w:cs="Arial"/>
          <w:sz w:val="22"/>
          <w:szCs w:val="22"/>
          <w:lang w:val="ru-RU"/>
        </w:rPr>
      </w:pPr>
    </w:p>
    <w:p w:rsidR="00EF6A5C" w:rsidRPr="000F430E" w:rsidRDefault="000F430E" w:rsidP="00D74DC5">
      <w:pPr>
        <w:ind w:right="-88"/>
        <w:jc w:val="center"/>
        <w:rPr>
          <w:rFonts w:ascii="Arial" w:eastAsia="MS Mincho" w:hAnsi="Arial" w:cs="Arial"/>
          <w:b/>
          <w:lang w:val="ru-RU"/>
        </w:rPr>
      </w:pPr>
      <w:r>
        <w:rPr>
          <w:rFonts w:ascii="Arial" w:eastAsia="MS Mincho" w:hAnsi="Arial" w:cs="Arial"/>
          <w:b/>
          <w:lang w:val="ru-RU"/>
        </w:rPr>
        <w:t>Март 2014 г.</w:t>
      </w:r>
    </w:p>
    <w:p w:rsidR="00EF6A5C" w:rsidRDefault="00EF6A5C" w:rsidP="00556C32">
      <w:pPr>
        <w:ind w:right="-88"/>
        <w:jc w:val="left"/>
        <w:rPr>
          <w:rFonts w:ascii="Arial" w:eastAsia="MS Mincho" w:hAnsi="Arial" w:cs="Arial"/>
          <w:sz w:val="10"/>
          <w:szCs w:val="10"/>
        </w:rPr>
      </w:pPr>
    </w:p>
    <w:p w:rsidR="00EF6A5C" w:rsidRDefault="00EF6A5C" w:rsidP="00556C32">
      <w:pPr>
        <w:ind w:right="-88"/>
        <w:jc w:val="left"/>
        <w:rPr>
          <w:rFonts w:ascii="Arial" w:eastAsia="MS Mincho" w:hAnsi="Arial" w:cs="Arial"/>
          <w:sz w:val="10"/>
          <w:szCs w:val="10"/>
        </w:rPr>
      </w:pPr>
    </w:p>
    <w:p w:rsidR="00EF6A5C" w:rsidRDefault="00EF6A5C" w:rsidP="00556C32">
      <w:pPr>
        <w:ind w:right="-88"/>
        <w:jc w:val="left"/>
        <w:rPr>
          <w:rFonts w:ascii="Arial" w:eastAsia="MS Mincho" w:hAnsi="Arial" w:cs="Arial"/>
          <w:sz w:val="10"/>
          <w:szCs w:val="10"/>
        </w:rPr>
      </w:pPr>
    </w:p>
    <w:p w:rsidR="00EF6A5C" w:rsidRDefault="00EF6A5C" w:rsidP="00556C32">
      <w:pPr>
        <w:ind w:right="-88"/>
        <w:jc w:val="left"/>
        <w:rPr>
          <w:rFonts w:ascii="Arial" w:eastAsia="MS Mincho" w:hAnsi="Arial" w:cs="Arial"/>
          <w:sz w:val="10"/>
          <w:szCs w:val="10"/>
        </w:rPr>
      </w:pPr>
    </w:p>
    <w:p w:rsidR="00EF6A5C" w:rsidRDefault="00EF6A5C" w:rsidP="00556C32">
      <w:pPr>
        <w:ind w:right="-88"/>
        <w:jc w:val="left"/>
        <w:rPr>
          <w:rFonts w:ascii="Arial" w:eastAsia="MS Mincho" w:hAnsi="Arial" w:cs="Arial"/>
          <w:sz w:val="10"/>
          <w:szCs w:val="10"/>
        </w:rPr>
      </w:pPr>
    </w:p>
    <w:p w:rsidR="00EF6A5C" w:rsidRDefault="00EF6A5C" w:rsidP="00556C32">
      <w:pPr>
        <w:ind w:right="-88"/>
        <w:jc w:val="left"/>
        <w:rPr>
          <w:rFonts w:ascii="Arial" w:eastAsia="MS Mincho" w:hAnsi="Arial" w:cs="Arial"/>
          <w:sz w:val="10"/>
          <w:szCs w:val="10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788"/>
      </w:tblGrid>
      <w:tr w:rsidR="00EF6A5C" w:rsidRPr="004E0EE8" w:rsidTr="00AC7931">
        <w:trPr>
          <w:jc w:val="center"/>
        </w:trPr>
        <w:tc>
          <w:tcPr>
            <w:tcW w:w="9788" w:type="dxa"/>
            <w:tcBorders>
              <w:bottom w:val="single" w:sz="4" w:space="0" w:color="auto"/>
            </w:tcBorders>
            <w:shd w:val="clear" w:color="auto" w:fill="E6E6E6"/>
          </w:tcPr>
          <w:p w:rsidR="00EF6A5C" w:rsidRPr="000F430E" w:rsidRDefault="00EF6A5C" w:rsidP="000F430E">
            <w:pPr>
              <w:ind w:right="-88"/>
              <w:jc w:val="left"/>
              <w:rPr>
                <w:rFonts w:ascii="Arial" w:eastAsia="MS Mincho" w:hAnsi="Arial" w:cs="Arial"/>
                <w:b/>
                <w:color w:val="000080"/>
                <w:sz w:val="30"/>
                <w:szCs w:val="30"/>
                <w:lang w:val="ru-RU"/>
              </w:rPr>
            </w:pPr>
            <w:r w:rsidRPr="004E0EE8">
              <w:rPr>
                <w:b/>
                <w:color w:val="000080"/>
                <w:sz w:val="30"/>
                <w:szCs w:val="30"/>
              </w:rPr>
              <w:br w:type="page"/>
            </w:r>
            <w:r w:rsidRPr="004E0EE8">
              <w:rPr>
                <w:rFonts w:ascii="Arial" w:eastAsia="MS Mincho" w:hAnsi="Arial" w:cs="Arial"/>
                <w:b/>
                <w:color w:val="000080"/>
                <w:sz w:val="30"/>
                <w:szCs w:val="30"/>
              </w:rPr>
              <w:br w:type="page"/>
            </w:r>
            <w:r w:rsidR="000F430E">
              <w:rPr>
                <w:rFonts w:ascii="Arial" w:eastAsia="MS Mincho" w:hAnsi="Arial" w:cs="Arial"/>
                <w:b/>
                <w:color w:val="000080"/>
                <w:sz w:val="30"/>
                <w:szCs w:val="30"/>
                <w:lang w:val="ru-RU"/>
              </w:rPr>
              <w:t>Содержание</w:t>
            </w:r>
          </w:p>
        </w:tc>
      </w:tr>
    </w:tbl>
    <w:p w:rsidR="00EF6A5C" w:rsidRDefault="00EF6A5C" w:rsidP="00556C32">
      <w:pPr>
        <w:ind w:right="-88"/>
        <w:rPr>
          <w:rFonts w:ascii="Arial" w:eastAsia="MS Mincho" w:hAnsi="Arial" w:cs="Arial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093"/>
        <w:gridCol w:w="6210"/>
        <w:gridCol w:w="720"/>
      </w:tblGrid>
      <w:tr w:rsidR="00EF6A5C" w:rsidRPr="009E29C1" w:rsidTr="00935245">
        <w:tc>
          <w:tcPr>
            <w:tcW w:w="2093" w:type="dxa"/>
          </w:tcPr>
          <w:p w:rsidR="00EF6A5C" w:rsidRPr="009E29C1" w:rsidRDefault="00EF6A5C" w:rsidP="00AC7931">
            <w:pPr>
              <w:ind w:right="-88"/>
              <w:rPr>
                <w:rFonts w:ascii="Arial" w:eastAsia="MS Mincho" w:hAnsi="Arial" w:cs="Arial"/>
              </w:rPr>
            </w:pPr>
          </w:p>
        </w:tc>
        <w:tc>
          <w:tcPr>
            <w:tcW w:w="6210" w:type="dxa"/>
          </w:tcPr>
          <w:p w:rsidR="00EF6A5C" w:rsidRPr="009E29C1" w:rsidRDefault="00EF6A5C" w:rsidP="00AC7931">
            <w:pPr>
              <w:ind w:right="-88"/>
              <w:rPr>
                <w:rFonts w:ascii="Arial" w:eastAsia="MS Mincho" w:hAnsi="Arial" w:cs="Arial"/>
              </w:rPr>
            </w:pPr>
          </w:p>
        </w:tc>
        <w:tc>
          <w:tcPr>
            <w:tcW w:w="720" w:type="dxa"/>
          </w:tcPr>
          <w:p w:rsidR="00EF6A5C" w:rsidRPr="000F430E" w:rsidRDefault="000F430E" w:rsidP="00AC7931">
            <w:pPr>
              <w:ind w:right="-88"/>
              <w:jc w:val="center"/>
              <w:rPr>
                <w:rFonts w:ascii="Arial" w:eastAsia="MS Mincho" w:hAnsi="Arial" w:cs="Arial"/>
                <w:b/>
                <w:lang w:val="ru-RU"/>
              </w:rPr>
            </w:pPr>
            <w:r>
              <w:rPr>
                <w:rFonts w:ascii="Arial" w:eastAsia="MS Mincho" w:hAnsi="Arial" w:cs="Arial"/>
                <w:b/>
                <w:sz w:val="22"/>
                <w:szCs w:val="22"/>
                <w:lang w:val="ru-RU"/>
              </w:rPr>
              <w:t>Стр.</w:t>
            </w:r>
          </w:p>
        </w:tc>
      </w:tr>
      <w:tr w:rsidR="00EF6A5C" w:rsidRPr="004177C8" w:rsidTr="00935245">
        <w:tc>
          <w:tcPr>
            <w:tcW w:w="2093" w:type="dxa"/>
          </w:tcPr>
          <w:p w:rsidR="00EF6A5C" w:rsidRPr="0095213B" w:rsidRDefault="000F430E" w:rsidP="00AC7931">
            <w:pPr>
              <w:ind w:right="-86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  <w:sz w:val="22"/>
                <w:szCs w:val="22"/>
                <w:lang w:val="ru-RU"/>
              </w:rPr>
              <w:t>Глава</w:t>
            </w:r>
            <w:r w:rsidR="00EF6A5C" w:rsidRPr="0095213B">
              <w:rPr>
                <w:rFonts w:ascii="Arial" w:eastAsia="MS Mincho" w:hAnsi="Arial" w:cs="Arial"/>
                <w:b/>
                <w:sz w:val="22"/>
                <w:szCs w:val="22"/>
              </w:rPr>
              <w:t xml:space="preserve"> 1</w:t>
            </w:r>
          </w:p>
        </w:tc>
        <w:tc>
          <w:tcPr>
            <w:tcW w:w="6210" w:type="dxa"/>
          </w:tcPr>
          <w:p w:rsidR="00EF6A5C" w:rsidRPr="00293EA3" w:rsidRDefault="000F430E" w:rsidP="00AC7931">
            <w:pPr>
              <w:ind w:right="-86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  <w:sz w:val="22"/>
                <w:szCs w:val="22"/>
                <w:lang w:val="ru-RU"/>
              </w:rPr>
              <w:t>Обоснование</w:t>
            </w:r>
            <w:r w:rsidR="00EF6A5C" w:rsidRPr="00293EA3">
              <w:rPr>
                <w:rFonts w:ascii="Arial" w:eastAsia="MS Mincho" w:hAnsi="Arial" w:cs="Arial"/>
                <w:b/>
                <w:sz w:val="22"/>
                <w:szCs w:val="22"/>
              </w:rPr>
              <w:t>……………………………</w:t>
            </w:r>
            <w:r w:rsidR="00930CF3">
              <w:rPr>
                <w:rFonts w:ascii="Arial" w:eastAsia="MS Mincho" w:hAnsi="Arial" w:cs="Arial"/>
                <w:b/>
                <w:sz w:val="22"/>
                <w:szCs w:val="22"/>
              </w:rPr>
              <w:t>…</w:t>
            </w:r>
            <w:r w:rsidR="00930CF3">
              <w:rPr>
                <w:rFonts w:ascii="Arial" w:eastAsia="MS Mincho" w:hAnsi="Arial" w:cs="Arial"/>
                <w:b/>
                <w:sz w:val="22"/>
                <w:szCs w:val="22"/>
                <w:lang w:val="ru-RU"/>
              </w:rPr>
              <w:t>……………….</w:t>
            </w:r>
            <w:r w:rsidR="00EF6A5C" w:rsidRPr="00293EA3">
              <w:rPr>
                <w:rFonts w:ascii="Arial" w:eastAsia="MS Mincho" w:hAnsi="Arial" w:cs="Arial"/>
                <w:b/>
                <w:sz w:val="22"/>
                <w:szCs w:val="22"/>
              </w:rPr>
              <w:t>……</w:t>
            </w:r>
          </w:p>
        </w:tc>
        <w:tc>
          <w:tcPr>
            <w:tcW w:w="720" w:type="dxa"/>
          </w:tcPr>
          <w:p w:rsidR="00EF6A5C" w:rsidRPr="004177C8" w:rsidRDefault="00EF6A5C" w:rsidP="00AC7931">
            <w:pPr>
              <w:ind w:right="-86"/>
              <w:jc w:val="center"/>
              <w:rPr>
                <w:rFonts w:ascii="Arial" w:eastAsia="MS Mincho" w:hAnsi="Arial" w:cs="Arial"/>
                <w:b/>
              </w:rPr>
            </w:pPr>
            <w:r w:rsidRPr="004177C8">
              <w:rPr>
                <w:rFonts w:ascii="Arial" w:eastAsia="MS Mincho" w:hAnsi="Arial" w:cs="Arial"/>
                <w:b/>
                <w:sz w:val="22"/>
                <w:szCs w:val="22"/>
              </w:rPr>
              <w:t>1</w:t>
            </w:r>
          </w:p>
        </w:tc>
      </w:tr>
      <w:tr w:rsidR="00EF6A5C" w:rsidRPr="004177C8" w:rsidTr="00935245">
        <w:tc>
          <w:tcPr>
            <w:tcW w:w="2093" w:type="dxa"/>
          </w:tcPr>
          <w:p w:rsidR="00EF6A5C" w:rsidRPr="0095213B" w:rsidRDefault="000F430E" w:rsidP="00AC7931">
            <w:pPr>
              <w:ind w:right="-86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  <w:sz w:val="22"/>
                <w:szCs w:val="22"/>
                <w:lang w:val="ru-RU"/>
              </w:rPr>
              <w:t>Глава</w:t>
            </w:r>
            <w:r w:rsidR="00EF6A5C" w:rsidRPr="0095213B">
              <w:rPr>
                <w:rFonts w:ascii="Arial" w:eastAsia="MS Mincho" w:hAnsi="Arial" w:cs="Arial"/>
                <w:b/>
                <w:sz w:val="22"/>
                <w:szCs w:val="22"/>
              </w:rPr>
              <w:t xml:space="preserve"> 2</w:t>
            </w:r>
          </w:p>
        </w:tc>
        <w:tc>
          <w:tcPr>
            <w:tcW w:w="6210" w:type="dxa"/>
          </w:tcPr>
          <w:p w:rsidR="00EF6A5C" w:rsidRPr="004177C8" w:rsidRDefault="000F430E" w:rsidP="00AC7931">
            <w:pPr>
              <w:ind w:right="-86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  <w:sz w:val="22"/>
                <w:szCs w:val="22"/>
                <w:lang w:val="ru-RU"/>
              </w:rPr>
              <w:t>Видение и миссия</w:t>
            </w:r>
            <w:r w:rsidR="00EF6A5C" w:rsidRPr="004177C8">
              <w:rPr>
                <w:rFonts w:ascii="Arial" w:eastAsia="MS Mincho" w:hAnsi="Arial" w:cs="Arial"/>
                <w:b/>
                <w:sz w:val="22"/>
                <w:szCs w:val="22"/>
              </w:rPr>
              <w:t>………………….…</w:t>
            </w:r>
            <w:r w:rsidR="00930CF3">
              <w:rPr>
                <w:rFonts w:ascii="Arial" w:eastAsia="MS Mincho" w:hAnsi="Arial" w:cs="Arial"/>
                <w:b/>
                <w:sz w:val="22"/>
                <w:szCs w:val="22"/>
                <w:lang w:val="ru-RU"/>
              </w:rPr>
              <w:t>………………………</w:t>
            </w:r>
            <w:r w:rsidR="00EF6A5C" w:rsidRPr="004177C8">
              <w:rPr>
                <w:rFonts w:ascii="Arial" w:eastAsia="MS Mincho" w:hAnsi="Arial" w:cs="Arial"/>
                <w:b/>
                <w:sz w:val="22"/>
                <w:szCs w:val="22"/>
              </w:rPr>
              <w:t>..</w:t>
            </w:r>
          </w:p>
        </w:tc>
        <w:tc>
          <w:tcPr>
            <w:tcW w:w="720" w:type="dxa"/>
          </w:tcPr>
          <w:p w:rsidR="00EF6A5C" w:rsidRPr="004177C8" w:rsidRDefault="00EF6A5C" w:rsidP="00AC7931">
            <w:pPr>
              <w:ind w:right="-86"/>
              <w:jc w:val="center"/>
              <w:rPr>
                <w:rFonts w:ascii="Arial" w:eastAsia="MS Mincho" w:hAnsi="Arial" w:cs="Arial"/>
                <w:b/>
              </w:rPr>
            </w:pPr>
            <w:r w:rsidRPr="004177C8">
              <w:rPr>
                <w:rFonts w:ascii="Arial" w:eastAsia="MS Mincho" w:hAnsi="Arial" w:cs="Arial"/>
                <w:b/>
                <w:sz w:val="22"/>
                <w:szCs w:val="22"/>
              </w:rPr>
              <w:t>3</w:t>
            </w:r>
          </w:p>
        </w:tc>
      </w:tr>
      <w:tr w:rsidR="00EF6A5C" w:rsidRPr="004177C8" w:rsidTr="00935245">
        <w:tc>
          <w:tcPr>
            <w:tcW w:w="2093" w:type="dxa"/>
          </w:tcPr>
          <w:p w:rsidR="00EF6A5C" w:rsidRPr="0095213B" w:rsidRDefault="000F430E" w:rsidP="00AC7931">
            <w:pPr>
              <w:ind w:right="-86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  <w:sz w:val="22"/>
                <w:szCs w:val="22"/>
                <w:lang w:val="ru-RU"/>
              </w:rPr>
              <w:t>Глава</w:t>
            </w:r>
            <w:r w:rsidR="00EF6A5C" w:rsidRPr="0095213B">
              <w:rPr>
                <w:rFonts w:ascii="Arial" w:eastAsia="MS Mincho" w:hAnsi="Arial" w:cs="Arial"/>
                <w:b/>
                <w:sz w:val="22"/>
                <w:szCs w:val="22"/>
              </w:rPr>
              <w:t xml:space="preserve"> 3</w:t>
            </w:r>
          </w:p>
        </w:tc>
        <w:tc>
          <w:tcPr>
            <w:tcW w:w="6210" w:type="dxa"/>
          </w:tcPr>
          <w:p w:rsidR="00EF6A5C" w:rsidRPr="004177C8" w:rsidRDefault="000F430E" w:rsidP="000F430E">
            <w:pPr>
              <w:ind w:right="-86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  <w:sz w:val="22"/>
                <w:szCs w:val="22"/>
                <w:lang w:val="ru-RU"/>
              </w:rPr>
              <w:t>Стратегические цели и задачи</w:t>
            </w:r>
            <w:r w:rsidR="00EF6A5C" w:rsidRPr="004177C8">
              <w:rPr>
                <w:rFonts w:ascii="Arial" w:eastAsia="MS Mincho" w:hAnsi="Arial" w:cs="Arial"/>
                <w:b/>
                <w:sz w:val="22"/>
                <w:szCs w:val="22"/>
              </w:rPr>
              <w:t>……</w:t>
            </w:r>
            <w:r w:rsidR="00930CF3">
              <w:rPr>
                <w:rFonts w:ascii="Arial" w:eastAsia="MS Mincho" w:hAnsi="Arial" w:cs="Arial"/>
                <w:b/>
                <w:sz w:val="22"/>
                <w:szCs w:val="22"/>
              </w:rPr>
              <w:t>…</w:t>
            </w:r>
            <w:r w:rsidR="00930CF3">
              <w:rPr>
                <w:rFonts w:ascii="Arial" w:eastAsia="MS Mincho" w:hAnsi="Arial" w:cs="Arial"/>
                <w:b/>
                <w:sz w:val="22"/>
                <w:szCs w:val="22"/>
                <w:lang w:val="ru-RU"/>
              </w:rPr>
              <w:t>……………..........</w:t>
            </w:r>
            <w:r w:rsidR="00EF6A5C" w:rsidRPr="004177C8">
              <w:rPr>
                <w:rFonts w:ascii="Arial" w:eastAsia="MS Mincho" w:hAnsi="Arial" w:cs="Arial"/>
                <w:b/>
                <w:sz w:val="22"/>
                <w:szCs w:val="22"/>
              </w:rPr>
              <w:t>….</w:t>
            </w:r>
          </w:p>
        </w:tc>
        <w:tc>
          <w:tcPr>
            <w:tcW w:w="720" w:type="dxa"/>
          </w:tcPr>
          <w:p w:rsidR="00EF6A5C" w:rsidRPr="003A1DE2" w:rsidRDefault="003A1DE2" w:rsidP="00AC7931">
            <w:pPr>
              <w:ind w:right="-86"/>
              <w:jc w:val="center"/>
              <w:rPr>
                <w:rFonts w:ascii="Arial" w:eastAsia="MS Mincho" w:hAnsi="Arial" w:cs="Arial"/>
                <w:b/>
                <w:lang w:val="ru-RU"/>
              </w:rPr>
            </w:pPr>
            <w:r>
              <w:rPr>
                <w:rFonts w:ascii="Arial" w:eastAsia="MS Mincho" w:hAnsi="Arial" w:cs="Arial"/>
                <w:b/>
                <w:lang w:val="ru-RU"/>
              </w:rPr>
              <w:t>4</w:t>
            </w:r>
          </w:p>
        </w:tc>
      </w:tr>
      <w:tr w:rsidR="00EF6A5C" w:rsidRPr="004177C8" w:rsidTr="00935245">
        <w:tc>
          <w:tcPr>
            <w:tcW w:w="2093" w:type="dxa"/>
          </w:tcPr>
          <w:p w:rsidR="00EF6A5C" w:rsidRPr="0095213B" w:rsidRDefault="000F430E" w:rsidP="00AC7931">
            <w:pPr>
              <w:ind w:right="-86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  <w:sz w:val="22"/>
                <w:szCs w:val="22"/>
                <w:lang w:val="ru-RU"/>
              </w:rPr>
              <w:t>Глава</w:t>
            </w:r>
            <w:r w:rsidR="00EF6A5C" w:rsidRPr="0095213B">
              <w:rPr>
                <w:rFonts w:ascii="Arial" w:eastAsia="MS Mincho" w:hAnsi="Arial" w:cs="Arial"/>
                <w:b/>
                <w:sz w:val="22"/>
                <w:szCs w:val="22"/>
              </w:rPr>
              <w:t xml:space="preserve"> 4</w:t>
            </w:r>
          </w:p>
        </w:tc>
        <w:tc>
          <w:tcPr>
            <w:tcW w:w="6210" w:type="dxa"/>
          </w:tcPr>
          <w:p w:rsidR="00EF6A5C" w:rsidRPr="000F430E" w:rsidRDefault="000F430E" w:rsidP="00D06736">
            <w:pPr>
              <w:ind w:right="-86"/>
              <w:jc w:val="left"/>
              <w:rPr>
                <w:rFonts w:ascii="Arial" w:eastAsia="MS Mincho" w:hAnsi="Arial" w:cs="Arial"/>
                <w:b/>
                <w:lang w:val="ru-RU"/>
              </w:rPr>
            </w:pPr>
            <w:r>
              <w:rPr>
                <w:rFonts w:ascii="Arial" w:eastAsia="MS Mincho" w:hAnsi="Arial" w:cs="Arial"/>
                <w:b/>
                <w:sz w:val="22"/>
                <w:szCs w:val="22"/>
                <w:lang w:val="ru-RU"/>
              </w:rPr>
              <w:t xml:space="preserve">Благоприятные условия для реализации </w:t>
            </w:r>
            <w:r w:rsidR="00D06736">
              <w:rPr>
                <w:rFonts w:ascii="Arial" w:eastAsia="MS Mincho" w:hAnsi="Arial" w:cs="Arial"/>
                <w:b/>
                <w:sz w:val="22"/>
                <w:szCs w:val="22"/>
                <w:lang w:val="ru-RU"/>
              </w:rPr>
              <w:t>СПМВ</w:t>
            </w:r>
            <w:r w:rsidR="00930CF3">
              <w:rPr>
                <w:rFonts w:ascii="Arial" w:eastAsia="MS Mincho" w:hAnsi="Arial" w:cs="Arial"/>
                <w:b/>
                <w:sz w:val="22"/>
                <w:szCs w:val="22"/>
                <w:lang w:val="ru-RU"/>
              </w:rPr>
              <w:t>………..</w:t>
            </w:r>
          </w:p>
        </w:tc>
        <w:tc>
          <w:tcPr>
            <w:tcW w:w="720" w:type="dxa"/>
          </w:tcPr>
          <w:p w:rsidR="00EF6A5C" w:rsidRPr="003A1DE2" w:rsidRDefault="003A1DE2" w:rsidP="00AC7931">
            <w:pPr>
              <w:ind w:right="-86"/>
              <w:jc w:val="center"/>
              <w:rPr>
                <w:rFonts w:ascii="Arial" w:eastAsia="MS Mincho" w:hAnsi="Arial" w:cs="Arial"/>
                <w:b/>
                <w:lang w:val="ru-RU"/>
              </w:rPr>
            </w:pPr>
            <w:r>
              <w:rPr>
                <w:rFonts w:ascii="Arial" w:eastAsia="MS Mincho" w:hAnsi="Arial" w:cs="Arial"/>
                <w:b/>
                <w:lang w:val="ru-RU"/>
              </w:rPr>
              <w:t>8</w:t>
            </w:r>
          </w:p>
        </w:tc>
      </w:tr>
      <w:tr w:rsidR="00EF6A5C" w:rsidRPr="004177C8" w:rsidTr="00935245">
        <w:tc>
          <w:tcPr>
            <w:tcW w:w="2093" w:type="dxa"/>
          </w:tcPr>
          <w:p w:rsidR="00EF6A5C" w:rsidRPr="0095213B" w:rsidRDefault="00EF6A5C" w:rsidP="000F430E">
            <w:pPr>
              <w:ind w:right="-86"/>
              <w:rPr>
                <w:rFonts w:ascii="Arial" w:eastAsia="MS Mincho" w:hAnsi="Arial" w:cs="Arial"/>
                <w:b/>
              </w:rPr>
            </w:pPr>
            <w:r w:rsidRPr="0095213B">
              <w:rPr>
                <w:rFonts w:ascii="Arial" w:eastAsia="MS Mincho" w:hAnsi="Arial" w:cs="Arial"/>
                <w:b/>
                <w:sz w:val="22"/>
                <w:szCs w:val="22"/>
              </w:rPr>
              <w:t xml:space="preserve">   </w:t>
            </w:r>
            <w:r w:rsidR="000F430E">
              <w:rPr>
                <w:rFonts w:ascii="Arial" w:eastAsia="MS Mincho" w:hAnsi="Arial" w:cs="Arial"/>
                <w:b/>
                <w:sz w:val="22"/>
                <w:szCs w:val="22"/>
                <w:lang w:val="ru-RU"/>
              </w:rPr>
              <w:t>Приложение</w:t>
            </w:r>
            <w:r w:rsidRPr="0095213B">
              <w:rPr>
                <w:rFonts w:ascii="Arial" w:eastAsia="MS Mincho" w:hAnsi="Arial" w:cs="Arial"/>
                <w:b/>
                <w:sz w:val="22"/>
                <w:szCs w:val="22"/>
              </w:rPr>
              <w:t xml:space="preserve"> A</w:t>
            </w:r>
          </w:p>
        </w:tc>
        <w:tc>
          <w:tcPr>
            <w:tcW w:w="6210" w:type="dxa"/>
          </w:tcPr>
          <w:p w:rsidR="00EF6A5C" w:rsidRPr="000F430E" w:rsidRDefault="003A1DE2" w:rsidP="00B63C89">
            <w:pPr>
              <w:ind w:right="-86"/>
              <w:jc w:val="left"/>
              <w:rPr>
                <w:rFonts w:ascii="Arial" w:eastAsia="MS Mincho" w:hAnsi="Arial" w:cs="Arial"/>
                <w:b/>
                <w:lang w:val="ru-RU"/>
              </w:rPr>
            </w:pPr>
            <w:r>
              <w:rPr>
                <w:rFonts w:ascii="Arial" w:eastAsia="MS Mincho" w:hAnsi="Arial" w:cs="Arial"/>
                <w:b/>
                <w:sz w:val="22"/>
                <w:szCs w:val="22"/>
                <w:lang w:val="ru-RU"/>
              </w:rPr>
              <w:t xml:space="preserve">Согласованность </w:t>
            </w:r>
            <w:r w:rsidR="000F430E">
              <w:rPr>
                <w:rFonts w:ascii="Arial" w:eastAsia="MS Mincho" w:hAnsi="Arial" w:cs="Arial"/>
                <w:b/>
                <w:sz w:val="22"/>
                <w:szCs w:val="22"/>
                <w:lang w:val="ru-RU"/>
              </w:rPr>
              <w:t>СПМВ</w:t>
            </w:r>
            <w:r w:rsidR="000F430E" w:rsidRPr="000F430E">
              <w:rPr>
                <w:rFonts w:ascii="Arial" w:eastAsia="MS Mincho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="000F430E">
              <w:rPr>
                <w:rFonts w:ascii="Arial" w:eastAsia="MS Mincho" w:hAnsi="Arial" w:cs="Arial"/>
                <w:b/>
                <w:sz w:val="22"/>
                <w:szCs w:val="22"/>
                <w:lang w:val="ru-RU"/>
              </w:rPr>
              <w:t>и</w:t>
            </w:r>
            <w:r w:rsidR="000F430E" w:rsidRPr="000F430E">
              <w:rPr>
                <w:rFonts w:ascii="Arial" w:eastAsia="MS Mincho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="00E71317">
              <w:rPr>
                <w:rFonts w:ascii="Arial" w:eastAsia="MS Mincho" w:hAnsi="Arial" w:cs="Arial"/>
                <w:b/>
                <w:sz w:val="22"/>
                <w:szCs w:val="22"/>
                <w:lang w:val="ru-RU"/>
              </w:rPr>
              <w:t>Целе</w:t>
            </w:r>
            <w:r w:rsidR="00B63C89">
              <w:rPr>
                <w:rFonts w:ascii="Arial" w:eastAsia="MS Mincho" w:hAnsi="Arial" w:cs="Arial"/>
                <w:b/>
                <w:sz w:val="22"/>
                <w:szCs w:val="22"/>
                <w:lang w:val="ru-RU"/>
              </w:rPr>
              <w:t>вых задач Айт</w:t>
            </w:r>
            <w:r w:rsidR="000F430E">
              <w:rPr>
                <w:rFonts w:ascii="Arial" w:eastAsia="MS Mincho" w:hAnsi="Arial" w:cs="Arial"/>
                <w:b/>
                <w:sz w:val="22"/>
                <w:szCs w:val="22"/>
                <w:lang w:val="ru-RU"/>
              </w:rPr>
              <w:t>и</w:t>
            </w:r>
            <w:r>
              <w:rPr>
                <w:rFonts w:ascii="Arial" w:eastAsia="MS Mincho" w:hAnsi="Arial" w:cs="Arial"/>
                <w:b/>
                <w:sz w:val="22"/>
                <w:szCs w:val="22"/>
                <w:lang w:val="ru-RU"/>
              </w:rPr>
              <w:t>………………</w:t>
            </w:r>
            <w:r w:rsidR="00930CF3">
              <w:rPr>
                <w:rFonts w:ascii="Arial" w:eastAsia="MS Mincho" w:hAnsi="Arial" w:cs="Arial"/>
                <w:b/>
                <w:sz w:val="22"/>
                <w:szCs w:val="22"/>
                <w:lang w:val="ru-RU"/>
              </w:rPr>
              <w:t>…</w:t>
            </w:r>
            <w:r w:rsidR="00F575C5">
              <w:rPr>
                <w:rFonts w:ascii="Arial" w:eastAsia="MS Mincho" w:hAnsi="Arial" w:cs="Arial"/>
                <w:b/>
                <w:sz w:val="22"/>
                <w:szCs w:val="22"/>
                <w:lang w:val="ru-RU"/>
              </w:rPr>
              <w:t>…</w:t>
            </w:r>
            <w:r w:rsidR="00E71317">
              <w:rPr>
                <w:rFonts w:ascii="Arial" w:eastAsia="MS Mincho" w:hAnsi="Arial" w:cs="Arial"/>
                <w:b/>
                <w:sz w:val="22"/>
                <w:szCs w:val="22"/>
                <w:lang w:val="ru-RU"/>
              </w:rPr>
              <w:t>……………………………………………</w:t>
            </w:r>
          </w:p>
        </w:tc>
        <w:tc>
          <w:tcPr>
            <w:tcW w:w="720" w:type="dxa"/>
          </w:tcPr>
          <w:p w:rsidR="00EF6A5C" w:rsidRDefault="00E71317" w:rsidP="00E71317">
            <w:pPr>
              <w:ind w:right="-86"/>
              <w:rPr>
                <w:rFonts w:ascii="Arial" w:eastAsia="MS Mincho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eastAsia="MS Mincho" w:hAnsi="Arial" w:cs="Arial"/>
                <w:b/>
                <w:sz w:val="22"/>
                <w:szCs w:val="22"/>
                <w:lang w:val="ru-RU"/>
              </w:rPr>
              <w:t xml:space="preserve">   </w:t>
            </w:r>
          </w:p>
          <w:p w:rsidR="00E71317" w:rsidRPr="003A1DE2" w:rsidRDefault="00E71317" w:rsidP="00E71317">
            <w:pPr>
              <w:ind w:right="-86"/>
              <w:rPr>
                <w:rFonts w:ascii="Arial" w:eastAsia="MS Mincho" w:hAnsi="Arial" w:cs="Arial"/>
                <w:b/>
                <w:lang w:val="ru-RU"/>
              </w:rPr>
            </w:pPr>
            <w:r>
              <w:rPr>
                <w:rFonts w:ascii="Arial" w:eastAsia="MS Mincho" w:hAnsi="Arial" w:cs="Arial"/>
                <w:b/>
                <w:lang w:val="ru-RU"/>
              </w:rPr>
              <w:t xml:space="preserve">  12</w:t>
            </w:r>
          </w:p>
        </w:tc>
      </w:tr>
      <w:tr w:rsidR="00EF6A5C" w:rsidRPr="00D06736" w:rsidTr="00935245">
        <w:tc>
          <w:tcPr>
            <w:tcW w:w="2093" w:type="dxa"/>
          </w:tcPr>
          <w:p w:rsidR="00EF6A5C" w:rsidRPr="00F575C5" w:rsidRDefault="00EF6A5C" w:rsidP="000F430E">
            <w:pPr>
              <w:ind w:right="-86"/>
              <w:jc w:val="left"/>
              <w:rPr>
                <w:rFonts w:ascii="Arial" w:eastAsia="MS Mincho" w:hAnsi="Arial" w:cs="Arial"/>
                <w:b/>
                <w:lang w:val="ru-RU"/>
              </w:rPr>
            </w:pPr>
            <w:r>
              <w:rPr>
                <w:rFonts w:ascii="Arial" w:eastAsia="MS Mincho" w:hAnsi="Arial" w:cs="Arial"/>
                <w:b/>
                <w:sz w:val="22"/>
                <w:szCs w:val="22"/>
              </w:rPr>
              <w:t xml:space="preserve">   </w:t>
            </w:r>
            <w:r w:rsidR="000F430E">
              <w:rPr>
                <w:rFonts w:ascii="Arial" w:eastAsia="MS Mincho" w:hAnsi="Arial" w:cs="Arial"/>
                <w:b/>
                <w:sz w:val="22"/>
                <w:szCs w:val="22"/>
                <w:lang w:val="ru-RU"/>
              </w:rPr>
              <w:t>Приложение</w:t>
            </w:r>
            <w:r>
              <w:rPr>
                <w:rFonts w:ascii="Arial" w:eastAsia="MS Mincho" w:hAnsi="Arial" w:cs="Arial"/>
                <w:b/>
                <w:sz w:val="22"/>
                <w:szCs w:val="22"/>
              </w:rPr>
              <w:t xml:space="preserve"> </w:t>
            </w:r>
            <w:r w:rsidR="00F575C5">
              <w:rPr>
                <w:rFonts w:ascii="Arial" w:eastAsia="MS Mincho" w:hAnsi="Arial" w:cs="Arial"/>
                <w:b/>
                <w:sz w:val="22"/>
                <w:szCs w:val="22"/>
                <w:lang w:val="ru-RU"/>
              </w:rPr>
              <w:t>Б</w:t>
            </w:r>
          </w:p>
        </w:tc>
        <w:tc>
          <w:tcPr>
            <w:tcW w:w="6210" w:type="dxa"/>
          </w:tcPr>
          <w:p w:rsidR="00EF6A5C" w:rsidRPr="00930CF3" w:rsidRDefault="00DF07EF" w:rsidP="00F575C5">
            <w:pPr>
              <w:ind w:right="-86"/>
              <w:rPr>
                <w:rFonts w:ascii="Arial" w:eastAsia="MS Mincho" w:hAnsi="Arial" w:cs="Arial"/>
                <w:b/>
                <w:lang w:val="ru-RU"/>
              </w:rPr>
            </w:pPr>
            <w:r>
              <w:rPr>
                <w:rFonts w:ascii="Arial" w:eastAsia="MS Mincho" w:hAnsi="Arial" w:cs="Arial"/>
                <w:b/>
                <w:sz w:val="22"/>
                <w:szCs w:val="22"/>
                <w:lang w:val="ru-RU"/>
              </w:rPr>
              <w:t>П</w:t>
            </w:r>
            <w:r w:rsidR="00935245">
              <w:rPr>
                <w:rFonts w:ascii="Arial" w:eastAsia="MS Mincho" w:hAnsi="Arial" w:cs="Arial"/>
                <w:b/>
                <w:sz w:val="22"/>
                <w:szCs w:val="22"/>
                <w:lang w:val="ru-RU"/>
              </w:rPr>
              <w:t xml:space="preserve">оказатели </w:t>
            </w:r>
            <w:r w:rsidR="00F575C5">
              <w:rPr>
                <w:rFonts w:ascii="Arial" w:eastAsia="MS Mincho" w:hAnsi="Arial" w:cs="Arial"/>
                <w:b/>
                <w:sz w:val="22"/>
                <w:szCs w:val="22"/>
                <w:lang w:val="ru-RU"/>
              </w:rPr>
              <w:t>реализации</w:t>
            </w:r>
            <w:r w:rsidR="00930CF3">
              <w:rPr>
                <w:rFonts w:ascii="Arial" w:eastAsia="MS Mincho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="00D06736">
              <w:rPr>
                <w:rFonts w:ascii="Arial" w:eastAsia="MS Mincho" w:hAnsi="Arial" w:cs="Arial"/>
                <w:b/>
                <w:sz w:val="22"/>
                <w:szCs w:val="22"/>
                <w:lang w:val="ru-RU"/>
              </w:rPr>
              <w:t>СПМВ…</w:t>
            </w:r>
            <w:r w:rsidR="00F575C5">
              <w:rPr>
                <w:rFonts w:ascii="Arial" w:eastAsia="MS Mincho" w:hAnsi="Arial" w:cs="Arial"/>
                <w:b/>
                <w:sz w:val="22"/>
                <w:szCs w:val="22"/>
                <w:lang w:val="ru-RU"/>
              </w:rPr>
              <w:t>.</w:t>
            </w:r>
            <w:r w:rsidR="00D06736">
              <w:rPr>
                <w:rFonts w:ascii="Arial" w:eastAsia="MS Mincho" w:hAnsi="Arial" w:cs="Arial"/>
                <w:b/>
                <w:sz w:val="22"/>
                <w:szCs w:val="22"/>
                <w:lang w:val="ru-RU"/>
              </w:rPr>
              <w:t>…</w:t>
            </w:r>
            <w:r>
              <w:rPr>
                <w:rFonts w:ascii="Arial" w:eastAsia="MS Mincho" w:hAnsi="Arial" w:cs="Arial"/>
                <w:b/>
                <w:sz w:val="22"/>
                <w:szCs w:val="22"/>
                <w:lang w:val="ru-RU"/>
              </w:rPr>
              <w:t>………………………..</w:t>
            </w:r>
            <w:r w:rsidR="00D06736">
              <w:rPr>
                <w:rFonts w:ascii="Arial" w:eastAsia="MS Mincho" w:hAnsi="Arial" w:cs="Arial"/>
                <w:b/>
                <w:sz w:val="22"/>
                <w:szCs w:val="22"/>
                <w:lang w:val="ru-RU"/>
              </w:rPr>
              <w:t>.</w:t>
            </w:r>
            <w:r w:rsidR="00935245">
              <w:rPr>
                <w:rFonts w:ascii="Arial" w:eastAsia="MS Mincho" w:hAnsi="Arial" w:cs="Arial"/>
                <w:b/>
                <w:sz w:val="22"/>
                <w:szCs w:val="22"/>
                <w:lang w:val="ru-RU"/>
              </w:rPr>
              <w:t xml:space="preserve">              </w:t>
            </w:r>
          </w:p>
        </w:tc>
        <w:tc>
          <w:tcPr>
            <w:tcW w:w="720" w:type="dxa"/>
          </w:tcPr>
          <w:p w:rsidR="00935245" w:rsidRPr="00930CF3" w:rsidRDefault="003A1DE2" w:rsidP="003A1DE2">
            <w:pPr>
              <w:ind w:right="-86"/>
              <w:rPr>
                <w:rFonts w:ascii="Arial" w:eastAsia="MS Mincho" w:hAnsi="Arial" w:cs="Arial"/>
                <w:b/>
                <w:lang w:val="ru-RU"/>
              </w:rPr>
            </w:pPr>
            <w:r>
              <w:rPr>
                <w:rFonts w:ascii="Arial" w:eastAsia="MS Mincho" w:hAnsi="Arial" w:cs="Arial"/>
                <w:b/>
                <w:lang w:val="ru-RU"/>
              </w:rPr>
              <w:t xml:space="preserve">  14</w:t>
            </w:r>
          </w:p>
        </w:tc>
      </w:tr>
      <w:tr w:rsidR="00EF6A5C" w:rsidRPr="00D06736" w:rsidTr="00935245">
        <w:tc>
          <w:tcPr>
            <w:tcW w:w="2093" w:type="dxa"/>
          </w:tcPr>
          <w:p w:rsidR="00EF6A5C" w:rsidRPr="00935245" w:rsidRDefault="00EF6A5C" w:rsidP="00AC7931">
            <w:pPr>
              <w:ind w:right="-86"/>
              <w:rPr>
                <w:rFonts w:ascii="Arial" w:eastAsia="MS Mincho" w:hAnsi="Arial" w:cs="Arial"/>
                <w:b/>
                <w:lang w:val="ru-RU"/>
              </w:rPr>
            </w:pPr>
          </w:p>
        </w:tc>
        <w:tc>
          <w:tcPr>
            <w:tcW w:w="6210" w:type="dxa"/>
          </w:tcPr>
          <w:p w:rsidR="00EF6A5C" w:rsidRPr="00935245" w:rsidRDefault="00EF6A5C" w:rsidP="00AC7931">
            <w:pPr>
              <w:ind w:right="-86"/>
              <w:rPr>
                <w:rFonts w:ascii="Arial" w:eastAsia="MS Mincho" w:hAnsi="Arial" w:cs="Arial"/>
                <w:b/>
                <w:lang w:val="ru-RU"/>
              </w:rPr>
            </w:pPr>
          </w:p>
        </w:tc>
        <w:tc>
          <w:tcPr>
            <w:tcW w:w="720" w:type="dxa"/>
          </w:tcPr>
          <w:p w:rsidR="00EF6A5C" w:rsidRPr="00935245" w:rsidRDefault="00EF6A5C" w:rsidP="00AC7931">
            <w:pPr>
              <w:ind w:right="-86"/>
              <w:jc w:val="center"/>
              <w:rPr>
                <w:rFonts w:ascii="Arial" w:eastAsia="MS Mincho" w:hAnsi="Arial" w:cs="Arial"/>
                <w:b/>
                <w:lang w:val="ru-RU"/>
              </w:rPr>
            </w:pPr>
          </w:p>
        </w:tc>
      </w:tr>
    </w:tbl>
    <w:p w:rsidR="00EF6A5C" w:rsidRPr="00935245" w:rsidRDefault="00EF6A5C" w:rsidP="00556C32">
      <w:pPr>
        <w:ind w:right="-88"/>
        <w:rPr>
          <w:rFonts w:ascii="Arial" w:eastAsia="MS Mincho" w:hAnsi="Arial" w:cs="Arial"/>
          <w:sz w:val="22"/>
          <w:szCs w:val="22"/>
          <w:lang w:val="ru-RU"/>
        </w:rPr>
      </w:pPr>
    </w:p>
    <w:p w:rsidR="00EF6A5C" w:rsidRPr="003A1DE2" w:rsidRDefault="00EF6A5C" w:rsidP="00556C32">
      <w:pPr>
        <w:ind w:right="-88"/>
        <w:rPr>
          <w:rFonts w:ascii="Arial" w:eastAsia="MS Mincho" w:hAnsi="Arial" w:cs="Arial"/>
          <w:sz w:val="22"/>
          <w:szCs w:val="22"/>
          <w:lang w:val="en-US"/>
        </w:rPr>
        <w:sectPr w:rsidR="00EF6A5C" w:rsidRPr="003A1DE2" w:rsidSect="00BA5C62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568" w:right="1016" w:bottom="709" w:left="1298" w:header="709" w:footer="289" w:gutter="0"/>
          <w:cols w:space="708"/>
          <w:titlePg/>
          <w:docGrid w:linePitch="360"/>
        </w:sectPr>
      </w:pP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EF6A5C" w:rsidRPr="00D06736" w:rsidTr="00AC7931">
        <w:trPr>
          <w:jc w:val="center"/>
        </w:trPr>
        <w:tc>
          <w:tcPr>
            <w:tcW w:w="9788" w:type="dxa"/>
            <w:tcBorders>
              <w:bottom w:val="single" w:sz="4" w:space="0" w:color="auto"/>
            </w:tcBorders>
            <w:shd w:val="clear" w:color="auto" w:fill="E6E6E6"/>
          </w:tcPr>
          <w:p w:rsidR="00EF6A5C" w:rsidRPr="00930CF3" w:rsidRDefault="00EF6A5C" w:rsidP="00930CF3">
            <w:pPr>
              <w:ind w:right="-88"/>
              <w:jc w:val="left"/>
              <w:rPr>
                <w:rFonts w:ascii="Arial" w:eastAsia="MS Mincho" w:hAnsi="Arial" w:cs="Arial"/>
                <w:b/>
                <w:color w:val="000080"/>
                <w:sz w:val="30"/>
                <w:szCs w:val="30"/>
                <w:lang w:val="ru-RU"/>
              </w:rPr>
            </w:pPr>
            <w:r w:rsidRPr="00935245">
              <w:rPr>
                <w:b/>
                <w:color w:val="000080"/>
                <w:sz w:val="30"/>
                <w:szCs w:val="30"/>
                <w:lang w:val="ru-RU"/>
              </w:rPr>
              <w:lastRenderedPageBreak/>
              <w:br w:type="page"/>
            </w:r>
            <w:r w:rsidRPr="00935245">
              <w:rPr>
                <w:rFonts w:ascii="Arial" w:eastAsia="MS Mincho" w:hAnsi="Arial" w:cs="Arial"/>
                <w:b/>
                <w:color w:val="000080"/>
                <w:sz w:val="30"/>
                <w:szCs w:val="30"/>
                <w:lang w:val="ru-RU"/>
              </w:rPr>
              <w:br w:type="page"/>
            </w:r>
            <w:r w:rsidR="00930CF3">
              <w:rPr>
                <w:rFonts w:ascii="Arial" w:eastAsia="MS Mincho" w:hAnsi="Arial" w:cs="Arial"/>
                <w:b/>
                <w:color w:val="000080"/>
                <w:sz w:val="30"/>
                <w:szCs w:val="30"/>
                <w:lang w:val="ru-RU"/>
              </w:rPr>
              <w:t>Глава</w:t>
            </w:r>
            <w:r w:rsidRPr="00935245">
              <w:rPr>
                <w:rFonts w:ascii="Arial" w:eastAsia="MS Mincho" w:hAnsi="Arial" w:cs="Arial"/>
                <w:b/>
                <w:color w:val="000080"/>
                <w:sz w:val="30"/>
                <w:szCs w:val="30"/>
                <w:lang w:val="ru-RU"/>
              </w:rPr>
              <w:t xml:space="preserve"> 1.   </w:t>
            </w:r>
            <w:r w:rsidR="00930CF3">
              <w:rPr>
                <w:rFonts w:ascii="Arial" w:eastAsia="MS Mincho" w:hAnsi="Arial" w:cs="Arial"/>
                <w:b/>
                <w:color w:val="000080"/>
                <w:sz w:val="30"/>
                <w:szCs w:val="30"/>
                <w:lang w:val="ru-RU"/>
              </w:rPr>
              <w:t>Обоснование</w:t>
            </w:r>
          </w:p>
        </w:tc>
      </w:tr>
    </w:tbl>
    <w:p w:rsidR="00EF6A5C" w:rsidRPr="00935245" w:rsidRDefault="00EF6A5C" w:rsidP="00556C32">
      <w:pPr>
        <w:ind w:right="-88"/>
        <w:rPr>
          <w:rFonts w:ascii="Arial" w:eastAsia="MS Mincho" w:hAnsi="Arial" w:cs="Arial"/>
          <w:sz w:val="22"/>
          <w:szCs w:val="22"/>
          <w:lang w:val="ru-RU"/>
        </w:rPr>
      </w:pPr>
    </w:p>
    <w:p w:rsidR="00EF6A5C" w:rsidRPr="00935245" w:rsidRDefault="00930CF3" w:rsidP="00CA1040">
      <w:pPr>
        <w:numPr>
          <w:ilvl w:val="1"/>
          <w:numId w:val="8"/>
        </w:numPr>
        <w:autoSpaceDE w:val="0"/>
        <w:autoSpaceDN w:val="0"/>
        <w:adjustRightInd w:val="0"/>
        <w:ind w:right="-88"/>
        <w:rPr>
          <w:rFonts w:ascii="Arial" w:eastAsia="MS Mincho" w:hAnsi="Arial" w:cs="Arial"/>
          <w:b/>
          <w:sz w:val="22"/>
          <w:szCs w:val="22"/>
          <w:lang w:val="ru-RU" w:eastAsia="ja-JP"/>
        </w:rPr>
      </w:pPr>
      <w:r>
        <w:rPr>
          <w:rFonts w:ascii="Arial" w:eastAsia="MS Mincho" w:hAnsi="Arial" w:cs="Arial"/>
          <w:b/>
          <w:sz w:val="22"/>
          <w:szCs w:val="22"/>
          <w:lang w:val="ru-RU" w:eastAsia="ja-JP"/>
        </w:rPr>
        <w:t>Предпосылки к разработке СПМВ</w:t>
      </w:r>
    </w:p>
    <w:p w:rsidR="00EF6A5C" w:rsidRPr="00935245" w:rsidRDefault="00EF6A5C" w:rsidP="00A54330">
      <w:pPr>
        <w:autoSpaceDE w:val="0"/>
        <w:autoSpaceDN w:val="0"/>
        <w:adjustRightInd w:val="0"/>
        <w:ind w:left="420" w:right="-88"/>
        <w:rPr>
          <w:rFonts w:ascii="Arial" w:eastAsia="MS Mincho" w:hAnsi="Arial" w:cs="Arial"/>
          <w:sz w:val="22"/>
          <w:szCs w:val="22"/>
          <w:lang w:val="ru-RU" w:eastAsia="ja-JP"/>
        </w:rPr>
      </w:pPr>
    </w:p>
    <w:p w:rsidR="00930CF3" w:rsidRPr="00930CF3" w:rsidRDefault="00930CF3" w:rsidP="00930CF3">
      <w:pPr>
        <w:spacing w:before="120"/>
        <w:rPr>
          <w:rFonts w:ascii="Arial" w:eastAsia="MS Mincho" w:hAnsi="Arial" w:cs="Arial"/>
          <w:sz w:val="22"/>
          <w:szCs w:val="22"/>
          <w:lang w:val="ru-RU"/>
        </w:rPr>
      </w:pPr>
      <w:r>
        <w:rPr>
          <w:rFonts w:ascii="Arial" w:eastAsia="MS Mincho" w:hAnsi="Arial" w:cs="Arial"/>
          <w:sz w:val="22"/>
          <w:szCs w:val="22"/>
          <w:lang w:val="ru-RU"/>
        </w:rPr>
        <w:t xml:space="preserve">На </w:t>
      </w:r>
      <w:r w:rsidR="00D61582">
        <w:rPr>
          <w:rFonts w:ascii="Arial" w:eastAsia="MS Mincho" w:hAnsi="Arial" w:cs="Arial"/>
          <w:sz w:val="22"/>
          <w:szCs w:val="22"/>
          <w:lang w:val="ru-RU"/>
        </w:rPr>
        <w:t>10-м</w:t>
      </w:r>
      <w:r w:rsidRPr="00930CF3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3A1DE2">
        <w:rPr>
          <w:rFonts w:ascii="Arial" w:eastAsia="MS Mincho" w:hAnsi="Arial" w:cs="Arial"/>
          <w:sz w:val="22"/>
          <w:szCs w:val="22"/>
          <w:lang w:val="ru-RU"/>
        </w:rPr>
        <w:t>З</w:t>
      </w:r>
      <w:r w:rsidR="00B41435">
        <w:rPr>
          <w:rFonts w:ascii="Arial" w:eastAsia="MS Mincho" w:hAnsi="Arial" w:cs="Arial"/>
          <w:sz w:val="22"/>
          <w:szCs w:val="22"/>
          <w:lang w:val="ru-RU"/>
        </w:rPr>
        <w:t>аседании</w:t>
      </w:r>
      <w:r w:rsidRPr="00930CF3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Конференции Сторон Конвенции по с</w:t>
      </w:r>
      <w:r w:rsidRPr="00930CF3">
        <w:rPr>
          <w:rFonts w:ascii="Arial" w:eastAsia="MS Mincho" w:hAnsi="Arial" w:cs="Arial"/>
          <w:sz w:val="22"/>
          <w:szCs w:val="22"/>
          <w:lang w:val="ru-RU"/>
        </w:rPr>
        <w:t>охране</w:t>
      </w:r>
      <w:r>
        <w:rPr>
          <w:rFonts w:ascii="Arial" w:eastAsia="MS Mincho" w:hAnsi="Arial" w:cs="Arial"/>
          <w:sz w:val="22"/>
          <w:szCs w:val="22"/>
          <w:lang w:val="ru-RU"/>
        </w:rPr>
        <w:t>нию</w:t>
      </w:r>
      <w:r w:rsidRPr="00930CF3">
        <w:rPr>
          <w:rFonts w:ascii="Arial" w:eastAsia="MS Mincho" w:hAnsi="Arial" w:cs="Arial"/>
          <w:sz w:val="22"/>
          <w:szCs w:val="22"/>
          <w:lang w:val="ru-RU"/>
        </w:rPr>
        <w:t xml:space="preserve"> мигрирующих видов д</w:t>
      </w:r>
      <w:r w:rsidR="00D61582">
        <w:rPr>
          <w:rFonts w:ascii="Arial" w:eastAsia="MS Mincho" w:hAnsi="Arial" w:cs="Arial"/>
          <w:sz w:val="22"/>
          <w:szCs w:val="22"/>
          <w:lang w:val="ru-RU"/>
        </w:rPr>
        <w:t>иких животных (</w:t>
      </w:r>
      <w:r w:rsidR="006A7C3D">
        <w:rPr>
          <w:rFonts w:ascii="Arial" w:eastAsia="MS Mincho" w:hAnsi="Arial" w:cs="Arial"/>
          <w:sz w:val="22"/>
          <w:szCs w:val="22"/>
          <w:lang w:val="ru-RU"/>
        </w:rPr>
        <w:t>КС К</w:t>
      </w:r>
      <w:r w:rsidR="00671206">
        <w:rPr>
          <w:rFonts w:ascii="Arial" w:eastAsia="MS Mincho" w:hAnsi="Arial" w:cs="Arial"/>
          <w:sz w:val="22"/>
          <w:szCs w:val="22"/>
          <w:lang w:val="ru-RU"/>
        </w:rPr>
        <w:t xml:space="preserve">МВ </w:t>
      </w:r>
      <w:r w:rsidR="003A1DE2">
        <w:rPr>
          <w:rFonts w:ascii="Arial" w:eastAsia="MS Mincho" w:hAnsi="Arial" w:cs="Arial"/>
          <w:sz w:val="22"/>
          <w:szCs w:val="22"/>
          <w:lang w:val="ru-RU"/>
        </w:rPr>
        <w:t>10,</w:t>
      </w:r>
      <w:r w:rsidR="00D61582">
        <w:rPr>
          <w:rFonts w:ascii="Arial" w:eastAsia="MS Mincho" w:hAnsi="Arial" w:cs="Arial"/>
          <w:sz w:val="22"/>
          <w:szCs w:val="22"/>
          <w:lang w:val="ru-RU"/>
        </w:rPr>
        <w:t xml:space="preserve"> ноябрь</w:t>
      </w:r>
      <w:r w:rsidRPr="00930CF3">
        <w:rPr>
          <w:rFonts w:ascii="Arial" w:eastAsia="MS Mincho" w:hAnsi="Arial" w:cs="Arial"/>
          <w:sz w:val="22"/>
          <w:szCs w:val="22"/>
          <w:lang w:val="ru-RU"/>
        </w:rPr>
        <w:t xml:space="preserve"> 2011 г</w:t>
      </w:r>
      <w:r w:rsidR="003A1DE2">
        <w:rPr>
          <w:rFonts w:ascii="Arial" w:eastAsia="MS Mincho" w:hAnsi="Arial" w:cs="Arial"/>
          <w:sz w:val="22"/>
          <w:szCs w:val="22"/>
          <w:lang w:val="ru-RU"/>
        </w:rPr>
        <w:t xml:space="preserve">., </w:t>
      </w:r>
      <w:r w:rsidR="00D61582">
        <w:rPr>
          <w:rFonts w:ascii="Arial" w:eastAsia="MS Mincho" w:hAnsi="Arial" w:cs="Arial"/>
          <w:sz w:val="22"/>
          <w:szCs w:val="22"/>
          <w:lang w:val="ru-RU"/>
        </w:rPr>
        <w:t>г. Берген, Норвегия)</w:t>
      </w:r>
      <w:r w:rsidRPr="00930CF3">
        <w:rPr>
          <w:rFonts w:ascii="Arial" w:eastAsia="MS Mincho" w:hAnsi="Arial" w:cs="Arial"/>
          <w:sz w:val="22"/>
          <w:szCs w:val="22"/>
          <w:lang w:val="ru-RU"/>
        </w:rPr>
        <w:t xml:space="preserve"> Ст</w:t>
      </w:r>
      <w:r w:rsidR="00D61582">
        <w:rPr>
          <w:rFonts w:ascii="Arial" w:eastAsia="MS Mincho" w:hAnsi="Arial" w:cs="Arial"/>
          <w:sz w:val="22"/>
          <w:szCs w:val="22"/>
          <w:lang w:val="ru-RU"/>
        </w:rPr>
        <w:t>ороны пр</w:t>
      </w:r>
      <w:r w:rsidR="008678C5">
        <w:rPr>
          <w:rFonts w:ascii="Arial" w:eastAsia="MS Mincho" w:hAnsi="Arial" w:cs="Arial"/>
          <w:sz w:val="22"/>
          <w:szCs w:val="22"/>
          <w:lang w:val="ru-RU"/>
        </w:rPr>
        <w:t>и</w:t>
      </w:r>
      <w:r w:rsidR="00D61582">
        <w:rPr>
          <w:rFonts w:ascii="Arial" w:eastAsia="MS Mincho" w:hAnsi="Arial" w:cs="Arial"/>
          <w:sz w:val="22"/>
          <w:szCs w:val="22"/>
          <w:lang w:val="ru-RU"/>
        </w:rPr>
        <w:t>няли решение о подготовке нового Стратегического</w:t>
      </w:r>
      <w:r w:rsidRPr="00930CF3">
        <w:rPr>
          <w:rFonts w:ascii="Arial" w:eastAsia="MS Mincho" w:hAnsi="Arial" w:cs="Arial"/>
          <w:sz w:val="22"/>
          <w:szCs w:val="22"/>
          <w:lang w:val="ru-RU"/>
        </w:rPr>
        <w:t xml:space="preserve"> план</w:t>
      </w:r>
      <w:r w:rsidR="00D61582">
        <w:rPr>
          <w:rFonts w:ascii="Arial" w:eastAsia="MS Mincho" w:hAnsi="Arial" w:cs="Arial"/>
          <w:sz w:val="22"/>
          <w:szCs w:val="22"/>
          <w:lang w:val="ru-RU"/>
        </w:rPr>
        <w:t>а</w:t>
      </w:r>
      <w:r w:rsidR="006A7C3D">
        <w:rPr>
          <w:rFonts w:ascii="Arial" w:eastAsia="MS Mincho" w:hAnsi="Arial" w:cs="Arial"/>
          <w:sz w:val="22"/>
          <w:szCs w:val="22"/>
          <w:lang w:val="ru-RU"/>
        </w:rPr>
        <w:t xml:space="preserve"> по мигрирующим видам диких животных</w:t>
      </w:r>
      <w:r w:rsidRPr="00930CF3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6A7C3D">
        <w:rPr>
          <w:rFonts w:ascii="Arial" w:eastAsia="MS Mincho" w:hAnsi="Arial" w:cs="Arial"/>
          <w:sz w:val="22"/>
          <w:szCs w:val="22"/>
          <w:lang w:val="ru-RU"/>
        </w:rPr>
        <w:t xml:space="preserve">(СПМВ) </w:t>
      </w:r>
      <w:r w:rsidRPr="00930CF3">
        <w:rPr>
          <w:rFonts w:ascii="Arial" w:eastAsia="MS Mincho" w:hAnsi="Arial" w:cs="Arial"/>
          <w:sz w:val="22"/>
          <w:szCs w:val="22"/>
          <w:lang w:val="ru-RU"/>
        </w:rPr>
        <w:t>на период 2015-2023</w:t>
      </w:r>
      <w:r w:rsidR="00D61582">
        <w:rPr>
          <w:rFonts w:ascii="Arial" w:eastAsia="MS Mincho" w:hAnsi="Arial" w:cs="Arial"/>
          <w:sz w:val="22"/>
          <w:szCs w:val="22"/>
          <w:lang w:val="ru-RU"/>
        </w:rPr>
        <w:t xml:space="preserve"> гг.</w:t>
      </w:r>
      <w:r w:rsidR="006A7C3D">
        <w:rPr>
          <w:rFonts w:ascii="Arial" w:eastAsia="MS Mincho" w:hAnsi="Arial" w:cs="Arial"/>
          <w:sz w:val="22"/>
          <w:szCs w:val="22"/>
          <w:lang w:val="ru-RU"/>
        </w:rPr>
        <w:t>. На 8-м</w:t>
      </w:r>
      <w:r w:rsidR="008678C5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3A1DE2">
        <w:rPr>
          <w:rFonts w:ascii="Arial" w:eastAsia="MS Mincho" w:hAnsi="Arial" w:cs="Arial"/>
          <w:sz w:val="22"/>
          <w:szCs w:val="22"/>
          <w:lang w:val="ru-RU"/>
        </w:rPr>
        <w:t>З</w:t>
      </w:r>
      <w:r w:rsidR="00B41435">
        <w:rPr>
          <w:rFonts w:ascii="Arial" w:eastAsia="MS Mincho" w:hAnsi="Arial" w:cs="Arial"/>
          <w:sz w:val="22"/>
          <w:szCs w:val="22"/>
          <w:lang w:val="ru-RU"/>
        </w:rPr>
        <w:t>аседании</w:t>
      </w:r>
      <w:r w:rsidR="008678C5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3A1DE2">
        <w:rPr>
          <w:rFonts w:ascii="Arial" w:eastAsia="MS Mincho" w:hAnsi="Arial" w:cs="Arial"/>
          <w:sz w:val="22"/>
          <w:szCs w:val="22"/>
          <w:lang w:val="ru-RU"/>
        </w:rPr>
        <w:t>был принят П</w:t>
      </w:r>
      <w:r w:rsidRPr="00930CF3">
        <w:rPr>
          <w:rFonts w:ascii="Arial" w:eastAsia="MS Mincho" w:hAnsi="Arial" w:cs="Arial"/>
          <w:sz w:val="22"/>
          <w:szCs w:val="22"/>
          <w:lang w:val="ru-RU"/>
        </w:rPr>
        <w:t>лан на период 2006-2011</w:t>
      </w:r>
      <w:r w:rsidR="006A7C3D">
        <w:rPr>
          <w:rFonts w:ascii="Arial" w:eastAsia="MS Mincho" w:hAnsi="Arial" w:cs="Arial"/>
          <w:sz w:val="22"/>
          <w:szCs w:val="22"/>
          <w:lang w:val="ru-RU"/>
        </w:rPr>
        <w:t xml:space="preserve"> гг., который был продлен</w:t>
      </w:r>
      <w:r w:rsidR="008678C5">
        <w:rPr>
          <w:rFonts w:ascii="Arial" w:eastAsia="MS Mincho" w:hAnsi="Arial" w:cs="Arial"/>
          <w:sz w:val="22"/>
          <w:szCs w:val="22"/>
          <w:lang w:val="ru-RU"/>
        </w:rPr>
        <w:t xml:space="preserve"> в ходе 10-го </w:t>
      </w:r>
      <w:r w:rsidR="006A7C3D">
        <w:rPr>
          <w:rFonts w:ascii="Arial" w:eastAsia="MS Mincho" w:hAnsi="Arial" w:cs="Arial"/>
          <w:sz w:val="22"/>
          <w:szCs w:val="22"/>
          <w:lang w:val="ru-RU"/>
        </w:rPr>
        <w:t>Заседания до 2014 г.</w:t>
      </w:r>
      <w:r w:rsidR="008678C5">
        <w:rPr>
          <w:rFonts w:ascii="Arial" w:eastAsia="MS Mincho" w:hAnsi="Arial" w:cs="Arial"/>
          <w:sz w:val="22"/>
          <w:szCs w:val="22"/>
          <w:lang w:val="ru-RU"/>
        </w:rPr>
        <w:t xml:space="preserve"> с незначительными изменениям</w:t>
      </w:r>
      <w:r w:rsidR="006A7C3D">
        <w:rPr>
          <w:rFonts w:ascii="Arial" w:eastAsia="MS Mincho" w:hAnsi="Arial" w:cs="Arial"/>
          <w:sz w:val="22"/>
          <w:szCs w:val="22"/>
          <w:lang w:val="ru-RU"/>
        </w:rPr>
        <w:t>и</w:t>
      </w:r>
      <w:r w:rsidR="008678C5">
        <w:rPr>
          <w:rFonts w:ascii="Arial" w:eastAsia="MS Mincho" w:hAnsi="Arial" w:cs="Arial"/>
          <w:sz w:val="22"/>
          <w:szCs w:val="22"/>
          <w:lang w:val="ru-RU"/>
        </w:rPr>
        <w:t xml:space="preserve"> и </w:t>
      </w:r>
      <w:r w:rsidRPr="00930CF3">
        <w:rPr>
          <w:rFonts w:ascii="Arial" w:eastAsia="MS Mincho" w:hAnsi="Arial" w:cs="Arial"/>
          <w:sz w:val="22"/>
          <w:szCs w:val="22"/>
          <w:lang w:val="ru-RU"/>
        </w:rPr>
        <w:t>с учетом</w:t>
      </w:r>
      <w:r w:rsidR="008678C5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6A7C3D">
        <w:rPr>
          <w:rFonts w:ascii="Arial" w:eastAsia="MS Mincho" w:hAnsi="Arial" w:cs="Arial"/>
          <w:sz w:val="22"/>
          <w:szCs w:val="22"/>
          <w:lang w:val="ru-RU"/>
        </w:rPr>
        <w:t>прошлого</w:t>
      </w:r>
      <w:r w:rsidR="008678C5">
        <w:rPr>
          <w:rFonts w:ascii="Arial" w:eastAsia="MS Mincho" w:hAnsi="Arial" w:cs="Arial"/>
          <w:sz w:val="22"/>
          <w:szCs w:val="22"/>
          <w:lang w:val="ru-RU"/>
        </w:rPr>
        <w:t xml:space="preserve"> опыта реализации</w:t>
      </w:r>
      <w:r w:rsidRPr="00930CF3">
        <w:rPr>
          <w:rFonts w:ascii="Arial" w:eastAsia="MS Mincho" w:hAnsi="Arial" w:cs="Arial"/>
          <w:sz w:val="22"/>
          <w:szCs w:val="22"/>
          <w:lang w:val="ru-RU"/>
        </w:rPr>
        <w:t xml:space="preserve">. </w:t>
      </w:r>
    </w:p>
    <w:p w:rsidR="00930CF3" w:rsidRDefault="008678C5" w:rsidP="00930CF3">
      <w:pPr>
        <w:spacing w:before="120"/>
        <w:rPr>
          <w:rFonts w:ascii="Arial" w:eastAsia="MS Mincho" w:hAnsi="Arial" w:cs="Arial"/>
          <w:sz w:val="22"/>
          <w:szCs w:val="22"/>
          <w:lang w:val="ru-RU"/>
        </w:rPr>
      </w:pPr>
      <w:r>
        <w:rPr>
          <w:rFonts w:ascii="Arial" w:eastAsia="MS Mincho" w:hAnsi="Arial" w:cs="Arial"/>
          <w:sz w:val="22"/>
          <w:szCs w:val="22"/>
          <w:lang w:val="ru-RU"/>
        </w:rPr>
        <w:t>Конечная дата настоящего Плана была</w:t>
      </w:r>
      <w:r w:rsidR="00930CF3" w:rsidRPr="00930CF3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согласована, потому</w:t>
      </w:r>
      <w:r w:rsidR="00930CF3" w:rsidRPr="00930CF3">
        <w:rPr>
          <w:rFonts w:ascii="Arial" w:eastAsia="MS Mincho" w:hAnsi="Arial" w:cs="Arial"/>
          <w:sz w:val="22"/>
          <w:szCs w:val="22"/>
          <w:lang w:val="ru-RU"/>
        </w:rPr>
        <w:t xml:space="preserve"> что она совпадает с </w:t>
      </w:r>
      <w:r>
        <w:rPr>
          <w:rFonts w:ascii="Arial" w:eastAsia="MS Mincho" w:hAnsi="Arial" w:cs="Arial"/>
          <w:sz w:val="22"/>
          <w:szCs w:val="22"/>
          <w:lang w:val="ru-RU"/>
        </w:rPr>
        <w:t xml:space="preserve">циклом </w:t>
      </w:r>
      <w:r w:rsidR="00671206">
        <w:rPr>
          <w:rFonts w:ascii="Arial" w:eastAsia="MS Mincho" w:hAnsi="Arial" w:cs="Arial"/>
          <w:sz w:val="22"/>
          <w:szCs w:val="22"/>
          <w:lang w:val="ru-RU"/>
        </w:rPr>
        <w:t xml:space="preserve">КС </w:t>
      </w:r>
      <w:r w:rsidR="006A7C3D">
        <w:rPr>
          <w:rFonts w:ascii="Arial" w:eastAsia="MS Mincho" w:hAnsi="Arial" w:cs="Arial"/>
          <w:sz w:val="22"/>
          <w:szCs w:val="22"/>
          <w:lang w:val="ru-RU"/>
        </w:rPr>
        <w:t>КМВ</w:t>
      </w:r>
      <w:r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930CF3" w:rsidRPr="00930CF3">
        <w:rPr>
          <w:rFonts w:ascii="Arial" w:eastAsia="MS Mincho" w:hAnsi="Arial" w:cs="Arial"/>
          <w:sz w:val="22"/>
          <w:szCs w:val="22"/>
          <w:lang w:val="ru-RU"/>
        </w:rPr>
        <w:t xml:space="preserve">и, что более важно, </w:t>
      </w:r>
      <w:r>
        <w:rPr>
          <w:rFonts w:ascii="Arial" w:eastAsia="MS Mincho" w:hAnsi="Arial" w:cs="Arial"/>
          <w:sz w:val="22"/>
          <w:szCs w:val="22"/>
          <w:lang w:val="ru-RU"/>
        </w:rPr>
        <w:t xml:space="preserve">дает </w:t>
      </w:r>
      <w:r w:rsidR="00930CF3" w:rsidRPr="00930CF3">
        <w:rPr>
          <w:rFonts w:ascii="Arial" w:eastAsia="MS Mincho" w:hAnsi="Arial" w:cs="Arial"/>
          <w:sz w:val="22"/>
          <w:szCs w:val="22"/>
          <w:lang w:val="ru-RU"/>
        </w:rPr>
        <w:t xml:space="preserve">время для </w:t>
      </w:r>
      <w:r>
        <w:rPr>
          <w:rFonts w:ascii="Arial" w:eastAsia="MS Mincho" w:hAnsi="Arial" w:cs="Arial"/>
          <w:sz w:val="22"/>
          <w:szCs w:val="22"/>
          <w:lang w:val="ru-RU"/>
        </w:rPr>
        <w:t xml:space="preserve">оценки достигнутых результатов </w:t>
      </w:r>
      <w:r w:rsidR="00BA14DF">
        <w:rPr>
          <w:rFonts w:ascii="Arial" w:eastAsia="MS Mincho" w:hAnsi="Arial" w:cs="Arial"/>
          <w:sz w:val="22"/>
          <w:szCs w:val="22"/>
          <w:lang w:val="ru-RU"/>
        </w:rPr>
        <w:t>Декады</w:t>
      </w:r>
      <w:r w:rsidR="00930CF3" w:rsidRPr="00930CF3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 xml:space="preserve">биоразнообразия </w:t>
      </w:r>
      <w:r w:rsidR="00930CF3" w:rsidRPr="00930CF3">
        <w:rPr>
          <w:rFonts w:ascii="Arial" w:eastAsia="MS Mincho" w:hAnsi="Arial" w:cs="Arial"/>
          <w:sz w:val="22"/>
          <w:szCs w:val="22"/>
          <w:lang w:val="ru-RU"/>
        </w:rPr>
        <w:t>ООН. Он</w:t>
      </w:r>
      <w:r w:rsidR="00B41435">
        <w:rPr>
          <w:rFonts w:ascii="Arial" w:eastAsia="MS Mincho" w:hAnsi="Arial" w:cs="Arial"/>
          <w:sz w:val="22"/>
          <w:szCs w:val="22"/>
          <w:lang w:val="ru-RU"/>
        </w:rPr>
        <w:t>а</w:t>
      </w:r>
      <w:r w:rsidR="00930CF3" w:rsidRPr="00930CF3">
        <w:rPr>
          <w:rFonts w:ascii="Arial" w:eastAsia="MS Mincho" w:hAnsi="Arial" w:cs="Arial"/>
          <w:sz w:val="22"/>
          <w:szCs w:val="22"/>
          <w:lang w:val="ru-RU"/>
        </w:rPr>
        <w:t xml:space="preserve"> также предоставляет возможность оценить, как Стратегический план </w:t>
      </w:r>
      <w:r w:rsidR="00B41435">
        <w:rPr>
          <w:rFonts w:ascii="Arial" w:eastAsia="MS Mincho" w:hAnsi="Arial" w:cs="Arial"/>
          <w:sz w:val="22"/>
          <w:szCs w:val="22"/>
          <w:lang w:val="ru-RU"/>
        </w:rPr>
        <w:t>действий по мигрирующим видам диких животных</w:t>
      </w:r>
      <w:r w:rsidR="00930CF3" w:rsidRPr="00930CF3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B41435">
        <w:rPr>
          <w:rFonts w:ascii="Arial" w:eastAsia="MS Mincho" w:hAnsi="Arial" w:cs="Arial"/>
          <w:sz w:val="22"/>
          <w:szCs w:val="22"/>
          <w:lang w:val="ru-RU"/>
        </w:rPr>
        <w:t xml:space="preserve">на период </w:t>
      </w:r>
      <w:r w:rsidR="00930CF3" w:rsidRPr="00930CF3">
        <w:rPr>
          <w:rFonts w:ascii="Arial" w:eastAsia="MS Mincho" w:hAnsi="Arial" w:cs="Arial"/>
          <w:sz w:val="22"/>
          <w:szCs w:val="22"/>
          <w:lang w:val="ru-RU"/>
        </w:rPr>
        <w:t>2015-2023</w:t>
      </w:r>
      <w:r w:rsidR="00B41435">
        <w:rPr>
          <w:rFonts w:ascii="Arial" w:eastAsia="MS Mincho" w:hAnsi="Arial" w:cs="Arial"/>
          <w:sz w:val="22"/>
          <w:szCs w:val="22"/>
          <w:lang w:val="ru-RU"/>
        </w:rPr>
        <w:t xml:space="preserve"> гг.</w:t>
      </w:r>
      <w:r w:rsidR="00930CF3" w:rsidRPr="00930CF3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B41435">
        <w:rPr>
          <w:rFonts w:ascii="Arial" w:eastAsia="MS Mincho" w:hAnsi="Arial" w:cs="Arial"/>
          <w:sz w:val="22"/>
          <w:szCs w:val="22"/>
          <w:lang w:val="ru-RU"/>
        </w:rPr>
        <w:t>согласуется со Стратегическим</w:t>
      </w:r>
      <w:r w:rsidR="00930CF3" w:rsidRPr="00930CF3">
        <w:rPr>
          <w:rFonts w:ascii="Arial" w:eastAsia="MS Mincho" w:hAnsi="Arial" w:cs="Arial"/>
          <w:sz w:val="22"/>
          <w:szCs w:val="22"/>
          <w:lang w:val="ru-RU"/>
        </w:rPr>
        <w:t xml:space="preserve"> план</w:t>
      </w:r>
      <w:r w:rsidR="00B41435">
        <w:rPr>
          <w:rFonts w:ascii="Arial" w:eastAsia="MS Mincho" w:hAnsi="Arial" w:cs="Arial"/>
          <w:sz w:val="22"/>
          <w:szCs w:val="22"/>
          <w:lang w:val="ru-RU"/>
        </w:rPr>
        <w:t>ом</w:t>
      </w:r>
      <w:r w:rsidR="00930CF3" w:rsidRPr="00930CF3">
        <w:rPr>
          <w:rFonts w:ascii="Arial" w:eastAsia="MS Mincho" w:hAnsi="Arial" w:cs="Arial"/>
          <w:sz w:val="22"/>
          <w:szCs w:val="22"/>
          <w:lang w:val="ru-RU"/>
        </w:rPr>
        <w:t xml:space="preserve"> по б</w:t>
      </w:r>
      <w:r w:rsidR="00B41435">
        <w:rPr>
          <w:rFonts w:ascii="Arial" w:eastAsia="MS Mincho" w:hAnsi="Arial" w:cs="Arial"/>
          <w:sz w:val="22"/>
          <w:szCs w:val="22"/>
          <w:lang w:val="ru-RU"/>
        </w:rPr>
        <w:t xml:space="preserve">иоразнообразию на 2011-2020 гг. и </w:t>
      </w:r>
      <w:r w:rsidR="00BA14DF">
        <w:rPr>
          <w:rFonts w:ascii="Arial" w:eastAsia="MS Mincho" w:hAnsi="Arial" w:cs="Arial"/>
          <w:sz w:val="22"/>
          <w:szCs w:val="22"/>
          <w:lang w:val="ru-RU"/>
        </w:rPr>
        <w:t xml:space="preserve">Целевыми задачами, принятыми в </w:t>
      </w:r>
      <w:r w:rsidR="00930CF3" w:rsidRPr="00930CF3">
        <w:rPr>
          <w:rFonts w:ascii="Arial" w:eastAsia="MS Mincho" w:hAnsi="Arial" w:cs="Arial"/>
          <w:sz w:val="22"/>
          <w:szCs w:val="22"/>
          <w:lang w:val="ru-RU"/>
        </w:rPr>
        <w:t>Айти.</w:t>
      </w:r>
      <w:r w:rsidR="00B41435">
        <w:rPr>
          <w:rStyle w:val="FootnoteReference"/>
          <w:rFonts w:ascii="Arial" w:eastAsia="MS Mincho" w:hAnsi="Arial"/>
          <w:sz w:val="22"/>
          <w:szCs w:val="22"/>
        </w:rPr>
        <w:footnoteReference w:id="1"/>
      </w:r>
    </w:p>
    <w:p w:rsidR="00B41435" w:rsidRDefault="00B41435" w:rsidP="00D74DC5">
      <w:pPr>
        <w:spacing w:before="120"/>
        <w:rPr>
          <w:rFonts w:ascii="Arial" w:eastAsia="MS Mincho" w:hAnsi="Arial" w:cs="Arial"/>
          <w:sz w:val="22"/>
          <w:szCs w:val="22"/>
          <w:lang w:val="ru-RU"/>
        </w:rPr>
      </w:pPr>
      <w:r w:rsidRPr="00B41435">
        <w:rPr>
          <w:rFonts w:ascii="Arial" w:eastAsia="MS Mincho" w:hAnsi="Arial" w:cs="Arial"/>
          <w:sz w:val="22"/>
          <w:szCs w:val="22"/>
          <w:lang w:val="ru-RU"/>
        </w:rPr>
        <w:t xml:space="preserve">Рабочая группа </w:t>
      </w:r>
      <w:r>
        <w:rPr>
          <w:rFonts w:ascii="Arial" w:eastAsia="MS Mincho" w:hAnsi="Arial" w:cs="Arial"/>
          <w:sz w:val="22"/>
          <w:szCs w:val="22"/>
          <w:lang w:val="ru-RU"/>
        </w:rPr>
        <w:t>по разработке Стратегического п</w:t>
      </w:r>
      <w:r w:rsidRPr="00B41435">
        <w:rPr>
          <w:rFonts w:ascii="Arial" w:eastAsia="MS Mincho" w:hAnsi="Arial" w:cs="Arial"/>
          <w:sz w:val="22"/>
          <w:szCs w:val="22"/>
          <w:lang w:val="ru-RU"/>
        </w:rPr>
        <w:t>лан</w:t>
      </w:r>
      <w:r>
        <w:rPr>
          <w:rFonts w:ascii="Arial" w:eastAsia="MS Mincho" w:hAnsi="Arial" w:cs="Arial"/>
          <w:sz w:val="22"/>
          <w:szCs w:val="22"/>
          <w:lang w:val="ru-RU"/>
        </w:rPr>
        <w:t>а (РГСП) была создана с целью создания</w:t>
      </w:r>
      <w:r w:rsidR="005F7F4A">
        <w:rPr>
          <w:rFonts w:ascii="Arial" w:eastAsia="MS Mincho" w:hAnsi="Arial" w:cs="Arial"/>
          <w:sz w:val="22"/>
          <w:szCs w:val="22"/>
          <w:lang w:val="ru-RU"/>
        </w:rPr>
        <w:t xml:space="preserve"> чернового варианта</w:t>
      </w:r>
      <w:r w:rsidRPr="00B41435">
        <w:rPr>
          <w:rFonts w:ascii="Arial" w:eastAsia="MS Mincho" w:hAnsi="Arial" w:cs="Arial"/>
          <w:sz w:val="22"/>
          <w:szCs w:val="22"/>
          <w:lang w:val="ru-RU"/>
        </w:rPr>
        <w:t xml:space="preserve"> Стратегического </w:t>
      </w:r>
      <w:r>
        <w:rPr>
          <w:rFonts w:ascii="Arial" w:eastAsia="MS Mincho" w:hAnsi="Arial" w:cs="Arial"/>
          <w:sz w:val="22"/>
          <w:szCs w:val="22"/>
          <w:lang w:val="ru-RU"/>
        </w:rPr>
        <w:t xml:space="preserve">плана на </w:t>
      </w:r>
      <w:r w:rsidRPr="00B41435">
        <w:rPr>
          <w:rFonts w:ascii="Arial" w:eastAsia="MS Mincho" w:hAnsi="Arial" w:cs="Arial"/>
          <w:sz w:val="22"/>
          <w:szCs w:val="22"/>
          <w:lang w:val="ru-RU"/>
        </w:rPr>
        <w:t>2015-2023</w:t>
      </w:r>
      <w:r>
        <w:rPr>
          <w:rFonts w:ascii="Arial" w:eastAsia="MS Mincho" w:hAnsi="Arial" w:cs="Arial"/>
          <w:sz w:val="22"/>
          <w:szCs w:val="22"/>
          <w:lang w:val="ru-RU"/>
        </w:rPr>
        <w:t xml:space="preserve"> гг. для рассмотрения Конференцией Сторон на</w:t>
      </w:r>
      <w:r w:rsidRPr="00B41435">
        <w:rPr>
          <w:rFonts w:ascii="Arial" w:eastAsia="MS Mincho" w:hAnsi="Arial" w:cs="Arial"/>
          <w:sz w:val="22"/>
          <w:szCs w:val="22"/>
          <w:lang w:val="ru-RU"/>
        </w:rPr>
        <w:t xml:space="preserve"> 11-м </w:t>
      </w:r>
      <w:r w:rsidR="005F7F4A">
        <w:rPr>
          <w:rFonts w:ascii="Arial" w:eastAsia="MS Mincho" w:hAnsi="Arial" w:cs="Arial"/>
          <w:sz w:val="22"/>
          <w:szCs w:val="22"/>
          <w:lang w:val="ru-RU"/>
        </w:rPr>
        <w:t>Заседании</w:t>
      </w:r>
      <w:r w:rsidRPr="00B41435">
        <w:rPr>
          <w:rFonts w:ascii="Arial" w:eastAsia="MS Mincho" w:hAnsi="Arial" w:cs="Arial"/>
          <w:sz w:val="22"/>
          <w:szCs w:val="22"/>
          <w:lang w:val="ru-RU"/>
        </w:rPr>
        <w:t>.</w:t>
      </w:r>
      <w:r>
        <w:rPr>
          <w:rStyle w:val="FootnoteReference"/>
          <w:rFonts w:ascii="Arial" w:eastAsia="MS Mincho" w:hAnsi="Arial" w:cs="Arial"/>
          <w:sz w:val="22"/>
          <w:szCs w:val="22"/>
        </w:rPr>
        <w:footnoteReference w:id="2"/>
      </w:r>
      <w:r w:rsidRPr="00B41435">
        <w:rPr>
          <w:rFonts w:ascii="Arial" w:eastAsia="MS Mincho" w:hAnsi="Arial" w:cs="Arial"/>
          <w:sz w:val="22"/>
          <w:szCs w:val="22"/>
          <w:lang w:val="ru-RU"/>
        </w:rPr>
        <w:t xml:space="preserve"> Рабоч</w:t>
      </w:r>
      <w:r w:rsidR="0000005A">
        <w:rPr>
          <w:rFonts w:ascii="Arial" w:eastAsia="MS Mincho" w:hAnsi="Arial" w:cs="Arial"/>
          <w:sz w:val="22"/>
          <w:szCs w:val="22"/>
          <w:lang w:val="ru-RU"/>
        </w:rPr>
        <w:t xml:space="preserve">ей </w:t>
      </w:r>
      <w:r w:rsidRPr="00B41435">
        <w:rPr>
          <w:rFonts w:ascii="Arial" w:eastAsia="MS Mincho" w:hAnsi="Arial" w:cs="Arial"/>
          <w:sz w:val="22"/>
          <w:szCs w:val="22"/>
          <w:lang w:val="ru-RU"/>
        </w:rPr>
        <w:t>групп</w:t>
      </w:r>
      <w:r w:rsidR="0000005A">
        <w:rPr>
          <w:rFonts w:ascii="Arial" w:eastAsia="MS Mincho" w:hAnsi="Arial" w:cs="Arial"/>
          <w:sz w:val="22"/>
          <w:szCs w:val="22"/>
          <w:lang w:val="ru-RU"/>
        </w:rPr>
        <w:t>е</w:t>
      </w:r>
      <w:r w:rsidRPr="00B41435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00005A">
        <w:rPr>
          <w:rFonts w:ascii="Arial" w:eastAsia="MS Mincho" w:hAnsi="Arial" w:cs="Arial"/>
          <w:sz w:val="22"/>
          <w:szCs w:val="22"/>
          <w:lang w:val="ru-RU"/>
        </w:rPr>
        <w:t xml:space="preserve">поручили </w:t>
      </w:r>
      <w:r w:rsidR="007F4A6E">
        <w:rPr>
          <w:rFonts w:ascii="Arial" w:eastAsia="MS Mincho" w:hAnsi="Arial" w:cs="Arial"/>
          <w:sz w:val="22"/>
          <w:szCs w:val="22"/>
          <w:lang w:val="ru-RU"/>
        </w:rPr>
        <w:t xml:space="preserve"> прове</w:t>
      </w:r>
      <w:r w:rsidR="0000005A">
        <w:rPr>
          <w:rFonts w:ascii="Arial" w:eastAsia="MS Mincho" w:hAnsi="Arial" w:cs="Arial"/>
          <w:sz w:val="22"/>
          <w:szCs w:val="22"/>
          <w:lang w:val="ru-RU"/>
        </w:rPr>
        <w:t>сти</w:t>
      </w:r>
      <w:r w:rsidRPr="00B41435">
        <w:rPr>
          <w:rFonts w:ascii="Arial" w:eastAsia="MS Mincho" w:hAnsi="Arial" w:cs="Arial"/>
          <w:sz w:val="22"/>
          <w:szCs w:val="22"/>
          <w:lang w:val="ru-RU"/>
        </w:rPr>
        <w:t xml:space="preserve"> бол</w:t>
      </w:r>
      <w:r w:rsidR="007F4A6E">
        <w:rPr>
          <w:rFonts w:ascii="Arial" w:eastAsia="MS Mincho" w:hAnsi="Arial" w:cs="Arial"/>
          <w:sz w:val="22"/>
          <w:szCs w:val="22"/>
          <w:lang w:val="ru-RU"/>
        </w:rPr>
        <w:t>ее углубленн</w:t>
      </w:r>
      <w:r w:rsidR="0000005A">
        <w:rPr>
          <w:rFonts w:ascii="Arial" w:eastAsia="MS Mincho" w:hAnsi="Arial" w:cs="Arial"/>
          <w:sz w:val="22"/>
          <w:szCs w:val="22"/>
          <w:lang w:val="ru-RU"/>
        </w:rPr>
        <w:t>ый</w:t>
      </w:r>
      <w:r w:rsidR="007F4A6E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5F7F4A">
        <w:rPr>
          <w:rFonts w:ascii="Arial" w:eastAsia="MS Mincho" w:hAnsi="Arial" w:cs="Arial"/>
          <w:sz w:val="22"/>
          <w:szCs w:val="22"/>
          <w:lang w:val="ru-RU"/>
        </w:rPr>
        <w:t>анализ</w:t>
      </w:r>
      <w:r w:rsidR="007F4A6E">
        <w:rPr>
          <w:rFonts w:ascii="Arial" w:eastAsia="MS Mincho" w:hAnsi="Arial" w:cs="Arial"/>
          <w:sz w:val="22"/>
          <w:szCs w:val="22"/>
          <w:lang w:val="ru-RU"/>
        </w:rPr>
        <w:t xml:space="preserve"> опыта реализации по</w:t>
      </w:r>
      <w:r w:rsidRPr="00B41435">
        <w:rPr>
          <w:rFonts w:ascii="Arial" w:eastAsia="MS Mincho" w:hAnsi="Arial" w:cs="Arial"/>
          <w:sz w:val="22"/>
          <w:szCs w:val="22"/>
          <w:lang w:val="ru-RU"/>
        </w:rPr>
        <w:t xml:space="preserve"> сегодняшний день</w:t>
      </w:r>
      <w:r w:rsidR="007F4A6E">
        <w:rPr>
          <w:rFonts w:ascii="Arial" w:eastAsia="MS Mincho" w:hAnsi="Arial" w:cs="Arial"/>
          <w:sz w:val="22"/>
          <w:szCs w:val="22"/>
          <w:lang w:val="ru-RU"/>
        </w:rPr>
        <w:t xml:space="preserve"> с </w:t>
      </w:r>
      <w:r w:rsidRPr="00B41435">
        <w:rPr>
          <w:rFonts w:ascii="Arial" w:eastAsia="MS Mincho" w:hAnsi="Arial" w:cs="Arial"/>
          <w:sz w:val="22"/>
          <w:szCs w:val="22"/>
          <w:lang w:val="ru-RU"/>
        </w:rPr>
        <w:t>уч</w:t>
      </w:r>
      <w:r w:rsidR="007F4A6E">
        <w:rPr>
          <w:rFonts w:ascii="Arial" w:eastAsia="MS Mincho" w:hAnsi="Arial" w:cs="Arial"/>
          <w:sz w:val="22"/>
          <w:szCs w:val="22"/>
          <w:lang w:val="ru-RU"/>
        </w:rPr>
        <w:t xml:space="preserve">етом </w:t>
      </w:r>
      <w:r w:rsidRPr="00B41435">
        <w:rPr>
          <w:rFonts w:ascii="Arial" w:eastAsia="MS Mincho" w:hAnsi="Arial" w:cs="Arial"/>
          <w:sz w:val="22"/>
          <w:szCs w:val="22"/>
          <w:lang w:val="ru-RU"/>
        </w:rPr>
        <w:t>процессов стратегического планирования</w:t>
      </w:r>
      <w:r w:rsidR="007F4A6E">
        <w:rPr>
          <w:rFonts w:ascii="Arial" w:eastAsia="MS Mincho" w:hAnsi="Arial" w:cs="Arial"/>
          <w:sz w:val="22"/>
          <w:szCs w:val="22"/>
          <w:lang w:val="ru-RU"/>
        </w:rPr>
        <w:t>, закрепленных</w:t>
      </w:r>
      <w:r w:rsidRPr="00B41435">
        <w:rPr>
          <w:rFonts w:ascii="Arial" w:eastAsia="MS Mincho" w:hAnsi="Arial" w:cs="Arial"/>
          <w:sz w:val="22"/>
          <w:szCs w:val="22"/>
          <w:lang w:val="ru-RU"/>
        </w:rPr>
        <w:t xml:space="preserve"> в других многосторонних природоохранных соглашени</w:t>
      </w:r>
      <w:r w:rsidR="0000005A">
        <w:rPr>
          <w:rFonts w:ascii="Arial" w:eastAsia="MS Mincho" w:hAnsi="Arial" w:cs="Arial"/>
          <w:sz w:val="22"/>
          <w:szCs w:val="22"/>
          <w:lang w:val="ru-RU"/>
        </w:rPr>
        <w:t>ях</w:t>
      </w:r>
      <w:r w:rsidRPr="00B41435">
        <w:rPr>
          <w:rFonts w:ascii="Arial" w:eastAsia="MS Mincho" w:hAnsi="Arial" w:cs="Arial"/>
          <w:sz w:val="22"/>
          <w:szCs w:val="22"/>
          <w:lang w:val="ru-RU"/>
        </w:rPr>
        <w:t xml:space="preserve">. </w:t>
      </w:r>
      <w:r w:rsidR="007F4A6E">
        <w:rPr>
          <w:rFonts w:ascii="Arial" w:eastAsia="MS Mincho" w:hAnsi="Arial" w:cs="Arial"/>
          <w:sz w:val="22"/>
          <w:szCs w:val="22"/>
          <w:lang w:val="ru-RU"/>
        </w:rPr>
        <w:t xml:space="preserve">Результатом </w:t>
      </w:r>
      <w:r w:rsidRPr="00B41435">
        <w:rPr>
          <w:rFonts w:ascii="Arial" w:eastAsia="MS Mincho" w:hAnsi="Arial" w:cs="Arial"/>
          <w:sz w:val="22"/>
          <w:szCs w:val="22"/>
          <w:lang w:val="ru-RU"/>
        </w:rPr>
        <w:t>обсуждений</w:t>
      </w:r>
      <w:r w:rsidR="007F4A6E">
        <w:rPr>
          <w:rFonts w:ascii="Arial" w:eastAsia="MS Mincho" w:hAnsi="Arial" w:cs="Arial"/>
          <w:sz w:val="22"/>
          <w:szCs w:val="22"/>
          <w:lang w:val="ru-RU"/>
        </w:rPr>
        <w:t xml:space="preserve"> стали две основные рекомендации</w:t>
      </w:r>
      <w:r w:rsidRPr="007F4A6E">
        <w:rPr>
          <w:rFonts w:ascii="Arial" w:eastAsia="MS Mincho" w:hAnsi="Arial" w:cs="Arial"/>
          <w:sz w:val="22"/>
          <w:szCs w:val="22"/>
          <w:lang w:val="ru-RU"/>
        </w:rPr>
        <w:t>:</w:t>
      </w:r>
    </w:p>
    <w:p w:rsidR="007F4A6E" w:rsidRPr="0061637F" w:rsidRDefault="007F4A6E" w:rsidP="00B92EA4">
      <w:pPr>
        <w:pStyle w:val="ListParagraph"/>
        <w:numPr>
          <w:ilvl w:val="0"/>
          <w:numId w:val="12"/>
        </w:numPr>
        <w:spacing w:before="120"/>
        <w:ind w:right="281"/>
        <w:jc w:val="both"/>
        <w:rPr>
          <w:rFonts w:ascii="Arial" w:eastAsia="MS Mincho" w:hAnsi="Arial" w:cs="Arial"/>
          <w:sz w:val="22"/>
          <w:szCs w:val="22"/>
          <w:lang w:val="ru-RU"/>
        </w:rPr>
      </w:pPr>
      <w:r w:rsidRPr="007F4A6E">
        <w:rPr>
          <w:rFonts w:ascii="Arial" w:eastAsia="MS Mincho" w:hAnsi="Arial" w:cs="Arial"/>
          <w:sz w:val="22"/>
          <w:szCs w:val="22"/>
          <w:lang w:val="ru-RU"/>
        </w:rPr>
        <w:t>Стратегиче</w:t>
      </w:r>
      <w:r w:rsidR="005F7F4A">
        <w:rPr>
          <w:rFonts w:ascii="Arial" w:eastAsia="MS Mincho" w:hAnsi="Arial" w:cs="Arial"/>
          <w:sz w:val="22"/>
          <w:szCs w:val="22"/>
          <w:lang w:val="ru-RU"/>
        </w:rPr>
        <w:t xml:space="preserve">ский план по </w:t>
      </w:r>
      <w:r w:rsidR="0000005A">
        <w:rPr>
          <w:rFonts w:ascii="Arial" w:eastAsia="MS Mincho" w:hAnsi="Arial" w:cs="Arial"/>
          <w:sz w:val="22"/>
          <w:szCs w:val="22"/>
          <w:lang w:val="ru-RU"/>
        </w:rPr>
        <w:t xml:space="preserve">сохранению </w:t>
      </w:r>
      <w:r w:rsidR="005F7F4A">
        <w:rPr>
          <w:rFonts w:ascii="Arial" w:eastAsia="MS Mincho" w:hAnsi="Arial" w:cs="Arial"/>
          <w:sz w:val="22"/>
          <w:szCs w:val="22"/>
          <w:lang w:val="ru-RU"/>
        </w:rPr>
        <w:t>биоразнообрази</w:t>
      </w:r>
      <w:r w:rsidR="0000005A">
        <w:rPr>
          <w:rFonts w:ascii="Arial" w:eastAsia="MS Mincho" w:hAnsi="Arial" w:cs="Arial"/>
          <w:sz w:val="22"/>
          <w:szCs w:val="22"/>
          <w:lang w:val="ru-RU"/>
        </w:rPr>
        <w:t>я</w:t>
      </w:r>
      <w:r w:rsidR="005F7F4A">
        <w:rPr>
          <w:rFonts w:ascii="Arial" w:eastAsia="MS Mincho" w:hAnsi="Arial" w:cs="Arial"/>
          <w:sz w:val="22"/>
          <w:szCs w:val="22"/>
          <w:lang w:val="ru-RU"/>
        </w:rPr>
        <w:t xml:space="preserve"> и Ц</w:t>
      </w:r>
      <w:r w:rsidRPr="007F4A6E">
        <w:rPr>
          <w:rFonts w:ascii="Arial" w:eastAsia="MS Mincho" w:hAnsi="Arial" w:cs="Arial"/>
          <w:sz w:val="22"/>
          <w:szCs w:val="22"/>
          <w:lang w:val="ru-RU"/>
        </w:rPr>
        <w:t>елевые задачи</w:t>
      </w:r>
      <w:r w:rsidR="005F7F4A">
        <w:rPr>
          <w:rFonts w:ascii="Arial" w:eastAsia="MS Mincho" w:hAnsi="Arial" w:cs="Arial"/>
          <w:sz w:val="22"/>
          <w:szCs w:val="22"/>
          <w:lang w:val="ru-RU"/>
        </w:rPr>
        <w:t xml:space="preserve"> по </w:t>
      </w:r>
      <w:r w:rsidR="00FA3D5C">
        <w:rPr>
          <w:rFonts w:ascii="Arial" w:eastAsia="MS Mincho" w:hAnsi="Arial" w:cs="Arial"/>
          <w:sz w:val="22"/>
          <w:szCs w:val="22"/>
          <w:lang w:val="ru-RU"/>
        </w:rPr>
        <w:t>био</w:t>
      </w:r>
      <w:r w:rsidR="005F7F4A">
        <w:rPr>
          <w:rFonts w:ascii="Arial" w:eastAsia="MS Mincho" w:hAnsi="Arial" w:cs="Arial"/>
          <w:sz w:val="22"/>
          <w:szCs w:val="22"/>
          <w:lang w:val="ru-RU"/>
        </w:rPr>
        <w:t>разнообразию,</w:t>
      </w:r>
      <w:r>
        <w:rPr>
          <w:rFonts w:ascii="Arial" w:eastAsia="MS Mincho" w:hAnsi="Arial" w:cs="Arial"/>
          <w:sz w:val="22"/>
          <w:szCs w:val="22"/>
          <w:lang w:val="ru-RU"/>
        </w:rPr>
        <w:t xml:space="preserve"> принятые в </w:t>
      </w:r>
      <w:r w:rsidRPr="007F4A6E">
        <w:rPr>
          <w:rFonts w:ascii="Arial" w:eastAsia="MS Mincho" w:hAnsi="Arial" w:cs="Arial"/>
          <w:sz w:val="22"/>
          <w:szCs w:val="22"/>
          <w:lang w:val="ru-RU"/>
        </w:rPr>
        <w:t>Айти</w:t>
      </w:r>
      <w:r>
        <w:rPr>
          <w:rFonts w:ascii="Arial" w:eastAsia="MS Mincho" w:hAnsi="Arial" w:cs="Arial"/>
          <w:sz w:val="22"/>
          <w:szCs w:val="22"/>
          <w:lang w:val="ru-RU"/>
        </w:rPr>
        <w:t>, буду</w:t>
      </w:r>
      <w:r w:rsidRPr="007F4A6E">
        <w:rPr>
          <w:rFonts w:ascii="Arial" w:eastAsia="MS Mincho" w:hAnsi="Arial" w:cs="Arial"/>
          <w:sz w:val="22"/>
          <w:szCs w:val="22"/>
          <w:lang w:val="ru-RU"/>
        </w:rPr>
        <w:t xml:space="preserve">т использоваться в качестве основы при разработке </w:t>
      </w:r>
      <w:r>
        <w:rPr>
          <w:rFonts w:ascii="Arial" w:eastAsia="MS Mincho" w:hAnsi="Arial" w:cs="Arial"/>
          <w:sz w:val="22"/>
          <w:szCs w:val="22"/>
          <w:lang w:val="ru-RU"/>
        </w:rPr>
        <w:t>СПМВ</w:t>
      </w:r>
      <w:r w:rsidRPr="007F4A6E">
        <w:rPr>
          <w:rFonts w:ascii="Arial" w:eastAsia="MS Mincho" w:hAnsi="Arial" w:cs="Arial"/>
          <w:sz w:val="22"/>
          <w:szCs w:val="22"/>
          <w:lang w:val="ru-RU"/>
        </w:rPr>
        <w:t>.</w:t>
      </w:r>
      <w:r>
        <w:rPr>
          <w:rFonts w:ascii="Arial" w:eastAsia="MS Mincho" w:hAnsi="Arial" w:cs="Arial"/>
          <w:sz w:val="22"/>
          <w:szCs w:val="22"/>
          <w:lang w:val="ru-RU"/>
        </w:rPr>
        <w:t xml:space="preserve"> Такой подход был принят для </w:t>
      </w:r>
      <w:r w:rsidR="0061637F">
        <w:rPr>
          <w:rFonts w:ascii="Arial" w:eastAsia="MS Mincho" w:hAnsi="Arial" w:cs="Arial"/>
          <w:sz w:val="22"/>
          <w:szCs w:val="22"/>
          <w:lang w:val="ru-RU"/>
        </w:rPr>
        <w:t xml:space="preserve">обеспечения </w:t>
      </w:r>
      <w:r>
        <w:rPr>
          <w:rFonts w:ascii="Arial" w:eastAsia="MS Mincho" w:hAnsi="Arial" w:cs="Arial"/>
          <w:sz w:val="22"/>
          <w:szCs w:val="22"/>
          <w:lang w:val="ru-RU"/>
        </w:rPr>
        <w:t>соответствия СПМВ резолюциям</w:t>
      </w:r>
      <w:r w:rsidRPr="007F4A6E">
        <w:rPr>
          <w:rFonts w:ascii="Arial" w:eastAsia="MS Mincho" w:hAnsi="Arial" w:cs="Arial"/>
          <w:sz w:val="22"/>
          <w:szCs w:val="22"/>
          <w:lang w:val="ru-RU"/>
        </w:rPr>
        <w:t xml:space="preserve"> Генеральной Ассамблеи ООН по биоразнообразию</w:t>
      </w:r>
      <w:r>
        <w:rPr>
          <w:rStyle w:val="FootnoteReference"/>
          <w:rFonts w:ascii="Arial" w:hAnsi="Arial" w:cs="Arial"/>
          <w:bCs/>
          <w:sz w:val="22"/>
          <w:szCs w:val="22"/>
        </w:rPr>
        <w:footnoteReference w:id="3"/>
      </w:r>
      <w:r w:rsidR="0061637F">
        <w:rPr>
          <w:rFonts w:ascii="Arial" w:eastAsia="MS Mincho" w:hAnsi="Arial" w:cs="Arial"/>
          <w:sz w:val="22"/>
          <w:szCs w:val="22"/>
          <w:lang w:val="ru-RU"/>
        </w:rPr>
        <w:t xml:space="preserve">, </w:t>
      </w:r>
      <w:r w:rsidR="0000005A">
        <w:rPr>
          <w:rFonts w:ascii="Arial" w:eastAsia="MS Mincho" w:hAnsi="Arial" w:cs="Arial"/>
          <w:sz w:val="22"/>
          <w:szCs w:val="22"/>
          <w:lang w:val="ru-RU"/>
        </w:rPr>
        <w:t>связи приоритетов в отношении</w:t>
      </w:r>
      <w:r w:rsidR="005F7F4A">
        <w:rPr>
          <w:rFonts w:ascii="Arial" w:eastAsia="MS Mincho" w:hAnsi="Arial" w:cs="Arial"/>
          <w:sz w:val="22"/>
          <w:szCs w:val="22"/>
          <w:lang w:val="ru-RU"/>
        </w:rPr>
        <w:t xml:space="preserve"> мигрирующих</w:t>
      </w:r>
      <w:r w:rsidRPr="007F4A6E">
        <w:rPr>
          <w:rFonts w:ascii="Arial" w:eastAsia="MS Mincho" w:hAnsi="Arial" w:cs="Arial"/>
          <w:sz w:val="22"/>
          <w:szCs w:val="22"/>
          <w:lang w:val="ru-RU"/>
        </w:rPr>
        <w:t xml:space="preserve"> вид</w:t>
      </w:r>
      <w:r w:rsidR="005F7F4A">
        <w:rPr>
          <w:rFonts w:ascii="Arial" w:eastAsia="MS Mincho" w:hAnsi="Arial" w:cs="Arial"/>
          <w:sz w:val="22"/>
          <w:szCs w:val="22"/>
          <w:lang w:val="ru-RU"/>
        </w:rPr>
        <w:t>ов диких животных и Ц</w:t>
      </w:r>
      <w:r w:rsidR="0061637F">
        <w:rPr>
          <w:rFonts w:ascii="Arial" w:eastAsia="MS Mincho" w:hAnsi="Arial" w:cs="Arial"/>
          <w:sz w:val="22"/>
          <w:szCs w:val="22"/>
          <w:lang w:val="ru-RU"/>
        </w:rPr>
        <w:t>елевых задач, принятых в Айти, а также предложения логического и эффективного</w:t>
      </w:r>
      <w:r w:rsidRPr="007F4A6E">
        <w:rPr>
          <w:rFonts w:ascii="Arial" w:eastAsia="MS Mincho" w:hAnsi="Arial" w:cs="Arial"/>
          <w:sz w:val="22"/>
          <w:szCs w:val="22"/>
          <w:lang w:val="ru-RU"/>
        </w:rPr>
        <w:t xml:space="preserve"> способ</w:t>
      </w:r>
      <w:r w:rsidR="0061637F">
        <w:rPr>
          <w:rFonts w:ascii="Arial" w:eastAsia="MS Mincho" w:hAnsi="Arial" w:cs="Arial"/>
          <w:sz w:val="22"/>
          <w:szCs w:val="22"/>
          <w:lang w:val="ru-RU"/>
        </w:rPr>
        <w:t>а</w:t>
      </w:r>
      <w:r w:rsidRPr="007F4A6E">
        <w:rPr>
          <w:rFonts w:ascii="Arial" w:eastAsia="MS Mincho" w:hAnsi="Arial" w:cs="Arial"/>
          <w:sz w:val="22"/>
          <w:szCs w:val="22"/>
          <w:lang w:val="ru-RU"/>
        </w:rPr>
        <w:t xml:space="preserve"> для</w:t>
      </w:r>
      <w:r w:rsidR="0061637F">
        <w:rPr>
          <w:rFonts w:ascii="Arial" w:eastAsia="MS Mincho" w:hAnsi="Arial" w:cs="Arial"/>
          <w:sz w:val="22"/>
          <w:szCs w:val="22"/>
          <w:lang w:val="ru-RU"/>
        </w:rPr>
        <w:t xml:space="preserve"> интеграции</w:t>
      </w:r>
      <w:r w:rsidRPr="007F4A6E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5F7F4A">
        <w:rPr>
          <w:rFonts w:ascii="Arial" w:eastAsia="MS Mincho" w:hAnsi="Arial" w:cs="Arial"/>
          <w:sz w:val="22"/>
          <w:szCs w:val="22"/>
          <w:lang w:val="ru-RU"/>
        </w:rPr>
        <w:t xml:space="preserve">задач </w:t>
      </w:r>
      <w:r w:rsidR="0061637F">
        <w:rPr>
          <w:rFonts w:ascii="Arial" w:eastAsia="MS Mincho" w:hAnsi="Arial" w:cs="Arial"/>
          <w:sz w:val="22"/>
          <w:szCs w:val="22"/>
          <w:lang w:val="ru-RU"/>
        </w:rPr>
        <w:t>по мигрирующим</w:t>
      </w:r>
      <w:r w:rsidRPr="007F4A6E">
        <w:rPr>
          <w:rFonts w:ascii="Arial" w:eastAsia="MS Mincho" w:hAnsi="Arial" w:cs="Arial"/>
          <w:sz w:val="22"/>
          <w:szCs w:val="22"/>
          <w:lang w:val="ru-RU"/>
        </w:rPr>
        <w:t xml:space="preserve"> вид</w:t>
      </w:r>
      <w:r w:rsidR="0061637F">
        <w:rPr>
          <w:rFonts w:ascii="Arial" w:eastAsia="MS Mincho" w:hAnsi="Arial" w:cs="Arial"/>
          <w:sz w:val="22"/>
          <w:szCs w:val="22"/>
          <w:lang w:val="ru-RU"/>
        </w:rPr>
        <w:t xml:space="preserve">ам </w:t>
      </w:r>
      <w:r w:rsidR="005F7F4A">
        <w:rPr>
          <w:rFonts w:ascii="Arial" w:eastAsia="MS Mincho" w:hAnsi="Arial" w:cs="Arial"/>
          <w:sz w:val="22"/>
          <w:szCs w:val="22"/>
          <w:lang w:val="ru-RU"/>
        </w:rPr>
        <w:t>в Национальные стратегии и П</w:t>
      </w:r>
      <w:r w:rsidRPr="007F4A6E">
        <w:rPr>
          <w:rFonts w:ascii="Arial" w:eastAsia="MS Mincho" w:hAnsi="Arial" w:cs="Arial"/>
          <w:sz w:val="22"/>
          <w:szCs w:val="22"/>
          <w:lang w:val="ru-RU"/>
        </w:rPr>
        <w:t>ланы действий по с</w:t>
      </w:r>
      <w:r w:rsidR="005F7F4A">
        <w:rPr>
          <w:rFonts w:ascii="Arial" w:eastAsia="MS Mincho" w:hAnsi="Arial" w:cs="Arial"/>
          <w:sz w:val="22"/>
          <w:szCs w:val="22"/>
          <w:lang w:val="ru-RU"/>
        </w:rPr>
        <w:t>охранению биоразнообразия (НСПД</w:t>
      </w:r>
      <w:r w:rsidRPr="007F4A6E">
        <w:rPr>
          <w:rFonts w:ascii="Arial" w:eastAsia="MS Mincho" w:hAnsi="Arial" w:cs="Arial"/>
          <w:sz w:val="22"/>
          <w:szCs w:val="22"/>
          <w:lang w:val="ru-RU"/>
        </w:rPr>
        <w:t>Б), тем самым гарантируя, что они являют</w:t>
      </w:r>
      <w:r w:rsidR="0061637F">
        <w:rPr>
          <w:rFonts w:ascii="Arial" w:eastAsia="MS Mincho" w:hAnsi="Arial" w:cs="Arial"/>
          <w:sz w:val="22"/>
          <w:szCs w:val="22"/>
          <w:lang w:val="ru-RU"/>
        </w:rPr>
        <w:t>ся частью национальных процессов</w:t>
      </w:r>
      <w:r w:rsidRPr="007F4A6E">
        <w:rPr>
          <w:rFonts w:ascii="Arial" w:eastAsia="MS Mincho" w:hAnsi="Arial" w:cs="Arial"/>
          <w:sz w:val="22"/>
          <w:szCs w:val="22"/>
          <w:lang w:val="ru-RU"/>
        </w:rPr>
        <w:t xml:space="preserve"> планирования и определения приоритетов</w:t>
      </w:r>
      <w:r w:rsidR="0061637F">
        <w:rPr>
          <w:rFonts w:ascii="Arial" w:eastAsia="MS Mincho" w:hAnsi="Arial" w:cs="Arial"/>
          <w:sz w:val="22"/>
          <w:szCs w:val="22"/>
          <w:lang w:val="ru-RU"/>
        </w:rPr>
        <w:t>.</w:t>
      </w:r>
    </w:p>
    <w:p w:rsidR="0061637F" w:rsidRPr="00B92EA4" w:rsidRDefault="0061637F" w:rsidP="00B92EA4">
      <w:pPr>
        <w:pStyle w:val="ListParagraph"/>
        <w:numPr>
          <w:ilvl w:val="0"/>
          <w:numId w:val="12"/>
        </w:numPr>
        <w:spacing w:before="120"/>
        <w:ind w:right="281"/>
        <w:jc w:val="both"/>
        <w:rPr>
          <w:rFonts w:ascii="Arial" w:eastAsia="MS Mincho" w:hAnsi="Arial" w:cs="Arial"/>
          <w:sz w:val="22"/>
          <w:szCs w:val="22"/>
          <w:lang w:val="ru-RU"/>
        </w:rPr>
      </w:pPr>
      <w:r>
        <w:rPr>
          <w:rFonts w:ascii="Arial" w:eastAsia="MS Mincho" w:hAnsi="Arial" w:cs="Arial"/>
          <w:sz w:val="22"/>
          <w:szCs w:val="22"/>
          <w:lang w:val="ru-RU"/>
        </w:rPr>
        <w:t xml:space="preserve">Новый план </w:t>
      </w:r>
      <w:r w:rsidR="005F7F4A">
        <w:rPr>
          <w:rFonts w:ascii="Arial" w:eastAsia="MS Mincho" w:hAnsi="Arial" w:cs="Arial"/>
          <w:sz w:val="22"/>
          <w:szCs w:val="22"/>
          <w:lang w:val="ru-RU"/>
        </w:rPr>
        <w:t>станет</w:t>
      </w:r>
      <w:r>
        <w:rPr>
          <w:rFonts w:ascii="Arial" w:eastAsia="MS Mincho" w:hAnsi="Arial" w:cs="Arial"/>
          <w:sz w:val="22"/>
          <w:szCs w:val="22"/>
          <w:lang w:val="ru-RU"/>
        </w:rPr>
        <w:t xml:space="preserve"> Стратегическим</w:t>
      </w:r>
      <w:r w:rsidRPr="0061637F">
        <w:rPr>
          <w:rFonts w:ascii="Arial" w:eastAsia="MS Mincho" w:hAnsi="Arial" w:cs="Arial"/>
          <w:sz w:val="22"/>
          <w:szCs w:val="22"/>
          <w:lang w:val="ru-RU"/>
        </w:rPr>
        <w:t xml:space="preserve"> план</w:t>
      </w:r>
      <w:r>
        <w:rPr>
          <w:rFonts w:ascii="Arial" w:eastAsia="MS Mincho" w:hAnsi="Arial" w:cs="Arial"/>
          <w:sz w:val="22"/>
          <w:szCs w:val="22"/>
          <w:lang w:val="ru-RU"/>
        </w:rPr>
        <w:t>ом</w:t>
      </w:r>
      <w:r w:rsidRPr="0061637F">
        <w:rPr>
          <w:rFonts w:ascii="Arial" w:eastAsia="MS Mincho" w:hAnsi="Arial" w:cs="Arial"/>
          <w:sz w:val="22"/>
          <w:szCs w:val="22"/>
          <w:lang w:val="ru-RU"/>
        </w:rPr>
        <w:t xml:space="preserve"> по сохранению мигрирующих видов диких животных (</w:t>
      </w:r>
      <w:r>
        <w:rPr>
          <w:rFonts w:ascii="Arial" w:eastAsia="MS Mincho" w:hAnsi="Arial" w:cs="Arial"/>
          <w:sz w:val="22"/>
          <w:szCs w:val="22"/>
          <w:lang w:val="ru-RU"/>
        </w:rPr>
        <w:t>СПМВ</w:t>
      </w:r>
      <w:r w:rsidR="005F7F4A">
        <w:rPr>
          <w:rFonts w:ascii="Arial" w:eastAsia="MS Mincho" w:hAnsi="Arial" w:cs="Arial"/>
          <w:sz w:val="22"/>
          <w:szCs w:val="22"/>
          <w:lang w:val="ru-RU"/>
        </w:rPr>
        <w:t>),</w:t>
      </w:r>
      <w:r w:rsidRPr="0061637F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 xml:space="preserve">в большей степени будет </w:t>
      </w:r>
      <w:r w:rsidRPr="0061637F">
        <w:rPr>
          <w:rFonts w:ascii="Arial" w:eastAsia="MS Mincho" w:hAnsi="Arial" w:cs="Arial"/>
          <w:sz w:val="22"/>
          <w:szCs w:val="22"/>
          <w:lang w:val="ru-RU"/>
        </w:rPr>
        <w:t>сосредоточ</w:t>
      </w:r>
      <w:r>
        <w:rPr>
          <w:rFonts w:ascii="Arial" w:eastAsia="MS Mincho" w:hAnsi="Arial" w:cs="Arial"/>
          <w:sz w:val="22"/>
          <w:szCs w:val="22"/>
          <w:lang w:val="ru-RU"/>
        </w:rPr>
        <w:t>е</w:t>
      </w:r>
      <w:r w:rsidR="005F7F4A">
        <w:rPr>
          <w:rFonts w:ascii="Arial" w:eastAsia="MS Mincho" w:hAnsi="Arial" w:cs="Arial"/>
          <w:sz w:val="22"/>
          <w:szCs w:val="22"/>
          <w:lang w:val="ru-RU"/>
        </w:rPr>
        <w:t>н</w:t>
      </w:r>
      <w:r>
        <w:rPr>
          <w:rFonts w:ascii="Arial" w:eastAsia="MS Mincho" w:hAnsi="Arial" w:cs="Arial"/>
          <w:sz w:val="22"/>
          <w:szCs w:val="22"/>
          <w:lang w:val="ru-RU"/>
        </w:rPr>
        <w:t xml:space="preserve"> на мигрирующих видах</w:t>
      </w:r>
      <w:r w:rsidRPr="0061637F">
        <w:rPr>
          <w:rFonts w:ascii="Arial" w:eastAsia="MS Mincho" w:hAnsi="Arial" w:cs="Arial"/>
          <w:sz w:val="22"/>
          <w:szCs w:val="22"/>
          <w:lang w:val="ru-RU"/>
        </w:rPr>
        <w:t xml:space="preserve">, а не на самой Конвенции. Этот подход </w:t>
      </w:r>
      <w:r w:rsidR="005F7F4A">
        <w:rPr>
          <w:rFonts w:ascii="Arial" w:eastAsia="MS Mincho" w:hAnsi="Arial" w:cs="Arial"/>
          <w:sz w:val="22"/>
          <w:szCs w:val="22"/>
          <w:lang w:val="ru-RU"/>
        </w:rPr>
        <w:t>переносит</w:t>
      </w:r>
      <w:r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Pr="0061637F">
        <w:rPr>
          <w:rFonts w:ascii="Arial" w:eastAsia="MS Mincho" w:hAnsi="Arial" w:cs="Arial"/>
          <w:sz w:val="22"/>
          <w:szCs w:val="22"/>
          <w:lang w:val="ru-RU"/>
        </w:rPr>
        <w:t xml:space="preserve">фокус от </w:t>
      </w:r>
      <w:r w:rsidR="005F7F4A">
        <w:rPr>
          <w:rFonts w:ascii="Arial" w:eastAsia="MS Mincho" w:hAnsi="Arial" w:cs="Arial"/>
          <w:i/>
          <w:sz w:val="22"/>
          <w:szCs w:val="22"/>
          <w:lang w:val="ru-RU"/>
        </w:rPr>
        <w:t xml:space="preserve">института </w:t>
      </w:r>
      <w:r w:rsidRPr="0061637F">
        <w:rPr>
          <w:rFonts w:ascii="Arial" w:eastAsia="MS Mincho" w:hAnsi="Arial" w:cs="Arial"/>
          <w:sz w:val="22"/>
          <w:szCs w:val="22"/>
          <w:lang w:val="ru-RU"/>
        </w:rPr>
        <w:t xml:space="preserve">к </w:t>
      </w:r>
      <w:r>
        <w:rPr>
          <w:rFonts w:ascii="Arial" w:eastAsia="MS Mincho" w:hAnsi="Arial" w:cs="Arial"/>
          <w:i/>
          <w:sz w:val="22"/>
          <w:szCs w:val="22"/>
          <w:lang w:val="ru-RU"/>
        </w:rPr>
        <w:t>проблеме</w:t>
      </w:r>
      <w:r w:rsidRPr="0061637F">
        <w:rPr>
          <w:rFonts w:ascii="Arial" w:eastAsia="MS Mincho" w:hAnsi="Arial" w:cs="Arial"/>
          <w:sz w:val="22"/>
          <w:szCs w:val="22"/>
          <w:lang w:val="ru-RU"/>
        </w:rPr>
        <w:t xml:space="preserve">, </w:t>
      </w:r>
      <w:r>
        <w:rPr>
          <w:rFonts w:ascii="Arial" w:eastAsia="MS Mincho" w:hAnsi="Arial" w:cs="Arial"/>
          <w:sz w:val="22"/>
          <w:szCs w:val="22"/>
          <w:lang w:val="ru-RU"/>
        </w:rPr>
        <w:t xml:space="preserve">тем самым </w:t>
      </w:r>
      <w:r w:rsidRPr="0061637F">
        <w:rPr>
          <w:rFonts w:ascii="Arial" w:eastAsia="MS Mincho" w:hAnsi="Arial" w:cs="Arial"/>
          <w:sz w:val="22"/>
          <w:szCs w:val="22"/>
          <w:lang w:val="ru-RU"/>
        </w:rPr>
        <w:t xml:space="preserve">расширяя </w:t>
      </w:r>
      <w:r>
        <w:rPr>
          <w:rFonts w:ascii="Arial" w:eastAsia="MS Mincho" w:hAnsi="Arial" w:cs="Arial"/>
          <w:sz w:val="22"/>
          <w:szCs w:val="22"/>
          <w:lang w:val="ru-RU"/>
        </w:rPr>
        <w:t xml:space="preserve">актуальность и </w:t>
      </w:r>
      <w:r w:rsidR="00671206">
        <w:rPr>
          <w:rFonts w:ascii="Arial" w:eastAsia="MS Mincho" w:hAnsi="Arial" w:cs="Arial"/>
          <w:sz w:val="22"/>
          <w:szCs w:val="22"/>
          <w:lang w:val="ru-RU"/>
        </w:rPr>
        <w:t xml:space="preserve">связанность между собой целого ряда </w:t>
      </w:r>
      <w:r w:rsidR="005F7F4A" w:rsidRPr="00B92EA4">
        <w:rPr>
          <w:rFonts w:ascii="Arial" w:eastAsia="MS Mincho" w:hAnsi="Arial" w:cs="Arial"/>
          <w:sz w:val="22"/>
          <w:szCs w:val="22"/>
          <w:lang w:val="ru-RU"/>
        </w:rPr>
        <w:t>инструментов</w:t>
      </w:r>
      <w:r w:rsidRPr="00B92EA4">
        <w:rPr>
          <w:rFonts w:ascii="Arial" w:eastAsia="MS Mincho" w:hAnsi="Arial" w:cs="Arial"/>
          <w:sz w:val="22"/>
          <w:szCs w:val="22"/>
          <w:lang w:val="ru-RU"/>
        </w:rPr>
        <w:t xml:space="preserve"> Конвенции</w:t>
      </w:r>
      <w:r w:rsidR="00671206" w:rsidRPr="00B92EA4">
        <w:rPr>
          <w:rFonts w:ascii="Arial" w:eastAsia="MS Mincho" w:hAnsi="Arial" w:cs="Arial"/>
          <w:sz w:val="22"/>
          <w:szCs w:val="22"/>
          <w:lang w:val="ru-RU"/>
        </w:rPr>
        <w:t xml:space="preserve"> и прочих </w:t>
      </w:r>
      <w:r w:rsidRPr="00B92EA4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5F7F4A" w:rsidRPr="00B92EA4">
        <w:rPr>
          <w:rFonts w:ascii="Arial" w:eastAsia="MS Mincho" w:hAnsi="Arial" w:cs="Arial"/>
          <w:sz w:val="22"/>
          <w:szCs w:val="22"/>
          <w:lang w:val="ru-RU"/>
        </w:rPr>
        <w:t>механизмов</w:t>
      </w:r>
      <w:r w:rsidRPr="00B92EA4">
        <w:rPr>
          <w:rFonts w:ascii="Arial" w:eastAsia="MS Mincho" w:hAnsi="Arial" w:cs="Arial"/>
          <w:sz w:val="22"/>
          <w:szCs w:val="22"/>
          <w:lang w:val="ru-RU"/>
        </w:rPr>
        <w:t xml:space="preserve">. Этот подход также согласуется с решениями КС в отношении процесса </w:t>
      </w:r>
      <w:r w:rsidR="000D18AE" w:rsidRPr="00B92EA4">
        <w:rPr>
          <w:rFonts w:ascii="Arial" w:eastAsia="MS Mincho" w:hAnsi="Arial" w:cs="Arial"/>
          <w:sz w:val="22"/>
          <w:szCs w:val="22"/>
          <w:lang w:val="ru-RU"/>
        </w:rPr>
        <w:t>«</w:t>
      </w:r>
      <w:r w:rsidR="0000005A" w:rsidRPr="00B92EA4">
        <w:rPr>
          <w:rFonts w:ascii="Arial" w:eastAsia="MS Mincho" w:hAnsi="Arial" w:cs="Arial"/>
          <w:sz w:val="22"/>
          <w:szCs w:val="22"/>
          <w:lang w:val="ru-RU"/>
        </w:rPr>
        <w:t>будущего очертания</w:t>
      </w:r>
      <w:r w:rsidR="000D18AE" w:rsidRPr="00B92EA4">
        <w:rPr>
          <w:rFonts w:ascii="Arial" w:eastAsia="MS Mincho" w:hAnsi="Arial" w:cs="Arial"/>
          <w:sz w:val="22"/>
          <w:szCs w:val="22"/>
          <w:lang w:val="ru-RU"/>
        </w:rPr>
        <w:t xml:space="preserve">» </w:t>
      </w:r>
      <w:r w:rsidR="006A7C3D" w:rsidRPr="00B92EA4">
        <w:rPr>
          <w:rFonts w:ascii="Arial" w:eastAsia="MS Mincho" w:hAnsi="Arial" w:cs="Arial"/>
          <w:sz w:val="22"/>
          <w:szCs w:val="22"/>
          <w:lang w:val="ru-RU"/>
        </w:rPr>
        <w:t>КМВ</w:t>
      </w:r>
      <w:r w:rsidR="000D18AE" w:rsidRPr="00B92EA4">
        <w:rPr>
          <w:rFonts w:ascii="Arial" w:eastAsia="MS Mincho" w:hAnsi="Arial" w:cs="Arial"/>
          <w:sz w:val="22"/>
          <w:szCs w:val="22"/>
          <w:lang w:val="ru-RU"/>
        </w:rPr>
        <w:t>, который</w:t>
      </w:r>
      <w:r w:rsidRPr="00B92EA4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5F7F4A" w:rsidRPr="00B92EA4">
        <w:rPr>
          <w:rFonts w:ascii="Arial" w:eastAsia="MS Mincho" w:hAnsi="Arial" w:cs="Arial"/>
          <w:sz w:val="22"/>
          <w:szCs w:val="22"/>
          <w:lang w:val="ru-RU"/>
        </w:rPr>
        <w:t xml:space="preserve">выявил </w:t>
      </w:r>
      <w:r w:rsidRPr="00B92EA4">
        <w:rPr>
          <w:rFonts w:ascii="Arial" w:eastAsia="MS Mincho" w:hAnsi="Arial" w:cs="Arial"/>
          <w:sz w:val="22"/>
          <w:szCs w:val="22"/>
          <w:lang w:val="ru-RU"/>
        </w:rPr>
        <w:t xml:space="preserve">необходимость скоординированного и согласованного подхода к сохранению мигрирующих видов </w:t>
      </w:r>
      <w:r w:rsidR="000D18AE" w:rsidRPr="00B92EA4">
        <w:rPr>
          <w:rFonts w:ascii="Arial" w:eastAsia="MS Mincho" w:hAnsi="Arial" w:cs="Arial"/>
          <w:sz w:val="22"/>
          <w:szCs w:val="22"/>
          <w:lang w:val="ru-RU"/>
        </w:rPr>
        <w:t xml:space="preserve">в документах </w:t>
      </w:r>
      <w:r w:rsidR="006A7C3D" w:rsidRPr="00B92EA4">
        <w:rPr>
          <w:rFonts w:ascii="Arial" w:eastAsia="MS Mincho" w:hAnsi="Arial" w:cs="Arial"/>
          <w:sz w:val="22"/>
          <w:szCs w:val="22"/>
          <w:lang w:val="ru-RU"/>
        </w:rPr>
        <w:t>КМВ</w:t>
      </w:r>
      <w:r w:rsidR="000D18AE" w:rsidRPr="00B92EA4">
        <w:rPr>
          <w:rFonts w:ascii="Arial" w:eastAsia="MS Mincho" w:hAnsi="Arial" w:cs="Arial"/>
          <w:sz w:val="22"/>
          <w:szCs w:val="22"/>
          <w:lang w:val="ru-RU"/>
        </w:rPr>
        <w:t xml:space="preserve"> и ее </w:t>
      </w:r>
      <w:r w:rsidR="005F7F4A" w:rsidRPr="00B92EA4">
        <w:rPr>
          <w:rFonts w:ascii="Arial" w:eastAsia="MS Mincho" w:hAnsi="Arial" w:cs="Arial"/>
          <w:sz w:val="22"/>
          <w:szCs w:val="22"/>
          <w:lang w:val="ru-RU"/>
        </w:rPr>
        <w:t>дочерних соглашениях</w:t>
      </w:r>
      <w:r w:rsidR="000D18AE" w:rsidRPr="00B92EA4">
        <w:rPr>
          <w:rFonts w:ascii="Arial" w:eastAsia="MS Mincho" w:hAnsi="Arial" w:cs="Arial"/>
          <w:sz w:val="22"/>
          <w:szCs w:val="22"/>
          <w:lang w:val="ru-RU"/>
        </w:rPr>
        <w:t>.</w:t>
      </w:r>
    </w:p>
    <w:p w:rsidR="0047287C" w:rsidRPr="00B835BE" w:rsidRDefault="0047287C" w:rsidP="005D103E">
      <w:pPr>
        <w:spacing w:before="120"/>
        <w:rPr>
          <w:rFonts w:ascii="Arial" w:eastAsia="MS Mincho" w:hAnsi="Arial" w:cs="Arial"/>
          <w:sz w:val="22"/>
          <w:szCs w:val="22"/>
          <w:lang w:val="ru-RU"/>
        </w:rPr>
      </w:pPr>
      <w:r w:rsidRPr="0047287C">
        <w:rPr>
          <w:rFonts w:ascii="Arial" w:hAnsi="Arial" w:cs="Arial"/>
          <w:bCs/>
          <w:sz w:val="22"/>
          <w:szCs w:val="22"/>
          <w:lang w:val="ru-RU"/>
        </w:rPr>
        <w:t>Мигрирующие виды имеют различные потребности</w:t>
      </w:r>
      <w:r w:rsidR="005F7F4A">
        <w:rPr>
          <w:rFonts w:ascii="Arial" w:hAnsi="Arial" w:cs="Arial"/>
          <w:bCs/>
          <w:sz w:val="22"/>
          <w:szCs w:val="22"/>
          <w:lang w:val="ru-RU"/>
        </w:rPr>
        <w:t xml:space="preserve"> в</w:t>
      </w:r>
      <w:r w:rsidRPr="0047287C">
        <w:rPr>
          <w:rFonts w:ascii="Arial" w:hAnsi="Arial" w:cs="Arial"/>
          <w:bCs/>
          <w:sz w:val="22"/>
          <w:szCs w:val="22"/>
          <w:lang w:val="ru-RU"/>
        </w:rPr>
        <w:t xml:space="preserve"> сохранени</w:t>
      </w:r>
      <w:r w:rsidR="005F7F4A">
        <w:rPr>
          <w:rFonts w:ascii="Arial" w:hAnsi="Arial" w:cs="Arial"/>
          <w:bCs/>
          <w:sz w:val="22"/>
          <w:szCs w:val="22"/>
          <w:lang w:val="ru-RU"/>
        </w:rPr>
        <w:t>и</w:t>
      </w:r>
      <w:r w:rsidRPr="0047287C">
        <w:rPr>
          <w:rFonts w:ascii="Arial" w:hAnsi="Arial" w:cs="Arial"/>
          <w:bCs/>
          <w:sz w:val="22"/>
          <w:szCs w:val="22"/>
          <w:lang w:val="ru-RU"/>
        </w:rPr>
        <w:t xml:space="preserve">, </w:t>
      </w:r>
      <w:r>
        <w:rPr>
          <w:rFonts w:ascii="Arial" w:hAnsi="Arial" w:cs="Arial"/>
          <w:bCs/>
          <w:sz w:val="22"/>
          <w:szCs w:val="22"/>
          <w:lang w:val="ru-RU"/>
        </w:rPr>
        <w:t xml:space="preserve">что </w:t>
      </w:r>
      <w:r w:rsidRPr="0047287C">
        <w:rPr>
          <w:rFonts w:ascii="Arial" w:hAnsi="Arial" w:cs="Arial"/>
          <w:bCs/>
          <w:sz w:val="22"/>
          <w:szCs w:val="22"/>
          <w:lang w:val="ru-RU"/>
        </w:rPr>
        <w:t>связан</w:t>
      </w:r>
      <w:r>
        <w:rPr>
          <w:rFonts w:ascii="Arial" w:hAnsi="Arial" w:cs="Arial"/>
          <w:bCs/>
          <w:sz w:val="22"/>
          <w:szCs w:val="22"/>
          <w:lang w:val="ru-RU"/>
        </w:rPr>
        <w:t>о,</w:t>
      </w:r>
      <w:r w:rsidRPr="0047287C">
        <w:rPr>
          <w:rFonts w:ascii="Arial" w:hAnsi="Arial" w:cs="Arial"/>
          <w:bCs/>
          <w:sz w:val="22"/>
          <w:szCs w:val="22"/>
          <w:lang w:val="ru-RU"/>
        </w:rPr>
        <w:t xml:space="preserve"> в частности, с их пространственно-врем</w:t>
      </w:r>
      <w:r w:rsidR="005F7F4A">
        <w:rPr>
          <w:rFonts w:ascii="Arial" w:hAnsi="Arial" w:cs="Arial"/>
          <w:bCs/>
          <w:sz w:val="22"/>
          <w:szCs w:val="22"/>
          <w:lang w:val="ru-RU"/>
        </w:rPr>
        <w:t>енными циклами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и т</w:t>
      </w:r>
      <w:r w:rsidR="00454DFA">
        <w:rPr>
          <w:rFonts w:ascii="Arial" w:hAnsi="Arial" w:cs="Arial"/>
          <w:bCs/>
          <w:sz w:val="22"/>
          <w:szCs w:val="22"/>
          <w:lang w:val="ru-RU"/>
        </w:rPr>
        <w:t>ранснациональным</w:t>
      </w:r>
      <w:r w:rsidR="00454DFA" w:rsidRPr="00454DFA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454DFA">
        <w:rPr>
          <w:rFonts w:ascii="Arial" w:hAnsi="Arial" w:cs="Arial"/>
          <w:bCs/>
          <w:sz w:val="22"/>
          <w:szCs w:val="22"/>
          <w:lang w:val="ru-RU"/>
        </w:rPr>
        <w:t>характером миграции. Сохранение</w:t>
      </w:r>
      <w:r w:rsidRPr="0047287C">
        <w:rPr>
          <w:rFonts w:ascii="Arial" w:hAnsi="Arial" w:cs="Arial"/>
          <w:bCs/>
          <w:sz w:val="22"/>
          <w:szCs w:val="22"/>
          <w:lang w:val="ru-RU"/>
        </w:rPr>
        <w:t xml:space="preserve"> мигрирующих видов на популяционном уровне может быть достигнуто т</w:t>
      </w:r>
      <w:r w:rsidR="00454DFA">
        <w:rPr>
          <w:rFonts w:ascii="Arial" w:hAnsi="Arial" w:cs="Arial"/>
          <w:bCs/>
          <w:sz w:val="22"/>
          <w:szCs w:val="22"/>
          <w:lang w:val="ru-RU"/>
        </w:rPr>
        <w:t xml:space="preserve">олько путем скоординированной </w:t>
      </w:r>
      <w:r w:rsidRPr="0047287C">
        <w:rPr>
          <w:rFonts w:ascii="Arial" w:hAnsi="Arial" w:cs="Arial"/>
          <w:bCs/>
          <w:sz w:val="22"/>
          <w:szCs w:val="22"/>
          <w:lang w:val="ru-RU"/>
        </w:rPr>
        <w:t xml:space="preserve">совместной международной деятельности </w:t>
      </w:r>
      <w:r w:rsidR="00536FC6">
        <w:rPr>
          <w:rFonts w:ascii="Arial" w:hAnsi="Arial" w:cs="Arial"/>
          <w:bCs/>
          <w:sz w:val="22"/>
          <w:szCs w:val="22"/>
          <w:lang w:val="ru-RU"/>
        </w:rPr>
        <w:t>г</w:t>
      </w:r>
      <w:r w:rsidR="00454DFA">
        <w:rPr>
          <w:rFonts w:ascii="Arial" w:hAnsi="Arial" w:cs="Arial"/>
          <w:bCs/>
          <w:sz w:val="22"/>
          <w:szCs w:val="22"/>
          <w:lang w:val="ru-RU"/>
        </w:rPr>
        <w:t>осударств</w:t>
      </w:r>
      <w:r w:rsidRPr="0047287C">
        <w:rPr>
          <w:rFonts w:ascii="Arial" w:hAnsi="Arial" w:cs="Arial"/>
          <w:bCs/>
          <w:sz w:val="22"/>
          <w:szCs w:val="22"/>
          <w:lang w:val="ru-RU"/>
        </w:rPr>
        <w:t xml:space="preserve">, </w:t>
      </w:r>
      <w:r w:rsidR="00536FC6">
        <w:rPr>
          <w:rFonts w:ascii="Arial" w:hAnsi="Arial" w:cs="Arial"/>
          <w:bCs/>
          <w:sz w:val="22"/>
          <w:szCs w:val="22"/>
          <w:lang w:val="ru-RU"/>
        </w:rPr>
        <w:t xml:space="preserve">через границы </w:t>
      </w:r>
      <w:r w:rsidR="00C91B39">
        <w:rPr>
          <w:rFonts w:ascii="Arial" w:hAnsi="Arial" w:cs="Arial"/>
          <w:bCs/>
          <w:sz w:val="22"/>
          <w:szCs w:val="22"/>
          <w:lang w:val="ru-RU"/>
        </w:rPr>
        <w:t>которы</w:t>
      </w:r>
      <w:r w:rsidR="00536FC6">
        <w:rPr>
          <w:rFonts w:ascii="Arial" w:hAnsi="Arial" w:cs="Arial"/>
          <w:bCs/>
          <w:sz w:val="22"/>
          <w:szCs w:val="22"/>
          <w:lang w:val="ru-RU"/>
        </w:rPr>
        <w:t xml:space="preserve">х проходят </w:t>
      </w:r>
      <w:r w:rsidR="00C91B39">
        <w:rPr>
          <w:rFonts w:ascii="Arial" w:hAnsi="Arial" w:cs="Arial"/>
          <w:bCs/>
          <w:sz w:val="22"/>
          <w:szCs w:val="22"/>
          <w:lang w:val="ru-RU"/>
        </w:rPr>
        <w:t xml:space="preserve"> маршруты миграции данных популяций</w:t>
      </w:r>
      <w:r w:rsidRPr="004C3E52">
        <w:rPr>
          <w:rFonts w:ascii="Arial" w:eastAsia="MS Mincho" w:hAnsi="Arial" w:cs="Arial"/>
          <w:sz w:val="22"/>
          <w:szCs w:val="22"/>
          <w:lang w:val="ru-RU"/>
        </w:rPr>
        <w:t>.</w:t>
      </w:r>
      <w:r w:rsidR="00B835BE">
        <w:rPr>
          <w:rFonts w:ascii="Arial" w:eastAsia="MS Mincho" w:hAnsi="Arial" w:cs="Arial"/>
          <w:sz w:val="22"/>
          <w:szCs w:val="22"/>
          <w:lang w:val="ru-RU"/>
        </w:rPr>
        <w:t xml:space="preserve"> Таким образом, э</w:t>
      </w:r>
      <w:r w:rsidR="00C91B39">
        <w:rPr>
          <w:rFonts w:ascii="Arial" w:hAnsi="Arial" w:cs="Arial"/>
          <w:bCs/>
          <w:sz w:val="22"/>
          <w:szCs w:val="22"/>
          <w:lang w:val="ru-RU"/>
        </w:rPr>
        <w:t>ти Г</w:t>
      </w:r>
      <w:r w:rsidRPr="0047287C">
        <w:rPr>
          <w:rFonts w:ascii="Arial" w:hAnsi="Arial" w:cs="Arial"/>
          <w:bCs/>
          <w:sz w:val="22"/>
          <w:szCs w:val="22"/>
          <w:lang w:val="ru-RU"/>
        </w:rPr>
        <w:t>осуд</w:t>
      </w:r>
      <w:r w:rsidR="00B835BE">
        <w:rPr>
          <w:rFonts w:ascii="Arial" w:hAnsi="Arial" w:cs="Arial"/>
          <w:bCs/>
          <w:sz w:val="22"/>
          <w:szCs w:val="22"/>
          <w:lang w:val="ru-RU"/>
        </w:rPr>
        <w:t>арства и другие заинтересованные</w:t>
      </w:r>
      <w:r w:rsidRPr="0047287C">
        <w:rPr>
          <w:rFonts w:ascii="Arial" w:hAnsi="Arial" w:cs="Arial"/>
          <w:bCs/>
          <w:sz w:val="22"/>
          <w:szCs w:val="22"/>
          <w:lang w:val="ru-RU"/>
        </w:rPr>
        <w:t xml:space="preserve"> сторон</w:t>
      </w:r>
      <w:r w:rsidR="00B835BE">
        <w:rPr>
          <w:rFonts w:ascii="Arial" w:hAnsi="Arial" w:cs="Arial"/>
          <w:bCs/>
          <w:sz w:val="22"/>
          <w:szCs w:val="22"/>
          <w:lang w:val="ru-RU"/>
        </w:rPr>
        <w:t xml:space="preserve">ы </w:t>
      </w:r>
      <w:r w:rsidR="00C91B39">
        <w:rPr>
          <w:rFonts w:ascii="Arial" w:hAnsi="Arial" w:cs="Arial"/>
          <w:bCs/>
          <w:sz w:val="22"/>
          <w:szCs w:val="22"/>
          <w:lang w:val="ru-RU"/>
        </w:rPr>
        <w:t xml:space="preserve">разделяют </w:t>
      </w:r>
      <w:r w:rsidR="00C91B39">
        <w:rPr>
          <w:rFonts w:ascii="Arial" w:hAnsi="Arial" w:cs="Arial"/>
          <w:bCs/>
          <w:sz w:val="22"/>
          <w:szCs w:val="22"/>
          <w:lang w:val="ru-RU"/>
        </w:rPr>
        <w:lastRenderedPageBreak/>
        <w:t>ответственность за</w:t>
      </w:r>
      <w:r w:rsidRPr="0047287C">
        <w:rPr>
          <w:rFonts w:ascii="Arial" w:hAnsi="Arial" w:cs="Arial"/>
          <w:bCs/>
          <w:sz w:val="22"/>
          <w:szCs w:val="22"/>
          <w:lang w:val="ru-RU"/>
        </w:rPr>
        <w:t xml:space="preserve"> разр</w:t>
      </w:r>
      <w:r w:rsidR="00C91B39">
        <w:rPr>
          <w:rFonts w:ascii="Arial" w:hAnsi="Arial" w:cs="Arial"/>
          <w:bCs/>
          <w:sz w:val="22"/>
          <w:szCs w:val="22"/>
          <w:lang w:val="ru-RU"/>
        </w:rPr>
        <w:t>аботку</w:t>
      </w:r>
      <w:r w:rsidR="00B835BE">
        <w:rPr>
          <w:rFonts w:ascii="Arial" w:hAnsi="Arial" w:cs="Arial"/>
          <w:bCs/>
          <w:sz w:val="22"/>
          <w:szCs w:val="22"/>
          <w:lang w:val="ru-RU"/>
        </w:rPr>
        <w:t xml:space="preserve"> и внедрени</w:t>
      </w:r>
      <w:r w:rsidR="00C91B39">
        <w:rPr>
          <w:rFonts w:ascii="Arial" w:hAnsi="Arial" w:cs="Arial"/>
          <w:bCs/>
          <w:sz w:val="22"/>
          <w:szCs w:val="22"/>
          <w:lang w:val="ru-RU"/>
        </w:rPr>
        <w:t>е</w:t>
      </w:r>
      <w:r w:rsidR="00B835BE">
        <w:rPr>
          <w:rFonts w:ascii="Arial" w:hAnsi="Arial" w:cs="Arial"/>
          <w:bCs/>
          <w:sz w:val="22"/>
          <w:szCs w:val="22"/>
          <w:lang w:val="ru-RU"/>
        </w:rPr>
        <w:t xml:space="preserve"> согласованных стратегий</w:t>
      </w:r>
      <w:r w:rsidRPr="0047287C">
        <w:rPr>
          <w:rFonts w:ascii="Arial" w:hAnsi="Arial" w:cs="Arial"/>
          <w:bCs/>
          <w:sz w:val="22"/>
          <w:szCs w:val="22"/>
          <w:lang w:val="ru-RU"/>
        </w:rPr>
        <w:t xml:space="preserve">. </w:t>
      </w:r>
      <w:r w:rsidR="00C91B39" w:rsidRPr="00C91B39">
        <w:rPr>
          <w:rFonts w:ascii="Arial" w:hAnsi="Arial" w:cs="Arial"/>
          <w:bCs/>
          <w:i/>
          <w:sz w:val="22"/>
          <w:szCs w:val="22"/>
          <w:lang w:val="ru-RU"/>
        </w:rPr>
        <w:t>Среди проче</w:t>
      </w:r>
      <w:r w:rsidR="00B835BE" w:rsidRPr="00C91B39">
        <w:rPr>
          <w:rFonts w:ascii="Arial" w:hAnsi="Arial" w:cs="Arial"/>
          <w:bCs/>
          <w:i/>
          <w:sz w:val="22"/>
          <w:szCs w:val="22"/>
          <w:lang w:val="ru-RU"/>
        </w:rPr>
        <w:t>го</w:t>
      </w:r>
      <w:r w:rsidR="00B835BE">
        <w:rPr>
          <w:rFonts w:ascii="Arial" w:hAnsi="Arial" w:cs="Arial"/>
          <w:bCs/>
          <w:sz w:val="22"/>
          <w:szCs w:val="22"/>
          <w:lang w:val="ru-RU"/>
        </w:rPr>
        <w:t xml:space="preserve">, эта ответственность </w:t>
      </w:r>
      <w:r w:rsidRPr="0047287C">
        <w:rPr>
          <w:rFonts w:ascii="Arial" w:hAnsi="Arial" w:cs="Arial"/>
          <w:bCs/>
          <w:sz w:val="22"/>
          <w:szCs w:val="22"/>
          <w:lang w:val="ru-RU"/>
        </w:rPr>
        <w:t xml:space="preserve">может включать такие мероприятия, как </w:t>
      </w:r>
      <w:r w:rsidR="00B835BE">
        <w:rPr>
          <w:rFonts w:ascii="Arial" w:hAnsi="Arial" w:cs="Arial"/>
          <w:bCs/>
          <w:sz w:val="22"/>
          <w:szCs w:val="22"/>
          <w:lang w:val="ru-RU"/>
        </w:rPr>
        <w:t>сотрудничество в поддержку свободного и открытого</w:t>
      </w:r>
      <w:r w:rsidRPr="0047287C">
        <w:rPr>
          <w:rFonts w:ascii="Arial" w:hAnsi="Arial" w:cs="Arial"/>
          <w:bCs/>
          <w:sz w:val="22"/>
          <w:szCs w:val="22"/>
          <w:lang w:val="ru-RU"/>
        </w:rPr>
        <w:t xml:space="preserve"> доступ</w:t>
      </w:r>
      <w:r w:rsidR="00B835BE">
        <w:rPr>
          <w:rFonts w:ascii="Arial" w:hAnsi="Arial" w:cs="Arial"/>
          <w:bCs/>
          <w:sz w:val="22"/>
          <w:szCs w:val="22"/>
          <w:lang w:val="ru-RU"/>
        </w:rPr>
        <w:t>а</w:t>
      </w:r>
      <w:r w:rsidRPr="0047287C">
        <w:rPr>
          <w:rFonts w:ascii="Arial" w:hAnsi="Arial" w:cs="Arial"/>
          <w:bCs/>
          <w:sz w:val="22"/>
          <w:szCs w:val="22"/>
          <w:lang w:val="ru-RU"/>
        </w:rPr>
        <w:t xml:space="preserve"> к соответствующим </w:t>
      </w:r>
      <w:r w:rsidRPr="00B92EA4">
        <w:rPr>
          <w:rFonts w:ascii="Arial" w:hAnsi="Arial" w:cs="Arial"/>
          <w:bCs/>
          <w:sz w:val="22"/>
          <w:szCs w:val="22"/>
          <w:lang w:val="ru-RU"/>
        </w:rPr>
        <w:t>данным, информации и модел</w:t>
      </w:r>
      <w:r w:rsidR="00B835BE" w:rsidRPr="00B92EA4">
        <w:rPr>
          <w:rFonts w:ascii="Arial" w:hAnsi="Arial" w:cs="Arial"/>
          <w:bCs/>
          <w:sz w:val="22"/>
          <w:szCs w:val="22"/>
          <w:lang w:val="ru-RU"/>
        </w:rPr>
        <w:t>ям</w:t>
      </w:r>
      <w:r w:rsidRPr="00B92EA4">
        <w:rPr>
          <w:rFonts w:ascii="Arial" w:hAnsi="Arial" w:cs="Arial"/>
          <w:bCs/>
          <w:sz w:val="22"/>
          <w:szCs w:val="22"/>
          <w:lang w:val="ru-RU"/>
        </w:rPr>
        <w:t xml:space="preserve">, </w:t>
      </w:r>
      <w:r w:rsidR="00C91B39" w:rsidRPr="00B92EA4">
        <w:rPr>
          <w:rFonts w:ascii="Arial" w:hAnsi="Arial" w:cs="Arial"/>
          <w:bCs/>
          <w:sz w:val="22"/>
          <w:szCs w:val="22"/>
          <w:lang w:val="ru-RU"/>
        </w:rPr>
        <w:t>с тем</w:t>
      </w:r>
      <w:r w:rsidR="00B835BE" w:rsidRPr="00B92EA4">
        <w:rPr>
          <w:rFonts w:ascii="Arial" w:hAnsi="Arial" w:cs="Arial"/>
          <w:bCs/>
          <w:sz w:val="22"/>
          <w:szCs w:val="22"/>
          <w:lang w:val="ru-RU"/>
        </w:rPr>
        <w:t xml:space="preserve"> чтобы обеспечить достаточное научное обоснование </w:t>
      </w:r>
      <w:r w:rsidRPr="00B92EA4">
        <w:rPr>
          <w:rFonts w:ascii="Arial" w:hAnsi="Arial" w:cs="Arial"/>
          <w:bCs/>
          <w:sz w:val="22"/>
          <w:szCs w:val="22"/>
          <w:lang w:val="ru-RU"/>
        </w:rPr>
        <w:t xml:space="preserve">решений, касающихся мигрирующих видов. В целом, это требует принятия </w:t>
      </w:r>
      <w:r w:rsidRPr="00B92EA4">
        <w:rPr>
          <w:rFonts w:ascii="Arial" w:hAnsi="Arial" w:cs="Arial"/>
          <w:bCs/>
          <w:i/>
          <w:sz w:val="22"/>
          <w:szCs w:val="22"/>
          <w:lang w:val="ru-RU"/>
        </w:rPr>
        <w:t>подхода</w:t>
      </w:r>
      <w:r w:rsidR="00B835BE" w:rsidRPr="00B92EA4">
        <w:rPr>
          <w:rFonts w:ascii="Arial" w:hAnsi="Arial" w:cs="Arial"/>
          <w:bCs/>
          <w:i/>
          <w:sz w:val="22"/>
          <w:szCs w:val="22"/>
          <w:lang w:val="ru-RU"/>
        </w:rPr>
        <w:t xml:space="preserve"> мигрирующих систем, </w:t>
      </w:r>
      <w:r w:rsidR="00B835BE" w:rsidRPr="00B92EA4">
        <w:rPr>
          <w:rFonts w:ascii="Arial" w:hAnsi="Arial" w:cs="Arial"/>
          <w:bCs/>
          <w:sz w:val="22"/>
          <w:szCs w:val="22"/>
          <w:lang w:val="ru-RU"/>
        </w:rPr>
        <w:t>который по</w:t>
      </w:r>
      <w:r w:rsidRPr="00B92EA4">
        <w:rPr>
          <w:rFonts w:ascii="Arial" w:hAnsi="Arial" w:cs="Arial"/>
          <w:bCs/>
          <w:sz w:val="22"/>
          <w:szCs w:val="22"/>
          <w:lang w:val="ru-RU"/>
        </w:rPr>
        <w:t xml:space="preserve"> своей природе яв</w:t>
      </w:r>
      <w:r w:rsidR="00C91B39" w:rsidRPr="00B92EA4">
        <w:rPr>
          <w:rFonts w:ascii="Arial" w:hAnsi="Arial" w:cs="Arial"/>
          <w:bCs/>
          <w:sz w:val="22"/>
          <w:szCs w:val="22"/>
          <w:lang w:val="ru-RU"/>
        </w:rPr>
        <w:t>ляется стратегическим и подразумевает</w:t>
      </w:r>
      <w:r w:rsidR="00C91B39">
        <w:rPr>
          <w:rFonts w:ascii="Arial" w:hAnsi="Arial" w:cs="Arial"/>
          <w:bCs/>
          <w:sz w:val="22"/>
          <w:szCs w:val="22"/>
          <w:lang w:val="ru-RU"/>
        </w:rPr>
        <w:t xml:space="preserve"> совместные международные</w:t>
      </w:r>
      <w:r w:rsidR="00231F61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47287C">
        <w:rPr>
          <w:rFonts w:ascii="Arial" w:hAnsi="Arial" w:cs="Arial"/>
          <w:bCs/>
          <w:sz w:val="22"/>
          <w:szCs w:val="22"/>
          <w:lang w:val="ru-RU"/>
        </w:rPr>
        <w:t>усили</w:t>
      </w:r>
      <w:r w:rsidR="00C91B39">
        <w:rPr>
          <w:rFonts w:ascii="Arial" w:hAnsi="Arial" w:cs="Arial"/>
          <w:bCs/>
          <w:sz w:val="22"/>
          <w:szCs w:val="22"/>
          <w:lang w:val="ru-RU"/>
        </w:rPr>
        <w:t>я</w:t>
      </w:r>
      <w:r w:rsidR="00581150">
        <w:rPr>
          <w:rFonts w:ascii="Arial" w:hAnsi="Arial" w:cs="Arial"/>
          <w:bCs/>
          <w:sz w:val="22"/>
          <w:szCs w:val="22"/>
          <w:lang w:val="ru-RU"/>
        </w:rPr>
        <w:t xml:space="preserve"> и</w:t>
      </w:r>
      <w:r w:rsidR="00231F61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C91B39">
        <w:rPr>
          <w:rFonts w:ascii="Arial" w:hAnsi="Arial" w:cs="Arial"/>
          <w:bCs/>
          <w:sz w:val="22"/>
          <w:szCs w:val="22"/>
          <w:lang w:val="ru-RU"/>
        </w:rPr>
        <w:t>связь между видовыми и экосистемными подходами на национальном уровне</w:t>
      </w:r>
      <w:r w:rsidR="00581150">
        <w:rPr>
          <w:rFonts w:ascii="Arial" w:hAnsi="Arial" w:cs="Arial"/>
          <w:bCs/>
          <w:sz w:val="22"/>
          <w:szCs w:val="22"/>
          <w:lang w:val="ru-RU"/>
        </w:rPr>
        <w:t>, которые будут скоординированными</w:t>
      </w:r>
      <w:r w:rsidRPr="0047287C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231F61">
        <w:rPr>
          <w:rFonts w:ascii="Arial" w:hAnsi="Arial" w:cs="Arial"/>
          <w:bCs/>
          <w:sz w:val="22"/>
          <w:szCs w:val="22"/>
          <w:lang w:val="ru-RU"/>
        </w:rPr>
        <w:t xml:space="preserve">по всему </w:t>
      </w:r>
      <w:r w:rsidRPr="0047287C">
        <w:rPr>
          <w:rFonts w:ascii="Arial" w:hAnsi="Arial" w:cs="Arial"/>
          <w:bCs/>
          <w:sz w:val="22"/>
          <w:szCs w:val="22"/>
          <w:lang w:val="ru-RU"/>
        </w:rPr>
        <w:t>миграционно</w:t>
      </w:r>
      <w:r w:rsidR="00231F61">
        <w:rPr>
          <w:rFonts w:ascii="Arial" w:hAnsi="Arial" w:cs="Arial"/>
          <w:bCs/>
          <w:sz w:val="22"/>
          <w:szCs w:val="22"/>
          <w:lang w:val="ru-RU"/>
        </w:rPr>
        <w:t xml:space="preserve">му </w:t>
      </w:r>
      <w:r w:rsidR="00536FC6">
        <w:rPr>
          <w:rFonts w:ascii="Arial" w:hAnsi="Arial" w:cs="Arial"/>
          <w:bCs/>
          <w:sz w:val="22"/>
          <w:szCs w:val="22"/>
          <w:lang w:val="ru-RU"/>
        </w:rPr>
        <w:t>ареалу</w:t>
      </w:r>
      <w:r w:rsidRPr="0047287C">
        <w:rPr>
          <w:rFonts w:ascii="Arial" w:hAnsi="Arial" w:cs="Arial"/>
          <w:bCs/>
          <w:sz w:val="22"/>
          <w:szCs w:val="22"/>
          <w:lang w:val="ru-RU"/>
        </w:rPr>
        <w:t>.</w:t>
      </w:r>
    </w:p>
    <w:p w:rsidR="00DC3B2E" w:rsidRPr="00DC3B2E" w:rsidRDefault="00581150" w:rsidP="00DC3B2E">
      <w:pPr>
        <w:spacing w:before="120"/>
        <w:rPr>
          <w:rFonts w:ascii="Arial" w:eastAsia="MS Mincho" w:hAnsi="Arial" w:cs="Arial"/>
          <w:sz w:val="22"/>
          <w:szCs w:val="22"/>
          <w:lang w:val="ru-RU"/>
        </w:rPr>
      </w:pPr>
      <w:r>
        <w:rPr>
          <w:rFonts w:ascii="Arial" w:eastAsia="MS Mincho" w:hAnsi="Arial" w:cs="Arial"/>
          <w:sz w:val="22"/>
          <w:szCs w:val="22"/>
          <w:lang w:val="ru-RU"/>
        </w:rPr>
        <w:t>В этих целях</w:t>
      </w:r>
      <w:r>
        <w:rPr>
          <w:rStyle w:val="FootnoteReference"/>
          <w:rFonts w:ascii="Arial" w:eastAsia="MS Mincho" w:hAnsi="Arial"/>
          <w:sz w:val="22"/>
          <w:szCs w:val="22"/>
        </w:rPr>
        <w:footnoteReference w:id="4"/>
      </w:r>
      <w:r>
        <w:rPr>
          <w:rFonts w:ascii="Arial" w:eastAsia="MS Mincho" w:hAnsi="Arial" w:cs="Arial"/>
          <w:sz w:val="22"/>
          <w:szCs w:val="22"/>
          <w:lang w:val="ru-RU"/>
        </w:rPr>
        <w:t>, начиная с</w:t>
      </w:r>
      <w:r w:rsidR="00DC3B2E">
        <w:rPr>
          <w:rFonts w:ascii="Arial" w:eastAsia="MS Mincho" w:hAnsi="Arial" w:cs="Arial"/>
          <w:sz w:val="22"/>
          <w:szCs w:val="22"/>
          <w:lang w:val="ru-RU"/>
        </w:rPr>
        <w:t xml:space="preserve"> 1979 г</w:t>
      </w:r>
      <w:r>
        <w:rPr>
          <w:rFonts w:ascii="Arial" w:eastAsia="MS Mincho" w:hAnsi="Arial" w:cs="Arial"/>
          <w:sz w:val="22"/>
          <w:szCs w:val="22"/>
          <w:lang w:val="ru-RU"/>
        </w:rPr>
        <w:t xml:space="preserve">., </w:t>
      </w:r>
      <w:r w:rsidR="00DC3B2E" w:rsidRPr="00DC3B2E">
        <w:rPr>
          <w:rFonts w:ascii="Arial" w:eastAsia="MS Mincho" w:hAnsi="Arial" w:cs="Arial"/>
          <w:sz w:val="22"/>
          <w:szCs w:val="22"/>
          <w:lang w:val="ru-RU"/>
        </w:rPr>
        <w:t xml:space="preserve">Конвенция </w:t>
      </w:r>
      <w:r w:rsidR="00DC3B2E">
        <w:rPr>
          <w:rFonts w:ascii="Arial" w:eastAsia="MS Mincho" w:hAnsi="Arial" w:cs="Arial"/>
          <w:sz w:val="22"/>
          <w:szCs w:val="22"/>
          <w:lang w:val="ru-RU"/>
        </w:rPr>
        <w:t xml:space="preserve">по сохранению </w:t>
      </w:r>
      <w:r w:rsidR="00DC3B2E" w:rsidRPr="00DC3B2E">
        <w:rPr>
          <w:rFonts w:ascii="Arial" w:eastAsia="MS Mincho" w:hAnsi="Arial" w:cs="Arial"/>
          <w:sz w:val="22"/>
          <w:szCs w:val="22"/>
          <w:lang w:val="ru-RU"/>
        </w:rPr>
        <w:t>мигрирующих видов</w:t>
      </w:r>
      <w:r w:rsidR="00DC3B2E">
        <w:rPr>
          <w:rFonts w:ascii="Arial" w:eastAsia="MS Mincho" w:hAnsi="Arial" w:cs="Arial"/>
          <w:sz w:val="22"/>
          <w:szCs w:val="22"/>
          <w:lang w:val="ru-RU"/>
        </w:rPr>
        <w:t xml:space="preserve"> диких животных </w:t>
      </w:r>
      <w:r w:rsidR="00DC3B2E" w:rsidRPr="00DC3B2E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DC3B2E">
        <w:rPr>
          <w:rFonts w:ascii="Arial" w:eastAsia="MS Mincho" w:hAnsi="Arial" w:cs="Arial"/>
          <w:sz w:val="22"/>
          <w:szCs w:val="22"/>
          <w:lang w:val="ru-RU"/>
        </w:rPr>
        <w:t>обеспечивает с</w:t>
      </w:r>
      <w:r w:rsidR="00DC3B2E" w:rsidRPr="00DC3B2E">
        <w:rPr>
          <w:rFonts w:ascii="Arial" w:eastAsia="MS Mincho" w:hAnsi="Arial" w:cs="Arial"/>
          <w:sz w:val="22"/>
          <w:szCs w:val="22"/>
          <w:lang w:val="ru-RU"/>
        </w:rPr>
        <w:t>пециализированн</w:t>
      </w:r>
      <w:r w:rsidR="00DC3B2E">
        <w:rPr>
          <w:rFonts w:ascii="Arial" w:eastAsia="MS Mincho" w:hAnsi="Arial" w:cs="Arial"/>
          <w:sz w:val="22"/>
          <w:szCs w:val="22"/>
          <w:lang w:val="ru-RU"/>
        </w:rPr>
        <w:t xml:space="preserve">ую </w:t>
      </w:r>
      <w:r w:rsidR="00DC3B2E" w:rsidRPr="00DC3B2E">
        <w:rPr>
          <w:rFonts w:ascii="Arial" w:eastAsia="MS Mincho" w:hAnsi="Arial" w:cs="Arial"/>
          <w:sz w:val="22"/>
          <w:szCs w:val="22"/>
          <w:lang w:val="ru-RU"/>
        </w:rPr>
        <w:t>межправительственн</w:t>
      </w:r>
      <w:r w:rsidR="00DC3B2E">
        <w:rPr>
          <w:rFonts w:ascii="Arial" w:eastAsia="MS Mincho" w:hAnsi="Arial" w:cs="Arial"/>
          <w:sz w:val="22"/>
          <w:szCs w:val="22"/>
          <w:lang w:val="ru-RU"/>
        </w:rPr>
        <w:t xml:space="preserve">ую </w:t>
      </w:r>
      <w:r w:rsidR="00DC3B2E" w:rsidRPr="00DC3B2E">
        <w:rPr>
          <w:rFonts w:ascii="Arial" w:eastAsia="MS Mincho" w:hAnsi="Arial" w:cs="Arial"/>
          <w:sz w:val="22"/>
          <w:szCs w:val="22"/>
          <w:lang w:val="ru-RU"/>
        </w:rPr>
        <w:t>основу</w:t>
      </w:r>
      <w:r>
        <w:rPr>
          <w:rFonts w:ascii="Arial" w:eastAsia="MS Mincho" w:hAnsi="Arial" w:cs="Arial"/>
          <w:sz w:val="22"/>
          <w:szCs w:val="22"/>
          <w:lang w:val="ru-RU"/>
        </w:rPr>
        <w:t>, подкрепленную соглашениями, планами действий и другими системными</w:t>
      </w:r>
      <w:r w:rsidR="00DC3B2E" w:rsidRPr="00DC3B2E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инструментами</w:t>
      </w:r>
      <w:r w:rsidR="00DC3B2E" w:rsidRPr="00DC3B2E">
        <w:rPr>
          <w:rFonts w:ascii="Arial" w:eastAsia="MS Mincho" w:hAnsi="Arial" w:cs="Arial"/>
          <w:sz w:val="22"/>
          <w:szCs w:val="22"/>
          <w:lang w:val="ru-RU"/>
        </w:rPr>
        <w:t xml:space="preserve">. </w:t>
      </w:r>
    </w:p>
    <w:p w:rsidR="00DC3B2E" w:rsidRPr="00DC3B2E" w:rsidRDefault="00DC3B2E" w:rsidP="00DC3B2E">
      <w:pPr>
        <w:spacing w:before="120"/>
        <w:rPr>
          <w:rFonts w:ascii="Arial" w:eastAsia="MS Mincho" w:hAnsi="Arial" w:cs="Arial"/>
          <w:sz w:val="22"/>
          <w:szCs w:val="22"/>
          <w:lang w:val="ru-RU"/>
        </w:rPr>
      </w:pPr>
      <w:r>
        <w:rPr>
          <w:rFonts w:ascii="Arial" w:hAnsi="Arial" w:cs="Arial"/>
          <w:bCs/>
          <w:sz w:val="22"/>
          <w:szCs w:val="22"/>
          <w:lang w:val="ru-RU"/>
        </w:rPr>
        <w:t>Поэтому СПМВ</w:t>
      </w:r>
      <w:r w:rsidRPr="00DC3B2E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DC3B2E">
        <w:rPr>
          <w:rFonts w:ascii="Arial" w:eastAsia="MS Mincho" w:hAnsi="Arial" w:cs="Arial"/>
          <w:sz w:val="22"/>
          <w:szCs w:val="22"/>
          <w:lang w:val="ru-RU"/>
        </w:rPr>
        <w:t xml:space="preserve">не </w:t>
      </w:r>
      <w:r>
        <w:rPr>
          <w:rFonts w:ascii="Arial" w:eastAsia="MS Mincho" w:hAnsi="Arial" w:cs="Arial"/>
          <w:sz w:val="22"/>
          <w:szCs w:val="22"/>
          <w:lang w:val="ru-RU"/>
        </w:rPr>
        <w:t xml:space="preserve">просто </w:t>
      </w:r>
      <w:r w:rsidR="00581150">
        <w:rPr>
          <w:rFonts w:ascii="Arial" w:eastAsia="MS Mincho" w:hAnsi="Arial" w:cs="Arial"/>
          <w:sz w:val="22"/>
          <w:szCs w:val="22"/>
          <w:lang w:val="ru-RU"/>
        </w:rPr>
        <w:t>дублируе</w:t>
      </w:r>
      <w:r>
        <w:rPr>
          <w:rFonts w:ascii="Arial" w:eastAsia="MS Mincho" w:hAnsi="Arial" w:cs="Arial"/>
          <w:sz w:val="22"/>
          <w:szCs w:val="22"/>
          <w:lang w:val="ru-RU"/>
        </w:rPr>
        <w:t>т Стратегический</w:t>
      </w:r>
      <w:r w:rsidR="006B4540">
        <w:rPr>
          <w:rFonts w:ascii="Arial" w:eastAsia="MS Mincho" w:hAnsi="Arial" w:cs="Arial"/>
          <w:sz w:val="22"/>
          <w:szCs w:val="22"/>
          <w:lang w:val="ru-RU"/>
        </w:rPr>
        <w:t xml:space="preserve"> план</w:t>
      </w:r>
      <w:r w:rsidRPr="00DC3B2E">
        <w:rPr>
          <w:rFonts w:ascii="Arial" w:eastAsia="MS Mincho" w:hAnsi="Arial" w:cs="Arial"/>
          <w:sz w:val="22"/>
          <w:szCs w:val="22"/>
          <w:lang w:val="ru-RU"/>
        </w:rPr>
        <w:t xml:space="preserve"> по </w:t>
      </w:r>
      <w:r w:rsidR="00581150">
        <w:rPr>
          <w:rFonts w:ascii="Arial" w:eastAsia="MS Mincho" w:hAnsi="Arial" w:cs="Arial"/>
          <w:sz w:val="22"/>
          <w:szCs w:val="22"/>
          <w:lang w:val="ru-RU"/>
        </w:rPr>
        <w:t>биоразнообразию</w:t>
      </w:r>
      <w:r w:rsidRPr="00DC3B2E">
        <w:rPr>
          <w:rFonts w:ascii="Arial" w:eastAsia="MS Mincho" w:hAnsi="Arial" w:cs="Arial"/>
          <w:sz w:val="22"/>
          <w:szCs w:val="22"/>
          <w:lang w:val="ru-RU"/>
        </w:rPr>
        <w:t xml:space="preserve">, а дополняет его, </w:t>
      </w:r>
      <w:r w:rsidR="006B4540">
        <w:rPr>
          <w:rFonts w:ascii="Arial" w:eastAsia="MS Mincho" w:hAnsi="Arial" w:cs="Arial"/>
          <w:sz w:val="22"/>
          <w:szCs w:val="22"/>
          <w:lang w:val="ru-RU"/>
        </w:rPr>
        <w:t xml:space="preserve">внося </w:t>
      </w:r>
      <w:r w:rsidRPr="00DC3B2E">
        <w:rPr>
          <w:rFonts w:ascii="Arial" w:eastAsia="MS Mincho" w:hAnsi="Arial" w:cs="Arial"/>
          <w:sz w:val="22"/>
          <w:szCs w:val="22"/>
          <w:lang w:val="ru-RU"/>
        </w:rPr>
        <w:t>специфичн</w:t>
      </w:r>
      <w:r w:rsidR="006B4540">
        <w:rPr>
          <w:rFonts w:ascii="Arial" w:eastAsia="MS Mincho" w:hAnsi="Arial" w:cs="Arial"/>
          <w:sz w:val="22"/>
          <w:szCs w:val="22"/>
          <w:lang w:val="ru-RU"/>
        </w:rPr>
        <w:t xml:space="preserve">ые моменты для более глубокой проработки в контексте массива </w:t>
      </w:r>
      <w:r w:rsidR="00581150">
        <w:rPr>
          <w:rFonts w:ascii="Arial" w:eastAsia="MS Mincho" w:hAnsi="Arial" w:cs="Arial"/>
          <w:sz w:val="22"/>
          <w:szCs w:val="22"/>
          <w:lang w:val="ru-RU"/>
        </w:rPr>
        <w:t xml:space="preserve">инструментов </w:t>
      </w:r>
      <w:r w:rsidR="006A7C3D">
        <w:rPr>
          <w:rFonts w:ascii="Arial" w:eastAsia="MS Mincho" w:hAnsi="Arial" w:cs="Arial"/>
          <w:sz w:val="22"/>
          <w:szCs w:val="22"/>
          <w:lang w:val="ru-RU"/>
        </w:rPr>
        <w:t>КМВ</w:t>
      </w:r>
      <w:r w:rsidRPr="00DC3B2E">
        <w:rPr>
          <w:rFonts w:ascii="Arial" w:eastAsia="MS Mincho" w:hAnsi="Arial" w:cs="Arial"/>
          <w:sz w:val="22"/>
          <w:szCs w:val="22"/>
          <w:lang w:val="ru-RU"/>
        </w:rPr>
        <w:t>.</w:t>
      </w:r>
    </w:p>
    <w:p w:rsidR="00EF6A5C" w:rsidRPr="00C57F62" w:rsidRDefault="00EF6A5C" w:rsidP="00556C32">
      <w:pPr>
        <w:autoSpaceDE w:val="0"/>
        <w:autoSpaceDN w:val="0"/>
        <w:adjustRightInd w:val="0"/>
        <w:ind w:right="-88"/>
        <w:rPr>
          <w:rFonts w:ascii="Arial" w:eastAsia="MS Mincho" w:hAnsi="Arial" w:cs="Arial"/>
          <w:sz w:val="22"/>
          <w:szCs w:val="22"/>
          <w:lang w:val="ru-RU" w:eastAsia="ja-JP"/>
        </w:rPr>
      </w:pPr>
    </w:p>
    <w:p w:rsidR="00EF6A5C" w:rsidRPr="006B4540" w:rsidRDefault="006B4540" w:rsidP="00CA1040">
      <w:pPr>
        <w:numPr>
          <w:ilvl w:val="1"/>
          <w:numId w:val="8"/>
        </w:numPr>
        <w:autoSpaceDE w:val="0"/>
        <w:autoSpaceDN w:val="0"/>
        <w:adjustRightInd w:val="0"/>
        <w:ind w:right="-88"/>
        <w:rPr>
          <w:rFonts w:ascii="Arial" w:eastAsia="MS Mincho" w:hAnsi="Arial" w:cs="Arial"/>
          <w:b/>
          <w:sz w:val="22"/>
          <w:szCs w:val="22"/>
          <w:lang w:val="ru-RU"/>
        </w:rPr>
      </w:pPr>
      <w:r w:rsidRPr="006B4540">
        <w:rPr>
          <w:rFonts w:ascii="Arial" w:eastAsia="MS Mincho" w:hAnsi="Arial" w:cs="Arial"/>
          <w:b/>
          <w:sz w:val="22"/>
          <w:szCs w:val="22"/>
          <w:lang w:val="ru-RU"/>
        </w:rPr>
        <w:t xml:space="preserve">Почему мигрирующие виды </w:t>
      </w:r>
      <w:r>
        <w:rPr>
          <w:rFonts w:ascii="Arial" w:eastAsia="MS Mincho" w:hAnsi="Arial" w:cs="Arial"/>
          <w:b/>
          <w:sz w:val="22"/>
          <w:szCs w:val="22"/>
          <w:lang w:val="ru-RU"/>
        </w:rPr>
        <w:t xml:space="preserve">являются </w:t>
      </w:r>
      <w:r w:rsidRPr="006B4540">
        <w:rPr>
          <w:rFonts w:ascii="Arial" w:eastAsia="MS Mincho" w:hAnsi="Arial" w:cs="Arial"/>
          <w:b/>
          <w:sz w:val="22"/>
          <w:szCs w:val="22"/>
          <w:lang w:val="ru-RU"/>
        </w:rPr>
        <w:t>глобальным приоритетом</w:t>
      </w:r>
      <w:r>
        <w:rPr>
          <w:rFonts w:ascii="Arial" w:eastAsia="MS Mincho" w:hAnsi="Arial" w:cs="Arial"/>
          <w:b/>
          <w:sz w:val="22"/>
          <w:szCs w:val="22"/>
          <w:lang w:val="ru-RU"/>
        </w:rPr>
        <w:t>?</w:t>
      </w:r>
    </w:p>
    <w:p w:rsidR="00EF6A5C" w:rsidRPr="006B4540" w:rsidRDefault="00EF6A5C" w:rsidP="004177C8">
      <w:pPr>
        <w:autoSpaceDE w:val="0"/>
        <w:autoSpaceDN w:val="0"/>
        <w:adjustRightInd w:val="0"/>
        <w:ind w:right="-88"/>
        <w:rPr>
          <w:rFonts w:ascii="Arial" w:eastAsia="MS Mincho" w:hAnsi="Arial" w:cs="Arial"/>
          <w:sz w:val="22"/>
          <w:szCs w:val="22"/>
          <w:lang w:val="ru-RU"/>
        </w:rPr>
      </w:pPr>
    </w:p>
    <w:p w:rsidR="00C15838" w:rsidRDefault="00C15838" w:rsidP="00C15838">
      <w:pPr>
        <w:rPr>
          <w:rFonts w:ascii="Arial" w:eastAsia="MS Mincho" w:hAnsi="Arial" w:cs="Arial"/>
          <w:sz w:val="22"/>
          <w:szCs w:val="22"/>
          <w:lang w:val="ru-RU"/>
        </w:rPr>
      </w:pPr>
      <w:r w:rsidRPr="00C15838">
        <w:rPr>
          <w:rFonts w:ascii="Arial" w:eastAsia="MS Mincho" w:hAnsi="Arial" w:cs="Arial"/>
          <w:sz w:val="22"/>
          <w:szCs w:val="22"/>
          <w:lang w:val="ru-RU"/>
        </w:rPr>
        <w:t>Мигрирующие виды являются основным компо</w:t>
      </w:r>
      <w:r>
        <w:rPr>
          <w:rFonts w:ascii="Arial" w:eastAsia="MS Mincho" w:hAnsi="Arial" w:cs="Arial"/>
          <w:sz w:val="22"/>
          <w:szCs w:val="22"/>
          <w:lang w:val="ru-RU"/>
        </w:rPr>
        <w:t>нентом биоразнообразия в целом</w:t>
      </w:r>
      <w:r w:rsidRPr="00C15838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 xml:space="preserve">и </w:t>
      </w:r>
      <w:r w:rsidRPr="00C15838">
        <w:rPr>
          <w:rFonts w:ascii="Arial" w:eastAsia="MS Mincho" w:hAnsi="Arial" w:cs="Arial"/>
          <w:sz w:val="22"/>
          <w:szCs w:val="22"/>
          <w:lang w:val="ru-RU"/>
        </w:rPr>
        <w:t>лежа</w:t>
      </w:r>
      <w:r>
        <w:rPr>
          <w:rFonts w:ascii="Arial" w:eastAsia="MS Mincho" w:hAnsi="Arial" w:cs="Arial"/>
          <w:sz w:val="22"/>
          <w:szCs w:val="22"/>
          <w:lang w:val="ru-RU"/>
        </w:rPr>
        <w:t>т в основе экологических систем</w:t>
      </w:r>
      <w:r w:rsidRPr="00C15838">
        <w:rPr>
          <w:rFonts w:ascii="Arial" w:eastAsia="MS Mincho" w:hAnsi="Arial" w:cs="Arial"/>
          <w:sz w:val="22"/>
          <w:szCs w:val="22"/>
          <w:lang w:val="ru-RU"/>
        </w:rPr>
        <w:t xml:space="preserve">. </w:t>
      </w:r>
      <w:r>
        <w:rPr>
          <w:rFonts w:ascii="Arial" w:eastAsia="MS Mincho" w:hAnsi="Arial" w:cs="Arial"/>
          <w:sz w:val="22"/>
          <w:szCs w:val="22"/>
          <w:lang w:val="ru-RU"/>
        </w:rPr>
        <w:t>Они включают в себя множество</w:t>
      </w:r>
      <w:r w:rsidRPr="00C15838">
        <w:rPr>
          <w:rFonts w:ascii="Arial" w:eastAsia="MS Mincho" w:hAnsi="Arial" w:cs="Arial"/>
          <w:sz w:val="22"/>
          <w:szCs w:val="22"/>
          <w:lang w:val="ru-RU"/>
        </w:rPr>
        <w:t xml:space="preserve"> различных групп животных </w:t>
      </w:r>
      <w:r>
        <w:rPr>
          <w:rFonts w:ascii="Arial" w:eastAsia="MS Mincho" w:hAnsi="Arial" w:cs="Arial"/>
          <w:sz w:val="22"/>
          <w:szCs w:val="22"/>
          <w:lang w:val="ru-RU"/>
        </w:rPr>
        <w:t>-</w:t>
      </w:r>
      <w:r w:rsidR="00581150">
        <w:rPr>
          <w:rFonts w:ascii="Arial" w:eastAsia="MS Mincho" w:hAnsi="Arial" w:cs="Arial"/>
          <w:sz w:val="22"/>
          <w:szCs w:val="22"/>
          <w:lang w:val="ru-RU"/>
        </w:rPr>
        <w:t xml:space="preserve"> антилоп и рыб, китов и слонов, летучих мышей и</w:t>
      </w:r>
      <w:r>
        <w:rPr>
          <w:rFonts w:ascii="Arial" w:eastAsia="MS Mincho" w:hAnsi="Arial" w:cs="Arial"/>
          <w:sz w:val="22"/>
          <w:szCs w:val="22"/>
          <w:lang w:val="ru-RU"/>
        </w:rPr>
        <w:t xml:space="preserve"> птиц и даже бабочек</w:t>
      </w:r>
      <w:r w:rsidRPr="00C15838">
        <w:rPr>
          <w:rFonts w:ascii="Arial" w:eastAsia="MS Mincho" w:hAnsi="Arial" w:cs="Arial"/>
          <w:sz w:val="22"/>
          <w:szCs w:val="22"/>
          <w:lang w:val="ru-RU"/>
        </w:rPr>
        <w:t xml:space="preserve">. Они </w:t>
      </w:r>
      <w:r>
        <w:rPr>
          <w:rFonts w:ascii="Arial" w:eastAsia="MS Mincho" w:hAnsi="Arial" w:cs="Arial"/>
          <w:sz w:val="22"/>
          <w:szCs w:val="22"/>
          <w:lang w:val="ru-RU"/>
        </w:rPr>
        <w:t>представляют собой</w:t>
      </w:r>
      <w:r w:rsidRPr="00C15838">
        <w:rPr>
          <w:rFonts w:ascii="Arial" w:eastAsia="MS Mincho" w:hAnsi="Arial" w:cs="Arial"/>
          <w:sz w:val="22"/>
          <w:szCs w:val="22"/>
          <w:lang w:val="ru-RU"/>
        </w:rPr>
        <w:t xml:space="preserve"> значительную часть ге</w:t>
      </w:r>
      <w:r>
        <w:rPr>
          <w:rFonts w:ascii="Arial" w:eastAsia="MS Mincho" w:hAnsi="Arial" w:cs="Arial"/>
          <w:sz w:val="22"/>
          <w:szCs w:val="22"/>
          <w:lang w:val="ru-RU"/>
        </w:rPr>
        <w:t>нетического разнообразия в мире</w:t>
      </w:r>
      <w:r w:rsidRPr="00C15838">
        <w:rPr>
          <w:rFonts w:ascii="Arial" w:eastAsia="MS Mincho" w:hAnsi="Arial" w:cs="Arial"/>
          <w:sz w:val="22"/>
          <w:szCs w:val="22"/>
          <w:lang w:val="ru-RU"/>
        </w:rPr>
        <w:t xml:space="preserve">, </w:t>
      </w:r>
      <w:r>
        <w:rPr>
          <w:rFonts w:ascii="Arial" w:eastAsia="MS Mincho" w:hAnsi="Arial" w:cs="Arial"/>
          <w:sz w:val="22"/>
          <w:szCs w:val="22"/>
          <w:lang w:val="ru-RU"/>
        </w:rPr>
        <w:t>вступая в сложные взаимоотношения с растениями и другими</w:t>
      </w:r>
      <w:r w:rsidRPr="00C15838">
        <w:rPr>
          <w:rFonts w:ascii="Arial" w:eastAsia="MS Mincho" w:hAnsi="Arial" w:cs="Arial"/>
          <w:sz w:val="22"/>
          <w:szCs w:val="22"/>
          <w:lang w:val="ru-RU"/>
        </w:rPr>
        <w:t xml:space="preserve"> вид</w:t>
      </w:r>
      <w:r>
        <w:rPr>
          <w:rFonts w:ascii="Arial" w:eastAsia="MS Mincho" w:hAnsi="Arial" w:cs="Arial"/>
          <w:sz w:val="22"/>
          <w:szCs w:val="22"/>
          <w:lang w:val="ru-RU"/>
        </w:rPr>
        <w:t xml:space="preserve">ами животных; </w:t>
      </w:r>
      <w:r w:rsidRPr="00C15838">
        <w:rPr>
          <w:rFonts w:ascii="Arial" w:eastAsia="MS Mincho" w:hAnsi="Arial" w:cs="Arial"/>
          <w:sz w:val="22"/>
          <w:szCs w:val="22"/>
          <w:lang w:val="ru-RU"/>
        </w:rPr>
        <w:t>они</w:t>
      </w:r>
      <w:r>
        <w:rPr>
          <w:rFonts w:ascii="Arial" w:eastAsia="MS Mincho" w:hAnsi="Arial" w:cs="Arial"/>
          <w:sz w:val="22"/>
          <w:szCs w:val="22"/>
          <w:lang w:val="ru-RU"/>
        </w:rPr>
        <w:t xml:space="preserve"> также</w:t>
      </w:r>
      <w:r w:rsidRPr="00C15838">
        <w:rPr>
          <w:rFonts w:ascii="Arial" w:eastAsia="MS Mincho" w:hAnsi="Arial" w:cs="Arial"/>
          <w:sz w:val="22"/>
          <w:szCs w:val="22"/>
          <w:lang w:val="ru-RU"/>
        </w:rPr>
        <w:t xml:space="preserve"> играют существенную роль в функционировании и динамик</w:t>
      </w:r>
      <w:r>
        <w:rPr>
          <w:rFonts w:ascii="Arial" w:eastAsia="MS Mincho" w:hAnsi="Arial" w:cs="Arial"/>
          <w:sz w:val="22"/>
          <w:szCs w:val="22"/>
          <w:lang w:val="ru-RU"/>
        </w:rPr>
        <w:t xml:space="preserve">е экосистем. Их многомерная взаимосвязь наделяет их </w:t>
      </w:r>
      <w:r w:rsidRPr="00C15838">
        <w:rPr>
          <w:rFonts w:ascii="Arial" w:eastAsia="MS Mincho" w:hAnsi="Arial" w:cs="Arial"/>
          <w:sz w:val="22"/>
          <w:szCs w:val="22"/>
          <w:lang w:val="ru-RU"/>
        </w:rPr>
        <w:t>особ</w:t>
      </w:r>
      <w:r>
        <w:rPr>
          <w:rFonts w:ascii="Arial" w:eastAsia="MS Mincho" w:hAnsi="Arial" w:cs="Arial"/>
          <w:sz w:val="22"/>
          <w:szCs w:val="22"/>
          <w:lang w:val="ru-RU"/>
        </w:rPr>
        <w:t xml:space="preserve">ой </w:t>
      </w:r>
      <w:r w:rsidRPr="00C15838">
        <w:rPr>
          <w:rFonts w:ascii="Arial" w:eastAsia="MS Mincho" w:hAnsi="Arial" w:cs="Arial"/>
          <w:sz w:val="22"/>
          <w:szCs w:val="22"/>
          <w:lang w:val="ru-RU"/>
        </w:rPr>
        <w:t>роль</w:t>
      </w:r>
      <w:r>
        <w:rPr>
          <w:rFonts w:ascii="Arial" w:eastAsia="MS Mincho" w:hAnsi="Arial" w:cs="Arial"/>
          <w:sz w:val="22"/>
          <w:szCs w:val="22"/>
          <w:lang w:val="ru-RU"/>
        </w:rPr>
        <w:t>ю – они становятся экологически</w:t>
      </w:r>
      <w:r w:rsidRPr="00C15838">
        <w:rPr>
          <w:rFonts w:ascii="Arial" w:eastAsia="MS Mincho" w:hAnsi="Arial" w:cs="Arial"/>
          <w:sz w:val="22"/>
          <w:szCs w:val="22"/>
          <w:lang w:val="ru-RU"/>
        </w:rPr>
        <w:t xml:space="preserve"> ключевы</w:t>
      </w:r>
      <w:r>
        <w:rPr>
          <w:rFonts w:ascii="Arial" w:eastAsia="MS Mincho" w:hAnsi="Arial" w:cs="Arial"/>
          <w:sz w:val="22"/>
          <w:szCs w:val="22"/>
          <w:lang w:val="ru-RU"/>
        </w:rPr>
        <w:t xml:space="preserve">ми </w:t>
      </w:r>
      <w:r w:rsidRPr="00C15838">
        <w:rPr>
          <w:rFonts w:ascii="Arial" w:eastAsia="MS Mincho" w:hAnsi="Arial" w:cs="Arial"/>
          <w:sz w:val="22"/>
          <w:szCs w:val="22"/>
          <w:lang w:val="ru-RU"/>
        </w:rPr>
        <w:t>вид</w:t>
      </w:r>
      <w:r>
        <w:rPr>
          <w:rFonts w:ascii="Arial" w:eastAsia="MS Mincho" w:hAnsi="Arial" w:cs="Arial"/>
          <w:sz w:val="22"/>
          <w:szCs w:val="22"/>
          <w:lang w:val="ru-RU"/>
        </w:rPr>
        <w:t xml:space="preserve">ами </w:t>
      </w:r>
      <w:r w:rsidRPr="00C15838">
        <w:rPr>
          <w:rFonts w:ascii="Arial" w:eastAsia="MS Mincho" w:hAnsi="Arial" w:cs="Arial"/>
          <w:sz w:val="22"/>
          <w:szCs w:val="22"/>
          <w:lang w:val="ru-RU"/>
        </w:rPr>
        <w:t xml:space="preserve">и </w:t>
      </w:r>
      <w:r>
        <w:rPr>
          <w:rFonts w:ascii="Arial" w:eastAsia="MS Mincho" w:hAnsi="Arial" w:cs="Arial"/>
          <w:sz w:val="22"/>
          <w:szCs w:val="22"/>
          <w:lang w:val="ru-RU"/>
        </w:rPr>
        <w:t xml:space="preserve">отражают </w:t>
      </w:r>
      <w:r w:rsidRPr="00C15838">
        <w:rPr>
          <w:rFonts w:ascii="Arial" w:eastAsia="MS Mincho" w:hAnsi="Arial" w:cs="Arial"/>
          <w:sz w:val="22"/>
          <w:szCs w:val="22"/>
          <w:lang w:val="ru-RU"/>
        </w:rPr>
        <w:t>взаимосвязи ме</w:t>
      </w:r>
      <w:r>
        <w:rPr>
          <w:rFonts w:ascii="Arial" w:eastAsia="MS Mincho" w:hAnsi="Arial" w:cs="Arial"/>
          <w:sz w:val="22"/>
          <w:szCs w:val="22"/>
          <w:lang w:val="ru-RU"/>
        </w:rPr>
        <w:t>жду экосистемами и экологические</w:t>
      </w:r>
      <w:r w:rsidRPr="00C15838">
        <w:rPr>
          <w:rFonts w:ascii="Arial" w:eastAsia="MS Mincho" w:hAnsi="Arial" w:cs="Arial"/>
          <w:sz w:val="22"/>
          <w:szCs w:val="22"/>
          <w:lang w:val="ru-RU"/>
        </w:rPr>
        <w:t xml:space="preserve"> изменени</w:t>
      </w:r>
      <w:r>
        <w:rPr>
          <w:rFonts w:ascii="Arial" w:eastAsia="MS Mincho" w:hAnsi="Arial" w:cs="Arial"/>
          <w:sz w:val="22"/>
          <w:szCs w:val="22"/>
          <w:lang w:val="ru-RU"/>
        </w:rPr>
        <w:t>я</w:t>
      </w:r>
      <w:r w:rsidRPr="00C15838">
        <w:rPr>
          <w:rFonts w:ascii="Arial" w:eastAsia="MS Mincho" w:hAnsi="Arial" w:cs="Arial"/>
          <w:sz w:val="22"/>
          <w:szCs w:val="22"/>
          <w:lang w:val="ru-RU"/>
        </w:rPr>
        <w:t>.</w:t>
      </w:r>
    </w:p>
    <w:p w:rsidR="00C15838" w:rsidRPr="00C15838" w:rsidRDefault="00C15838" w:rsidP="00C15838">
      <w:pPr>
        <w:rPr>
          <w:rFonts w:ascii="Arial" w:eastAsia="MS Mincho" w:hAnsi="Arial" w:cs="Arial"/>
          <w:sz w:val="22"/>
          <w:szCs w:val="22"/>
          <w:lang w:val="ru-RU"/>
        </w:rPr>
      </w:pPr>
    </w:p>
    <w:p w:rsidR="00C15838" w:rsidRDefault="00C15838" w:rsidP="00C15838">
      <w:pPr>
        <w:rPr>
          <w:rFonts w:ascii="Arial" w:eastAsia="MS Mincho" w:hAnsi="Arial" w:cs="Arial"/>
          <w:sz w:val="22"/>
          <w:szCs w:val="22"/>
          <w:lang w:val="ru-RU"/>
        </w:rPr>
      </w:pPr>
      <w:r>
        <w:rPr>
          <w:rFonts w:ascii="Arial" w:eastAsia="MS Mincho" w:hAnsi="Arial" w:cs="Arial"/>
          <w:sz w:val="22"/>
          <w:szCs w:val="22"/>
          <w:lang w:val="ru-RU"/>
        </w:rPr>
        <w:t xml:space="preserve">Эти </w:t>
      </w:r>
      <w:r w:rsidR="00581150">
        <w:rPr>
          <w:rFonts w:ascii="Arial" w:eastAsia="MS Mincho" w:hAnsi="Arial" w:cs="Arial"/>
          <w:sz w:val="22"/>
          <w:szCs w:val="22"/>
          <w:lang w:val="ru-RU"/>
        </w:rPr>
        <w:t>их характеристики</w:t>
      </w:r>
      <w:r>
        <w:rPr>
          <w:rFonts w:ascii="Arial" w:eastAsia="MS Mincho" w:hAnsi="Arial" w:cs="Arial"/>
          <w:sz w:val="22"/>
          <w:szCs w:val="22"/>
          <w:lang w:val="ru-RU"/>
        </w:rPr>
        <w:t xml:space="preserve"> означаю</w:t>
      </w:r>
      <w:r w:rsidRPr="00C15838">
        <w:rPr>
          <w:rFonts w:ascii="Arial" w:eastAsia="MS Mincho" w:hAnsi="Arial" w:cs="Arial"/>
          <w:sz w:val="22"/>
          <w:szCs w:val="22"/>
          <w:lang w:val="ru-RU"/>
        </w:rPr>
        <w:t>т, что мигрирующие виды имеют</w:t>
      </w:r>
      <w:r>
        <w:rPr>
          <w:rFonts w:ascii="Arial" w:eastAsia="MS Mincho" w:hAnsi="Arial" w:cs="Arial"/>
          <w:sz w:val="22"/>
          <w:szCs w:val="22"/>
          <w:lang w:val="ru-RU"/>
        </w:rPr>
        <w:t xml:space="preserve"> и </w:t>
      </w:r>
      <w:r w:rsidRPr="00C15838">
        <w:rPr>
          <w:rFonts w:ascii="Arial" w:eastAsia="MS Mincho" w:hAnsi="Arial" w:cs="Arial"/>
          <w:sz w:val="22"/>
          <w:szCs w:val="22"/>
          <w:lang w:val="ru-RU"/>
        </w:rPr>
        <w:t xml:space="preserve"> свои собственные </w:t>
      </w:r>
      <w:r>
        <w:rPr>
          <w:rFonts w:ascii="Arial" w:eastAsia="MS Mincho" w:hAnsi="Arial" w:cs="Arial"/>
          <w:sz w:val="22"/>
          <w:szCs w:val="22"/>
          <w:lang w:val="ru-RU"/>
        </w:rPr>
        <w:t xml:space="preserve">особые </w:t>
      </w:r>
      <w:r w:rsidRPr="00C15838">
        <w:rPr>
          <w:rFonts w:ascii="Arial" w:eastAsia="MS Mincho" w:hAnsi="Arial" w:cs="Arial"/>
          <w:sz w:val="22"/>
          <w:szCs w:val="22"/>
          <w:lang w:val="ru-RU"/>
        </w:rPr>
        <w:t>уязвим</w:t>
      </w:r>
      <w:r>
        <w:rPr>
          <w:rFonts w:ascii="Arial" w:eastAsia="MS Mincho" w:hAnsi="Arial" w:cs="Arial"/>
          <w:sz w:val="22"/>
          <w:szCs w:val="22"/>
          <w:lang w:val="ru-RU"/>
        </w:rPr>
        <w:t>ые места</w:t>
      </w:r>
      <w:r w:rsidRPr="00C15838">
        <w:rPr>
          <w:rFonts w:ascii="Arial" w:eastAsia="MS Mincho" w:hAnsi="Arial" w:cs="Arial"/>
          <w:sz w:val="22"/>
          <w:szCs w:val="22"/>
          <w:lang w:val="ru-RU"/>
        </w:rPr>
        <w:t xml:space="preserve">. Миграционные </w:t>
      </w:r>
      <w:r>
        <w:rPr>
          <w:rFonts w:ascii="Arial" w:eastAsia="MS Mincho" w:hAnsi="Arial" w:cs="Arial"/>
          <w:sz w:val="22"/>
          <w:szCs w:val="22"/>
          <w:lang w:val="ru-RU"/>
        </w:rPr>
        <w:t>перемещения</w:t>
      </w:r>
      <w:r w:rsidRPr="00C15838">
        <w:rPr>
          <w:rFonts w:ascii="Arial" w:eastAsia="MS Mincho" w:hAnsi="Arial" w:cs="Arial"/>
          <w:sz w:val="22"/>
          <w:szCs w:val="22"/>
          <w:lang w:val="ru-RU"/>
        </w:rPr>
        <w:t xml:space="preserve"> подверга</w:t>
      </w:r>
      <w:r w:rsidR="00581150">
        <w:rPr>
          <w:rFonts w:ascii="Arial" w:eastAsia="MS Mincho" w:hAnsi="Arial" w:cs="Arial"/>
          <w:sz w:val="22"/>
          <w:szCs w:val="22"/>
          <w:lang w:val="ru-RU"/>
        </w:rPr>
        <w:t>ют их повышенному риску</w:t>
      </w:r>
      <w:r w:rsidRPr="00C15838">
        <w:rPr>
          <w:rFonts w:ascii="Arial" w:eastAsia="MS Mincho" w:hAnsi="Arial" w:cs="Arial"/>
          <w:sz w:val="22"/>
          <w:szCs w:val="22"/>
          <w:lang w:val="ru-RU"/>
        </w:rPr>
        <w:t xml:space="preserve">, и </w:t>
      </w:r>
      <w:r w:rsidR="00536FC6">
        <w:rPr>
          <w:rFonts w:ascii="Arial" w:eastAsia="MS Mincho" w:hAnsi="Arial" w:cs="Arial"/>
          <w:sz w:val="22"/>
          <w:szCs w:val="22"/>
          <w:lang w:val="ru-RU"/>
        </w:rPr>
        <w:t>условия мест</w:t>
      </w:r>
      <w:r w:rsidR="00581150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Pr="00C15838">
        <w:rPr>
          <w:rFonts w:ascii="Arial" w:eastAsia="MS Mincho" w:hAnsi="Arial" w:cs="Arial"/>
          <w:sz w:val="22"/>
          <w:szCs w:val="22"/>
          <w:lang w:val="ru-RU"/>
        </w:rPr>
        <w:t>обитани</w:t>
      </w:r>
      <w:r w:rsidR="00536FC6">
        <w:rPr>
          <w:rFonts w:ascii="Arial" w:eastAsia="MS Mincho" w:hAnsi="Arial" w:cs="Arial"/>
          <w:sz w:val="22"/>
          <w:szCs w:val="22"/>
          <w:lang w:val="ru-RU"/>
        </w:rPr>
        <w:t>й</w:t>
      </w:r>
      <w:r w:rsidRPr="00C15838">
        <w:rPr>
          <w:rFonts w:ascii="Arial" w:eastAsia="MS Mincho" w:hAnsi="Arial" w:cs="Arial"/>
          <w:sz w:val="22"/>
          <w:szCs w:val="22"/>
          <w:lang w:val="ru-RU"/>
        </w:rPr>
        <w:t xml:space="preserve"> часто</w:t>
      </w:r>
      <w:r>
        <w:rPr>
          <w:rFonts w:ascii="Arial" w:eastAsia="MS Mincho" w:hAnsi="Arial" w:cs="Arial"/>
          <w:sz w:val="22"/>
          <w:szCs w:val="22"/>
          <w:lang w:val="ru-RU"/>
        </w:rPr>
        <w:t xml:space="preserve"> представляют собой </w:t>
      </w:r>
      <w:r w:rsidRPr="00C15838">
        <w:rPr>
          <w:rFonts w:ascii="Arial" w:eastAsia="MS Mincho" w:hAnsi="Arial" w:cs="Arial"/>
          <w:sz w:val="22"/>
          <w:szCs w:val="22"/>
          <w:lang w:val="ru-RU"/>
        </w:rPr>
        <w:t>сложное сочетание различных к</w:t>
      </w:r>
      <w:r>
        <w:rPr>
          <w:rFonts w:ascii="Arial" w:eastAsia="MS Mincho" w:hAnsi="Arial" w:cs="Arial"/>
          <w:sz w:val="22"/>
          <w:szCs w:val="22"/>
          <w:lang w:val="ru-RU"/>
        </w:rPr>
        <w:t>омпонентов в местах размножен</w:t>
      </w:r>
      <w:r w:rsidR="008139FE">
        <w:rPr>
          <w:rFonts w:ascii="Arial" w:eastAsia="MS Mincho" w:hAnsi="Arial" w:cs="Arial"/>
          <w:sz w:val="22"/>
          <w:szCs w:val="22"/>
          <w:lang w:val="ru-RU"/>
        </w:rPr>
        <w:t xml:space="preserve">ия, </w:t>
      </w:r>
      <w:r w:rsidR="002F7678">
        <w:rPr>
          <w:rFonts w:ascii="Arial" w:eastAsia="MS Mincho" w:hAnsi="Arial" w:cs="Arial"/>
          <w:sz w:val="22"/>
          <w:szCs w:val="22"/>
          <w:lang w:val="ru-RU"/>
        </w:rPr>
        <w:t xml:space="preserve"> в </w:t>
      </w:r>
      <w:r w:rsidR="00536FC6">
        <w:rPr>
          <w:rFonts w:ascii="Arial" w:eastAsia="MS Mincho" w:hAnsi="Arial" w:cs="Arial"/>
          <w:sz w:val="22"/>
          <w:szCs w:val="22"/>
          <w:lang w:val="ru-RU"/>
        </w:rPr>
        <w:t xml:space="preserve">местах </w:t>
      </w:r>
      <w:r w:rsidR="002F7678">
        <w:rPr>
          <w:rFonts w:ascii="Arial" w:eastAsia="MS Mincho" w:hAnsi="Arial" w:cs="Arial"/>
          <w:sz w:val="22"/>
          <w:szCs w:val="22"/>
          <w:lang w:val="ru-RU"/>
        </w:rPr>
        <w:t>зимовок и негнездовых скоплений</w:t>
      </w:r>
      <w:r w:rsidR="008139FE">
        <w:rPr>
          <w:rFonts w:ascii="Arial" w:eastAsia="MS Mincho" w:hAnsi="Arial" w:cs="Arial"/>
          <w:sz w:val="22"/>
          <w:szCs w:val="22"/>
          <w:lang w:val="ru-RU"/>
        </w:rPr>
        <w:t>, а также на промежуточных участках</w:t>
      </w:r>
      <w:r w:rsidRPr="00C15838">
        <w:rPr>
          <w:rFonts w:ascii="Arial" w:eastAsia="MS Mincho" w:hAnsi="Arial" w:cs="Arial"/>
          <w:sz w:val="22"/>
          <w:szCs w:val="22"/>
          <w:lang w:val="ru-RU"/>
        </w:rPr>
        <w:t>.</w:t>
      </w:r>
      <w:r w:rsidR="008139FE">
        <w:rPr>
          <w:rFonts w:ascii="Arial" w:eastAsia="MS Mincho" w:hAnsi="Arial" w:cs="Arial"/>
          <w:sz w:val="22"/>
          <w:szCs w:val="22"/>
          <w:lang w:val="ru-RU"/>
        </w:rPr>
        <w:t xml:space="preserve"> Высокая концентрация особей</w:t>
      </w:r>
      <w:r w:rsidRPr="00C15838">
        <w:rPr>
          <w:rFonts w:ascii="Arial" w:eastAsia="MS Mincho" w:hAnsi="Arial" w:cs="Arial"/>
          <w:sz w:val="22"/>
          <w:szCs w:val="22"/>
          <w:lang w:val="ru-RU"/>
        </w:rPr>
        <w:t xml:space="preserve"> во время определенных п</w:t>
      </w:r>
      <w:r w:rsidR="008139FE">
        <w:rPr>
          <w:rFonts w:ascii="Arial" w:eastAsia="MS Mincho" w:hAnsi="Arial" w:cs="Arial"/>
          <w:sz w:val="22"/>
          <w:szCs w:val="22"/>
          <w:lang w:val="ru-RU"/>
        </w:rPr>
        <w:t xml:space="preserve">ериодов в определенных местах </w:t>
      </w:r>
      <w:r w:rsidRPr="00C15838">
        <w:rPr>
          <w:rFonts w:ascii="Arial" w:eastAsia="MS Mincho" w:hAnsi="Arial" w:cs="Arial"/>
          <w:sz w:val="22"/>
          <w:szCs w:val="22"/>
          <w:lang w:val="ru-RU"/>
        </w:rPr>
        <w:t>также увеличивает риск серьезных последствий</w:t>
      </w:r>
      <w:r w:rsidR="008139FE">
        <w:rPr>
          <w:rFonts w:ascii="Arial" w:eastAsia="MS Mincho" w:hAnsi="Arial" w:cs="Arial"/>
          <w:sz w:val="22"/>
          <w:szCs w:val="22"/>
          <w:lang w:val="ru-RU"/>
        </w:rPr>
        <w:t xml:space="preserve"> перенасыщенности на данных участках</w:t>
      </w:r>
      <w:r w:rsidRPr="00C15838">
        <w:rPr>
          <w:rFonts w:ascii="Arial" w:eastAsia="MS Mincho" w:hAnsi="Arial" w:cs="Arial"/>
          <w:sz w:val="22"/>
          <w:szCs w:val="22"/>
          <w:lang w:val="ru-RU"/>
        </w:rPr>
        <w:t>. Барьеры на пути м</w:t>
      </w:r>
      <w:r w:rsidR="008139FE">
        <w:rPr>
          <w:rFonts w:ascii="Arial" w:eastAsia="MS Mincho" w:hAnsi="Arial" w:cs="Arial"/>
          <w:sz w:val="22"/>
          <w:szCs w:val="22"/>
          <w:lang w:val="ru-RU"/>
        </w:rPr>
        <w:t>играции создают особые проблемы</w:t>
      </w:r>
      <w:r w:rsidR="008847E3">
        <w:rPr>
          <w:rFonts w:ascii="Arial" w:eastAsia="MS Mincho" w:hAnsi="Arial" w:cs="Arial"/>
          <w:sz w:val="22"/>
          <w:szCs w:val="22"/>
          <w:lang w:val="ru-RU"/>
        </w:rPr>
        <w:t>, в том числе,</w:t>
      </w:r>
      <w:r w:rsidRPr="00C15838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8139FE">
        <w:rPr>
          <w:rFonts w:ascii="Arial" w:eastAsia="MS Mincho" w:hAnsi="Arial" w:cs="Arial"/>
          <w:sz w:val="22"/>
          <w:szCs w:val="22"/>
          <w:lang w:val="ru-RU"/>
        </w:rPr>
        <w:t>в форме физических препятствий</w:t>
      </w:r>
      <w:r w:rsidRPr="00C15838">
        <w:rPr>
          <w:rFonts w:ascii="Arial" w:eastAsia="MS Mincho" w:hAnsi="Arial" w:cs="Arial"/>
          <w:sz w:val="22"/>
          <w:szCs w:val="22"/>
          <w:lang w:val="ru-RU"/>
        </w:rPr>
        <w:t>, которые могут привести к смертности или фраг</w:t>
      </w:r>
      <w:r w:rsidR="008139FE">
        <w:rPr>
          <w:rFonts w:ascii="Arial" w:eastAsia="MS Mincho" w:hAnsi="Arial" w:cs="Arial"/>
          <w:sz w:val="22"/>
          <w:szCs w:val="22"/>
          <w:lang w:val="ru-RU"/>
        </w:rPr>
        <w:t>ментации экологических ресурсов</w:t>
      </w:r>
      <w:r w:rsidRPr="00C15838">
        <w:rPr>
          <w:rFonts w:ascii="Arial" w:eastAsia="MS Mincho" w:hAnsi="Arial" w:cs="Arial"/>
          <w:sz w:val="22"/>
          <w:szCs w:val="22"/>
          <w:lang w:val="ru-RU"/>
        </w:rPr>
        <w:t>, н</w:t>
      </w:r>
      <w:r w:rsidR="008139FE">
        <w:rPr>
          <w:rFonts w:ascii="Arial" w:eastAsia="MS Mincho" w:hAnsi="Arial" w:cs="Arial"/>
          <w:sz w:val="22"/>
          <w:szCs w:val="22"/>
          <w:lang w:val="ru-RU"/>
        </w:rPr>
        <w:t>арушающей передвижение с</w:t>
      </w:r>
      <w:r w:rsidRPr="00C15838">
        <w:rPr>
          <w:rFonts w:ascii="Arial" w:eastAsia="MS Mincho" w:hAnsi="Arial" w:cs="Arial"/>
          <w:sz w:val="22"/>
          <w:szCs w:val="22"/>
          <w:lang w:val="ru-RU"/>
        </w:rPr>
        <w:t xml:space="preserve"> одного места </w:t>
      </w:r>
      <w:r w:rsidR="007A139A">
        <w:rPr>
          <w:rFonts w:ascii="Arial" w:eastAsia="MS Mincho" w:hAnsi="Arial" w:cs="Arial"/>
          <w:sz w:val="22"/>
          <w:szCs w:val="22"/>
          <w:lang w:val="ru-RU"/>
        </w:rPr>
        <w:t>на</w:t>
      </w:r>
      <w:r w:rsidR="007A139A" w:rsidRPr="00C15838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Pr="00C15838">
        <w:rPr>
          <w:rFonts w:ascii="Arial" w:eastAsia="MS Mincho" w:hAnsi="Arial" w:cs="Arial"/>
          <w:sz w:val="22"/>
          <w:szCs w:val="22"/>
          <w:lang w:val="ru-RU"/>
        </w:rPr>
        <w:t>другое</w:t>
      </w:r>
      <w:r w:rsidR="008139FE">
        <w:rPr>
          <w:rFonts w:ascii="Arial" w:eastAsia="MS Mincho" w:hAnsi="Arial" w:cs="Arial"/>
          <w:sz w:val="22"/>
          <w:szCs w:val="22"/>
          <w:lang w:val="ru-RU"/>
        </w:rPr>
        <w:t>.</w:t>
      </w:r>
      <w:r w:rsidRPr="00C15838">
        <w:rPr>
          <w:rFonts w:ascii="Arial" w:eastAsia="MS Mincho" w:hAnsi="Arial" w:cs="Arial"/>
          <w:sz w:val="22"/>
          <w:szCs w:val="22"/>
          <w:lang w:val="ru-RU"/>
        </w:rPr>
        <w:t xml:space="preserve"> </w:t>
      </w:r>
    </w:p>
    <w:p w:rsidR="008139FE" w:rsidRDefault="008139FE" w:rsidP="00C15838">
      <w:pPr>
        <w:rPr>
          <w:rFonts w:ascii="Arial" w:eastAsia="MS Mincho" w:hAnsi="Arial" w:cs="Arial"/>
          <w:sz w:val="22"/>
          <w:szCs w:val="22"/>
          <w:lang w:val="ru-RU"/>
        </w:rPr>
      </w:pPr>
    </w:p>
    <w:p w:rsidR="008139FE" w:rsidRDefault="008139FE" w:rsidP="008139FE">
      <w:pPr>
        <w:rPr>
          <w:rFonts w:ascii="Arial" w:eastAsia="MS Mincho" w:hAnsi="Arial" w:cs="Arial"/>
          <w:sz w:val="22"/>
          <w:szCs w:val="22"/>
          <w:lang w:val="ru-RU"/>
        </w:rPr>
      </w:pPr>
      <w:r>
        <w:rPr>
          <w:rFonts w:ascii="Arial" w:eastAsia="MS Mincho" w:hAnsi="Arial" w:cs="Arial"/>
          <w:sz w:val="22"/>
          <w:szCs w:val="22"/>
          <w:lang w:val="ru-RU"/>
        </w:rPr>
        <w:t>В этой связи с</w:t>
      </w:r>
      <w:r w:rsidRPr="008139FE">
        <w:rPr>
          <w:rFonts w:ascii="Arial" w:eastAsia="MS Mincho" w:hAnsi="Arial" w:cs="Arial"/>
          <w:sz w:val="22"/>
          <w:szCs w:val="22"/>
          <w:lang w:val="ru-RU"/>
        </w:rPr>
        <w:t xml:space="preserve">тратегии по сохранению </w:t>
      </w:r>
      <w:r>
        <w:rPr>
          <w:rFonts w:ascii="Arial" w:eastAsia="MS Mincho" w:hAnsi="Arial" w:cs="Arial"/>
          <w:sz w:val="22"/>
          <w:szCs w:val="22"/>
          <w:lang w:val="ru-RU"/>
        </w:rPr>
        <w:t xml:space="preserve">биоразнообразия </w:t>
      </w:r>
      <w:r w:rsidRPr="008139FE">
        <w:rPr>
          <w:rFonts w:ascii="Arial" w:eastAsia="MS Mincho" w:hAnsi="Arial" w:cs="Arial"/>
          <w:sz w:val="22"/>
          <w:szCs w:val="22"/>
          <w:lang w:val="ru-RU"/>
        </w:rPr>
        <w:t xml:space="preserve">должны </w:t>
      </w:r>
      <w:r w:rsidR="00092D01">
        <w:rPr>
          <w:rFonts w:ascii="Arial" w:eastAsia="MS Mincho" w:hAnsi="Arial" w:cs="Arial"/>
          <w:sz w:val="22"/>
          <w:szCs w:val="22"/>
          <w:lang w:val="ru-RU"/>
        </w:rPr>
        <w:t xml:space="preserve">уделять </w:t>
      </w:r>
      <w:r w:rsidRPr="008139FE">
        <w:rPr>
          <w:rFonts w:ascii="Arial" w:eastAsia="MS Mincho" w:hAnsi="Arial" w:cs="Arial"/>
          <w:sz w:val="22"/>
          <w:szCs w:val="22"/>
          <w:lang w:val="ru-RU"/>
        </w:rPr>
        <w:t xml:space="preserve">внимание не только </w:t>
      </w:r>
      <w:r w:rsidR="00092D01">
        <w:rPr>
          <w:rFonts w:ascii="Arial" w:eastAsia="MS Mincho" w:hAnsi="Arial" w:cs="Arial"/>
          <w:sz w:val="22"/>
          <w:szCs w:val="22"/>
          <w:lang w:val="ru-RU"/>
        </w:rPr>
        <w:t xml:space="preserve">популяциям, </w:t>
      </w:r>
      <w:r w:rsidRPr="008139FE">
        <w:rPr>
          <w:rFonts w:ascii="Arial" w:eastAsia="MS Mincho" w:hAnsi="Arial" w:cs="Arial"/>
          <w:sz w:val="22"/>
          <w:szCs w:val="22"/>
          <w:lang w:val="ru-RU"/>
        </w:rPr>
        <w:t>вид</w:t>
      </w:r>
      <w:r w:rsidR="00092D01">
        <w:rPr>
          <w:rFonts w:ascii="Arial" w:eastAsia="MS Mincho" w:hAnsi="Arial" w:cs="Arial"/>
          <w:sz w:val="22"/>
          <w:szCs w:val="22"/>
          <w:lang w:val="ru-RU"/>
        </w:rPr>
        <w:t xml:space="preserve">ам </w:t>
      </w:r>
      <w:r w:rsidRPr="008139FE">
        <w:rPr>
          <w:rFonts w:ascii="Arial" w:eastAsia="MS Mincho" w:hAnsi="Arial" w:cs="Arial"/>
          <w:sz w:val="22"/>
          <w:szCs w:val="22"/>
          <w:lang w:val="ru-RU"/>
        </w:rPr>
        <w:t xml:space="preserve">и </w:t>
      </w:r>
      <w:r w:rsidR="00092D01">
        <w:rPr>
          <w:rFonts w:ascii="Arial" w:eastAsia="MS Mincho" w:hAnsi="Arial" w:cs="Arial"/>
          <w:sz w:val="22"/>
          <w:szCs w:val="22"/>
          <w:lang w:val="ru-RU"/>
        </w:rPr>
        <w:t xml:space="preserve">ареалам обитания, но и всему </w:t>
      </w:r>
      <w:r w:rsidR="00FC7217">
        <w:rPr>
          <w:rFonts w:ascii="Arial" w:eastAsia="MS Mincho" w:hAnsi="Arial" w:cs="Arial"/>
          <w:sz w:val="22"/>
          <w:szCs w:val="22"/>
          <w:lang w:val="ru-RU"/>
        </w:rPr>
        <w:t xml:space="preserve">диапазону </w:t>
      </w:r>
      <w:r w:rsidRPr="008139FE">
        <w:rPr>
          <w:rFonts w:ascii="Arial" w:eastAsia="MS Mincho" w:hAnsi="Arial" w:cs="Arial"/>
          <w:sz w:val="22"/>
          <w:szCs w:val="22"/>
          <w:lang w:val="ru-RU"/>
        </w:rPr>
        <w:t xml:space="preserve">миграционных </w:t>
      </w:r>
      <w:r w:rsidR="008847E3">
        <w:rPr>
          <w:rFonts w:ascii="Arial" w:eastAsia="MS Mincho" w:hAnsi="Arial" w:cs="Arial"/>
          <w:sz w:val="22"/>
          <w:szCs w:val="22"/>
          <w:lang w:val="ru-RU"/>
        </w:rPr>
        <w:t>маршрутов и механизму</w:t>
      </w:r>
      <w:r w:rsidRPr="008139FE">
        <w:rPr>
          <w:rFonts w:ascii="Arial" w:eastAsia="MS Mincho" w:hAnsi="Arial" w:cs="Arial"/>
          <w:sz w:val="22"/>
          <w:szCs w:val="22"/>
          <w:lang w:val="ru-RU"/>
        </w:rPr>
        <w:t xml:space="preserve"> процесса миграции. Многие из мер, определенных </w:t>
      </w:r>
      <w:r w:rsidR="00FC7217">
        <w:rPr>
          <w:rFonts w:ascii="Arial" w:eastAsia="MS Mincho" w:hAnsi="Arial" w:cs="Arial"/>
          <w:sz w:val="22"/>
          <w:szCs w:val="22"/>
          <w:lang w:val="ru-RU"/>
        </w:rPr>
        <w:t>в этом П</w:t>
      </w:r>
      <w:r w:rsidRPr="008139FE">
        <w:rPr>
          <w:rFonts w:ascii="Arial" w:eastAsia="MS Mincho" w:hAnsi="Arial" w:cs="Arial"/>
          <w:sz w:val="22"/>
          <w:szCs w:val="22"/>
          <w:lang w:val="ru-RU"/>
        </w:rPr>
        <w:t>лане</w:t>
      </w:r>
      <w:r w:rsidR="00FC7217">
        <w:rPr>
          <w:rFonts w:ascii="Arial" w:eastAsia="MS Mincho" w:hAnsi="Arial" w:cs="Arial"/>
          <w:sz w:val="22"/>
          <w:szCs w:val="22"/>
          <w:lang w:val="ru-RU"/>
        </w:rPr>
        <w:t>,</w:t>
      </w:r>
      <w:r w:rsidRPr="008139FE">
        <w:rPr>
          <w:rFonts w:ascii="Arial" w:eastAsia="MS Mincho" w:hAnsi="Arial" w:cs="Arial"/>
          <w:sz w:val="22"/>
          <w:szCs w:val="22"/>
          <w:lang w:val="ru-RU"/>
        </w:rPr>
        <w:t xml:space="preserve"> направлены </w:t>
      </w:r>
      <w:r w:rsidR="00FC7217">
        <w:rPr>
          <w:rFonts w:ascii="Arial" w:eastAsia="MS Mincho" w:hAnsi="Arial" w:cs="Arial"/>
          <w:sz w:val="22"/>
          <w:szCs w:val="22"/>
          <w:lang w:val="ru-RU"/>
        </w:rPr>
        <w:t xml:space="preserve">на «миграционные системы» - </w:t>
      </w:r>
      <w:r w:rsidR="008847E3">
        <w:rPr>
          <w:rFonts w:ascii="Arial" w:eastAsia="MS Mincho" w:hAnsi="Arial" w:cs="Arial"/>
          <w:sz w:val="22"/>
          <w:szCs w:val="22"/>
          <w:lang w:val="ru-RU"/>
        </w:rPr>
        <w:t>концепцию</w:t>
      </w:r>
      <w:r w:rsidRPr="008139FE">
        <w:rPr>
          <w:rFonts w:ascii="Arial" w:eastAsia="MS Mincho" w:hAnsi="Arial" w:cs="Arial"/>
          <w:sz w:val="22"/>
          <w:szCs w:val="22"/>
          <w:lang w:val="ru-RU"/>
        </w:rPr>
        <w:t>, котор</w:t>
      </w:r>
      <w:r w:rsidR="008847E3">
        <w:rPr>
          <w:rFonts w:ascii="Arial" w:eastAsia="MS Mincho" w:hAnsi="Arial" w:cs="Arial"/>
          <w:sz w:val="22"/>
          <w:szCs w:val="22"/>
          <w:lang w:val="ru-RU"/>
        </w:rPr>
        <w:t>ая</w:t>
      </w:r>
      <w:r w:rsidRPr="008139FE">
        <w:rPr>
          <w:rFonts w:ascii="Arial" w:eastAsia="MS Mincho" w:hAnsi="Arial" w:cs="Arial"/>
          <w:sz w:val="22"/>
          <w:szCs w:val="22"/>
          <w:lang w:val="ru-RU"/>
        </w:rPr>
        <w:t xml:space="preserve"> отражает </w:t>
      </w:r>
      <w:r w:rsidR="00FC7217">
        <w:rPr>
          <w:rFonts w:ascii="Arial" w:eastAsia="MS Mincho" w:hAnsi="Arial" w:cs="Arial"/>
          <w:sz w:val="22"/>
          <w:szCs w:val="22"/>
          <w:lang w:val="ru-RU"/>
        </w:rPr>
        <w:t xml:space="preserve">взаимозависимые комплексы </w:t>
      </w:r>
      <w:r w:rsidR="008847E3">
        <w:rPr>
          <w:rFonts w:ascii="Arial" w:eastAsia="MS Mincho" w:hAnsi="Arial" w:cs="Arial"/>
          <w:sz w:val="22"/>
          <w:szCs w:val="22"/>
          <w:lang w:val="ru-RU"/>
        </w:rPr>
        <w:t>ареалов обитания, маршрутов между ними</w:t>
      </w:r>
      <w:r w:rsidR="00FC7217">
        <w:rPr>
          <w:rFonts w:ascii="Arial" w:eastAsia="MS Mincho" w:hAnsi="Arial" w:cs="Arial"/>
          <w:sz w:val="22"/>
          <w:szCs w:val="22"/>
          <w:lang w:val="ru-RU"/>
        </w:rPr>
        <w:t>, популяций</w:t>
      </w:r>
      <w:r w:rsidRPr="008139FE">
        <w:rPr>
          <w:rFonts w:ascii="Arial" w:eastAsia="MS Mincho" w:hAnsi="Arial" w:cs="Arial"/>
          <w:sz w:val="22"/>
          <w:szCs w:val="22"/>
          <w:lang w:val="ru-RU"/>
        </w:rPr>
        <w:t>, экологичес</w:t>
      </w:r>
      <w:r w:rsidR="00FC7217">
        <w:rPr>
          <w:rFonts w:ascii="Arial" w:eastAsia="MS Mincho" w:hAnsi="Arial" w:cs="Arial"/>
          <w:sz w:val="22"/>
          <w:szCs w:val="22"/>
          <w:lang w:val="ru-RU"/>
        </w:rPr>
        <w:t>ких факторов и временных циклов</w:t>
      </w:r>
      <w:r w:rsidRPr="008139FE">
        <w:rPr>
          <w:rFonts w:ascii="Arial" w:eastAsia="MS Mincho" w:hAnsi="Arial" w:cs="Arial"/>
          <w:sz w:val="22"/>
          <w:szCs w:val="22"/>
          <w:lang w:val="ru-RU"/>
        </w:rPr>
        <w:t xml:space="preserve">. </w:t>
      </w:r>
    </w:p>
    <w:p w:rsidR="00946400" w:rsidRDefault="00946400" w:rsidP="008139FE">
      <w:pPr>
        <w:rPr>
          <w:rFonts w:ascii="Arial" w:eastAsia="MS Mincho" w:hAnsi="Arial" w:cs="Arial"/>
          <w:sz w:val="22"/>
          <w:szCs w:val="22"/>
          <w:lang w:val="ru-RU"/>
        </w:rPr>
      </w:pPr>
    </w:p>
    <w:p w:rsidR="008139FE" w:rsidRPr="00C15838" w:rsidRDefault="008139FE" w:rsidP="008139FE">
      <w:pPr>
        <w:rPr>
          <w:rFonts w:ascii="Arial" w:eastAsia="MS Mincho" w:hAnsi="Arial" w:cs="Arial"/>
          <w:sz w:val="22"/>
          <w:szCs w:val="22"/>
          <w:lang w:val="ru-RU"/>
        </w:rPr>
      </w:pPr>
      <w:r w:rsidRPr="008139FE">
        <w:rPr>
          <w:rFonts w:ascii="Arial" w:eastAsia="MS Mincho" w:hAnsi="Arial" w:cs="Arial"/>
          <w:sz w:val="22"/>
          <w:szCs w:val="22"/>
          <w:lang w:val="ru-RU"/>
        </w:rPr>
        <w:t>Повторяющиеся циклы и трансграничны</w:t>
      </w:r>
      <w:r w:rsidR="00946400">
        <w:rPr>
          <w:rFonts w:ascii="Arial" w:eastAsia="MS Mincho" w:hAnsi="Arial" w:cs="Arial"/>
          <w:sz w:val="22"/>
          <w:szCs w:val="22"/>
          <w:lang w:val="ru-RU"/>
        </w:rPr>
        <w:t>е диапазоны, присущие явлению</w:t>
      </w:r>
      <w:r w:rsidRPr="008139FE">
        <w:rPr>
          <w:rFonts w:ascii="Arial" w:eastAsia="MS Mincho" w:hAnsi="Arial" w:cs="Arial"/>
          <w:sz w:val="22"/>
          <w:szCs w:val="22"/>
          <w:lang w:val="ru-RU"/>
        </w:rPr>
        <w:t xml:space="preserve"> миграции</w:t>
      </w:r>
      <w:r w:rsidR="00946400">
        <w:rPr>
          <w:rFonts w:ascii="Arial" w:eastAsia="MS Mincho" w:hAnsi="Arial" w:cs="Arial"/>
          <w:sz w:val="22"/>
          <w:szCs w:val="22"/>
          <w:lang w:val="ru-RU"/>
        </w:rPr>
        <w:t>,</w:t>
      </w:r>
      <w:r w:rsidRPr="008139FE">
        <w:rPr>
          <w:rFonts w:ascii="Arial" w:eastAsia="MS Mincho" w:hAnsi="Arial" w:cs="Arial"/>
          <w:sz w:val="22"/>
          <w:szCs w:val="22"/>
          <w:lang w:val="ru-RU"/>
        </w:rPr>
        <w:t xml:space="preserve"> имеют основополагающее значение для способности планеты поддерживать </w:t>
      </w:r>
      <w:r w:rsidR="008847E3">
        <w:rPr>
          <w:rFonts w:ascii="Arial" w:eastAsia="MS Mincho" w:hAnsi="Arial" w:cs="Arial"/>
          <w:sz w:val="22"/>
          <w:szCs w:val="22"/>
          <w:lang w:val="ru-RU"/>
        </w:rPr>
        <w:t>существование человечества</w:t>
      </w:r>
      <w:r w:rsidRPr="008139FE">
        <w:rPr>
          <w:rFonts w:ascii="Arial" w:eastAsia="MS Mincho" w:hAnsi="Arial" w:cs="Arial"/>
          <w:sz w:val="22"/>
          <w:szCs w:val="22"/>
          <w:lang w:val="ru-RU"/>
        </w:rPr>
        <w:t xml:space="preserve"> и </w:t>
      </w:r>
      <w:r w:rsidR="00946400">
        <w:rPr>
          <w:rFonts w:ascii="Arial" w:eastAsia="MS Mincho" w:hAnsi="Arial" w:cs="Arial"/>
          <w:sz w:val="22"/>
          <w:szCs w:val="22"/>
          <w:lang w:val="ru-RU"/>
        </w:rPr>
        <w:t>б</w:t>
      </w:r>
      <w:r w:rsidR="008847E3">
        <w:rPr>
          <w:rFonts w:ascii="Arial" w:eastAsia="MS Mincho" w:hAnsi="Arial" w:cs="Arial"/>
          <w:sz w:val="22"/>
          <w:szCs w:val="22"/>
          <w:lang w:val="ru-RU"/>
        </w:rPr>
        <w:t>иоразнообразия</w:t>
      </w:r>
      <w:r w:rsidR="00946400">
        <w:rPr>
          <w:rFonts w:ascii="Arial" w:eastAsia="MS Mincho" w:hAnsi="Arial" w:cs="Arial"/>
          <w:sz w:val="22"/>
          <w:szCs w:val="22"/>
          <w:lang w:val="ru-RU"/>
        </w:rPr>
        <w:t xml:space="preserve"> в целом</w:t>
      </w:r>
      <w:r w:rsidRPr="008139FE">
        <w:rPr>
          <w:rFonts w:ascii="Arial" w:eastAsia="MS Mincho" w:hAnsi="Arial" w:cs="Arial"/>
          <w:sz w:val="22"/>
          <w:szCs w:val="22"/>
          <w:lang w:val="ru-RU"/>
        </w:rPr>
        <w:t xml:space="preserve">. Миграция является одним из ключевых </w:t>
      </w:r>
      <w:r w:rsidR="00946400">
        <w:rPr>
          <w:rFonts w:ascii="Arial" w:eastAsia="MS Mincho" w:hAnsi="Arial" w:cs="Arial"/>
          <w:sz w:val="22"/>
          <w:szCs w:val="22"/>
          <w:lang w:val="ru-RU"/>
        </w:rPr>
        <w:t>механизмов адаптации</w:t>
      </w:r>
      <w:r w:rsidRPr="008139FE">
        <w:rPr>
          <w:rFonts w:ascii="Arial" w:eastAsia="MS Mincho" w:hAnsi="Arial" w:cs="Arial"/>
          <w:sz w:val="22"/>
          <w:szCs w:val="22"/>
          <w:lang w:val="ru-RU"/>
        </w:rPr>
        <w:t xml:space="preserve"> к</w:t>
      </w:r>
      <w:r w:rsidR="00946400">
        <w:rPr>
          <w:rFonts w:ascii="Arial" w:eastAsia="MS Mincho" w:hAnsi="Arial" w:cs="Arial"/>
          <w:sz w:val="22"/>
          <w:szCs w:val="22"/>
          <w:lang w:val="ru-RU"/>
        </w:rPr>
        <w:t xml:space="preserve"> природным ритмам и эволюционным изменениям</w:t>
      </w:r>
      <w:r w:rsidR="008847E3">
        <w:rPr>
          <w:rFonts w:ascii="Arial" w:eastAsia="MS Mincho" w:hAnsi="Arial" w:cs="Arial"/>
          <w:sz w:val="22"/>
          <w:szCs w:val="22"/>
          <w:lang w:val="ru-RU"/>
        </w:rPr>
        <w:t xml:space="preserve">; </w:t>
      </w:r>
      <w:r w:rsidRPr="006A744F">
        <w:rPr>
          <w:rFonts w:ascii="Arial" w:eastAsia="MS Mincho" w:hAnsi="Arial" w:cs="Arial"/>
          <w:sz w:val="22"/>
          <w:szCs w:val="22"/>
          <w:lang w:val="ru-RU"/>
        </w:rPr>
        <w:t>к тому же</w:t>
      </w:r>
      <w:r w:rsidRPr="008139FE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8847E3" w:rsidRPr="00533C54">
        <w:rPr>
          <w:rFonts w:ascii="Arial" w:eastAsia="MS Mincho" w:hAnsi="Arial" w:cs="Arial"/>
          <w:sz w:val="22"/>
          <w:szCs w:val="22"/>
          <w:lang w:val="ru-RU"/>
        </w:rPr>
        <w:t>влияние, в том числе разрушающее</w:t>
      </w:r>
      <w:r w:rsidR="008847E3">
        <w:rPr>
          <w:rFonts w:ascii="Arial" w:eastAsia="MS Mincho" w:hAnsi="Arial" w:cs="Arial"/>
          <w:sz w:val="22"/>
          <w:szCs w:val="22"/>
          <w:lang w:val="ru-RU"/>
        </w:rPr>
        <w:t xml:space="preserve">, на </w:t>
      </w:r>
      <w:r w:rsidR="00B54C7E">
        <w:rPr>
          <w:rFonts w:ascii="Arial" w:eastAsia="MS Mincho" w:hAnsi="Arial" w:cs="Arial"/>
          <w:sz w:val="22"/>
          <w:szCs w:val="22"/>
          <w:lang w:val="ru-RU"/>
        </w:rPr>
        <w:t>мигрирующие</w:t>
      </w:r>
      <w:r w:rsidRPr="008139FE">
        <w:rPr>
          <w:rFonts w:ascii="Arial" w:eastAsia="MS Mincho" w:hAnsi="Arial" w:cs="Arial"/>
          <w:sz w:val="22"/>
          <w:szCs w:val="22"/>
          <w:lang w:val="ru-RU"/>
        </w:rPr>
        <w:t xml:space="preserve"> вид</w:t>
      </w:r>
      <w:r w:rsidR="00B54C7E">
        <w:rPr>
          <w:rFonts w:ascii="Arial" w:eastAsia="MS Mincho" w:hAnsi="Arial" w:cs="Arial"/>
          <w:sz w:val="22"/>
          <w:szCs w:val="22"/>
          <w:lang w:val="ru-RU"/>
        </w:rPr>
        <w:t xml:space="preserve">ы </w:t>
      </w:r>
      <w:r w:rsidR="008847E3">
        <w:rPr>
          <w:rFonts w:ascii="Arial" w:eastAsia="MS Mincho" w:hAnsi="Arial" w:cs="Arial"/>
          <w:sz w:val="22"/>
          <w:szCs w:val="22"/>
          <w:lang w:val="ru-RU"/>
        </w:rPr>
        <w:t>и ареалы</w:t>
      </w:r>
      <w:r w:rsidRPr="008139FE">
        <w:rPr>
          <w:rFonts w:ascii="Arial" w:eastAsia="MS Mincho" w:hAnsi="Arial" w:cs="Arial"/>
          <w:sz w:val="22"/>
          <w:szCs w:val="22"/>
          <w:lang w:val="ru-RU"/>
        </w:rPr>
        <w:t xml:space="preserve"> их обитания</w:t>
      </w:r>
      <w:r w:rsidR="00B54C7E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8847E3">
        <w:rPr>
          <w:rFonts w:ascii="Arial" w:eastAsia="MS Mincho" w:hAnsi="Arial" w:cs="Arial"/>
          <w:sz w:val="22"/>
          <w:szCs w:val="22"/>
          <w:lang w:val="ru-RU"/>
        </w:rPr>
        <w:t>могут оказывать</w:t>
      </w:r>
      <w:r w:rsidRPr="008139FE">
        <w:rPr>
          <w:rFonts w:ascii="Arial" w:eastAsia="MS Mincho" w:hAnsi="Arial" w:cs="Arial"/>
          <w:sz w:val="22"/>
          <w:szCs w:val="22"/>
          <w:lang w:val="ru-RU"/>
        </w:rPr>
        <w:t xml:space="preserve"> антропогенн</w:t>
      </w:r>
      <w:r w:rsidR="008847E3">
        <w:rPr>
          <w:rFonts w:ascii="Arial" w:eastAsia="MS Mincho" w:hAnsi="Arial" w:cs="Arial"/>
          <w:sz w:val="22"/>
          <w:szCs w:val="22"/>
          <w:lang w:val="ru-RU"/>
        </w:rPr>
        <w:t>ые факторы</w:t>
      </w:r>
      <w:r w:rsidRPr="008139FE">
        <w:rPr>
          <w:rFonts w:ascii="Arial" w:eastAsia="MS Mincho" w:hAnsi="Arial" w:cs="Arial"/>
          <w:sz w:val="22"/>
          <w:szCs w:val="22"/>
          <w:lang w:val="ru-RU"/>
        </w:rPr>
        <w:t>, включая изменение климата.</w:t>
      </w:r>
    </w:p>
    <w:p w:rsidR="00B54C7E" w:rsidRDefault="00B54C7E" w:rsidP="002635BE">
      <w:pPr>
        <w:spacing w:before="120"/>
        <w:rPr>
          <w:rFonts w:ascii="Arial" w:eastAsia="MS Mincho" w:hAnsi="Arial" w:cs="Arial"/>
          <w:sz w:val="22"/>
          <w:szCs w:val="22"/>
          <w:lang w:val="ru-RU"/>
        </w:rPr>
      </w:pPr>
      <w:r>
        <w:rPr>
          <w:rFonts w:ascii="Arial" w:eastAsia="MS Mincho" w:hAnsi="Arial" w:cs="Arial"/>
          <w:sz w:val="22"/>
          <w:szCs w:val="22"/>
          <w:lang w:val="ru-RU"/>
        </w:rPr>
        <w:t xml:space="preserve">Большое </w:t>
      </w:r>
      <w:r w:rsidR="007A139A">
        <w:rPr>
          <w:rFonts w:ascii="Arial" w:eastAsia="MS Mincho" w:hAnsi="Arial" w:cs="Arial"/>
          <w:sz w:val="22"/>
          <w:szCs w:val="22"/>
          <w:lang w:val="ru-RU"/>
        </w:rPr>
        <w:t xml:space="preserve">число </w:t>
      </w:r>
      <w:r>
        <w:rPr>
          <w:rFonts w:ascii="Arial" w:eastAsia="MS Mincho" w:hAnsi="Arial" w:cs="Arial"/>
          <w:sz w:val="22"/>
          <w:szCs w:val="22"/>
          <w:lang w:val="ru-RU"/>
        </w:rPr>
        <w:t>мигрирующих видов имеет большое прямое</w:t>
      </w:r>
      <w:r w:rsidRPr="00B54C7E">
        <w:rPr>
          <w:rFonts w:ascii="Arial" w:eastAsia="MS Mincho" w:hAnsi="Arial" w:cs="Arial"/>
          <w:sz w:val="22"/>
          <w:szCs w:val="22"/>
          <w:lang w:val="ru-RU"/>
        </w:rPr>
        <w:t xml:space="preserve"> и косвенно</w:t>
      </w:r>
      <w:r>
        <w:rPr>
          <w:rFonts w:ascii="Arial" w:eastAsia="MS Mincho" w:hAnsi="Arial" w:cs="Arial"/>
          <w:sz w:val="22"/>
          <w:szCs w:val="22"/>
          <w:lang w:val="ru-RU"/>
        </w:rPr>
        <w:t xml:space="preserve">е </w:t>
      </w:r>
      <w:r w:rsidRPr="00B54C7E">
        <w:rPr>
          <w:rFonts w:ascii="Arial" w:eastAsia="MS Mincho" w:hAnsi="Arial" w:cs="Arial"/>
          <w:sz w:val="22"/>
          <w:szCs w:val="22"/>
          <w:lang w:val="ru-RU"/>
        </w:rPr>
        <w:t xml:space="preserve">значение для продовольственной безопасности и </w:t>
      </w:r>
      <w:r>
        <w:rPr>
          <w:rFonts w:ascii="Arial" w:eastAsia="MS Mincho" w:hAnsi="Arial" w:cs="Arial"/>
          <w:sz w:val="22"/>
          <w:szCs w:val="22"/>
          <w:lang w:val="ru-RU"/>
        </w:rPr>
        <w:t xml:space="preserve">источников существования </w:t>
      </w:r>
      <w:r w:rsidR="008847E3">
        <w:rPr>
          <w:rFonts w:ascii="Arial" w:eastAsia="MS Mincho" w:hAnsi="Arial" w:cs="Arial"/>
          <w:sz w:val="22"/>
          <w:szCs w:val="22"/>
          <w:lang w:val="ru-RU"/>
        </w:rPr>
        <w:t>человечества</w:t>
      </w:r>
      <w:r>
        <w:rPr>
          <w:rFonts w:ascii="Arial" w:eastAsia="MS Mincho" w:hAnsi="Arial" w:cs="Arial"/>
          <w:sz w:val="22"/>
          <w:szCs w:val="22"/>
          <w:lang w:val="ru-RU"/>
        </w:rPr>
        <w:t>.</w:t>
      </w:r>
      <w:r w:rsidRPr="00B54C7E">
        <w:rPr>
          <w:rFonts w:ascii="Arial" w:eastAsia="MS Mincho" w:hAnsi="Arial" w:cs="Arial"/>
          <w:sz w:val="22"/>
          <w:szCs w:val="22"/>
          <w:lang w:val="ru-RU"/>
        </w:rPr>
        <w:t xml:space="preserve"> Многие </w:t>
      </w:r>
      <w:r w:rsidRPr="00B54C7E">
        <w:rPr>
          <w:rFonts w:ascii="Arial" w:eastAsia="MS Mincho" w:hAnsi="Arial" w:cs="Arial"/>
          <w:sz w:val="22"/>
          <w:szCs w:val="22"/>
          <w:lang w:val="ru-RU"/>
        </w:rPr>
        <w:lastRenderedPageBreak/>
        <w:t>сообщества зависят от регулярного притока мигрирующих животных</w:t>
      </w:r>
      <w:r>
        <w:rPr>
          <w:rFonts w:ascii="Arial" w:eastAsia="MS Mincho" w:hAnsi="Arial" w:cs="Arial"/>
          <w:sz w:val="22"/>
          <w:szCs w:val="22"/>
          <w:lang w:val="ru-RU"/>
        </w:rPr>
        <w:t xml:space="preserve"> как основы их существования;</w:t>
      </w:r>
      <w:r w:rsidRPr="00B54C7E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охоты, рыбалки</w:t>
      </w:r>
      <w:r w:rsidRPr="00B54C7E">
        <w:rPr>
          <w:rFonts w:ascii="Arial" w:eastAsia="MS Mincho" w:hAnsi="Arial" w:cs="Arial"/>
          <w:sz w:val="22"/>
          <w:szCs w:val="22"/>
          <w:lang w:val="ru-RU"/>
        </w:rPr>
        <w:t>, туризм</w:t>
      </w:r>
      <w:r>
        <w:rPr>
          <w:rFonts w:ascii="Arial" w:eastAsia="MS Mincho" w:hAnsi="Arial" w:cs="Arial"/>
          <w:sz w:val="22"/>
          <w:szCs w:val="22"/>
          <w:lang w:val="ru-RU"/>
        </w:rPr>
        <w:t>а</w:t>
      </w:r>
      <w:r w:rsidRPr="00B54C7E">
        <w:rPr>
          <w:rFonts w:ascii="Arial" w:eastAsia="MS Mincho" w:hAnsi="Arial" w:cs="Arial"/>
          <w:sz w:val="22"/>
          <w:szCs w:val="22"/>
          <w:lang w:val="ru-RU"/>
        </w:rPr>
        <w:t xml:space="preserve"> и отдых</w:t>
      </w:r>
      <w:r>
        <w:rPr>
          <w:rFonts w:ascii="Arial" w:eastAsia="MS Mincho" w:hAnsi="Arial" w:cs="Arial"/>
          <w:sz w:val="22"/>
          <w:szCs w:val="22"/>
          <w:lang w:val="ru-RU"/>
        </w:rPr>
        <w:t>а, имеющих экономическое и/</w:t>
      </w:r>
      <w:r w:rsidRPr="00B54C7E">
        <w:rPr>
          <w:rFonts w:ascii="Arial" w:eastAsia="MS Mincho" w:hAnsi="Arial" w:cs="Arial"/>
          <w:sz w:val="22"/>
          <w:szCs w:val="22"/>
          <w:lang w:val="ru-RU"/>
        </w:rPr>
        <w:t>или культурное значение; или для поддержания фун</w:t>
      </w:r>
      <w:r w:rsidR="00790D3F">
        <w:rPr>
          <w:rFonts w:ascii="Arial" w:eastAsia="MS Mincho" w:hAnsi="Arial" w:cs="Arial"/>
          <w:sz w:val="22"/>
          <w:szCs w:val="22"/>
          <w:lang w:val="ru-RU"/>
        </w:rPr>
        <w:t xml:space="preserve">кций экосистем таким образом, что они позволяют использовать </w:t>
      </w:r>
      <w:r w:rsidR="00DA7028">
        <w:rPr>
          <w:rFonts w:ascii="Arial" w:eastAsia="MS Mincho" w:hAnsi="Arial" w:cs="Arial"/>
          <w:sz w:val="22"/>
          <w:szCs w:val="22"/>
          <w:lang w:val="ru-RU"/>
        </w:rPr>
        <w:t>другие</w:t>
      </w:r>
      <w:r w:rsidR="00574EF4">
        <w:rPr>
          <w:rFonts w:ascii="Arial" w:eastAsia="MS Mincho" w:hAnsi="Arial" w:cs="Arial"/>
          <w:sz w:val="22"/>
          <w:szCs w:val="22"/>
          <w:lang w:val="ru-RU"/>
        </w:rPr>
        <w:t xml:space="preserve"> ресурс</w:t>
      </w:r>
      <w:r w:rsidR="00DA7028">
        <w:rPr>
          <w:rFonts w:ascii="Arial" w:eastAsia="MS Mincho" w:hAnsi="Arial" w:cs="Arial"/>
          <w:sz w:val="22"/>
          <w:szCs w:val="22"/>
          <w:lang w:val="ru-RU"/>
        </w:rPr>
        <w:t>ы</w:t>
      </w:r>
      <w:r w:rsidRPr="00B54C7E">
        <w:rPr>
          <w:rFonts w:ascii="Arial" w:eastAsia="MS Mincho" w:hAnsi="Arial" w:cs="Arial"/>
          <w:sz w:val="22"/>
          <w:szCs w:val="22"/>
          <w:lang w:val="ru-RU"/>
        </w:rPr>
        <w:t xml:space="preserve">. Уровни использования </w:t>
      </w:r>
      <w:r w:rsidR="008847E3">
        <w:rPr>
          <w:rFonts w:ascii="Arial" w:eastAsia="MS Mincho" w:hAnsi="Arial" w:cs="Arial"/>
          <w:sz w:val="22"/>
          <w:szCs w:val="22"/>
          <w:lang w:val="ru-RU"/>
        </w:rPr>
        <w:t>ресурса одним сообществом</w:t>
      </w:r>
      <w:r w:rsidRPr="00B54C7E">
        <w:rPr>
          <w:rFonts w:ascii="Arial" w:eastAsia="MS Mincho" w:hAnsi="Arial" w:cs="Arial"/>
          <w:sz w:val="22"/>
          <w:szCs w:val="22"/>
          <w:lang w:val="ru-RU"/>
        </w:rPr>
        <w:t xml:space="preserve"> могут существенно повлиять на доступность ресурса </w:t>
      </w:r>
      <w:r w:rsidR="00DA7028">
        <w:rPr>
          <w:rFonts w:ascii="Arial" w:eastAsia="MS Mincho" w:hAnsi="Arial" w:cs="Arial"/>
          <w:sz w:val="22"/>
          <w:szCs w:val="22"/>
          <w:lang w:val="ru-RU"/>
        </w:rPr>
        <w:t>в других</w:t>
      </w:r>
      <w:r w:rsidRPr="00B54C7E">
        <w:rPr>
          <w:rFonts w:ascii="Arial" w:eastAsia="MS Mincho" w:hAnsi="Arial" w:cs="Arial"/>
          <w:sz w:val="22"/>
          <w:szCs w:val="22"/>
          <w:lang w:val="ru-RU"/>
        </w:rPr>
        <w:t xml:space="preserve">, возможно, </w:t>
      </w:r>
      <w:r w:rsidR="00DA7028">
        <w:rPr>
          <w:rFonts w:ascii="Arial" w:eastAsia="MS Mincho" w:hAnsi="Arial" w:cs="Arial"/>
          <w:sz w:val="22"/>
          <w:szCs w:val="22"/>
          <w:lang w:val="ru-RU"/>
        </w:rPr>
        <w:t>удаленных м</w:t>
      </w:r>
      <w:r w:rsidRPr="00B54C7E">
        <w:rPr>
          <w:rFonts w:ascii="Arial" w:eastAsia="MS Mincho" w:hAnsi="Arial" w:cs="Arial"/>
          <w:sz w:val="22"/>
          <w:szCs w:val="22"/>
          <w:lang w:val="ru-RU"/>
        </w:rPr>
        <w:t>естах. Сохранение и устойчивое использование мигрирующих видов</w:t>
      </w:r>
      <w:r w:rsidR="00DA7028">
        <w:rPr>
          <w:rFonts w:ascii="Arial" w:eastAsia="MS Mincho" w:hAnsi="Arial" w:cs="Arial"/>
          <w:sz w:val="22"/>
          <w:szCs w:val="22"/>
          <w:lang w:val="ru-RU"/>
        </w:rPr>
        <w:t>, следовательно,</w:t>
      </w:r>
      <w:r w:rsidR="008847E3">
        <w:rPr>
          <w:rFonts w:ascii="Arial" w:eastAsia="MS Mincho" w:hAnsi="Arial" w:cs="Arial"/>
          <w:sz w:val="22"/>
          <w:szCs w:val="22"/>
          <w:lang w:val="ru-RU"/>
        </w:rPr>
        <w:t xml:space="preserve"> являю</w:t>
      </w:r>
      <w:r w:rsidRPr="00B54C7E">
        <w:rPr>
          <w:rFonts w:ascii="Arial" w:eastAsia="MS Mincho" w:hAnsi="Arial" w:cs="Arial"/>
          <w:sz w:val="22"/>
          <w:szCs w:val="22"/>
          <w:lang w:val="ru-RU"/>
        </w:rPr>
        <w:t>тся ключевым</w:t>
      </w:r>
      <w:r w:rsidR="00DA7028">
        <w:rPr>
          <w:rFonts w:ascii="Arial" w:eastAsia="MS Mincho" w:hAnsi="Arial" w:cs="Arial"/>
          <w:sz w:val="22"/>
          <w:szCs w:val="22"/>
          <w:lang w:val="ru-RU"/>
        </w:rPr>
        <w:t xml:space="preserve"> фактором для достижения </w:t>
      </w:r>
      <w:r w:rsidRPr="00B54C7E">
        <w:rPr>
          <w:rFonts w:ascii="Arial" w:eastAsia="MS Mincho" w:hAnsi="Arial" w:cs="Arial"/>
          <w:sz w:val="22"/>
          <w:szCs w:val="22"/>
          <w:lang w:val="ru-RU"/>
        </w:rPr>
        <w:t>более широких целей устойчивого развития и требу</w:t>
      </w:r>
      <w:r w:rsidR="008847E3">
        <w:rPr>
          <w:rFonts w:ascii="Arial" w:eastAsia="MS Mincho" w:hAnsi="Arial" w:cs="Arial"/>
          <w:sz w:val="22"/>
          <w:szCs w:val="22"/>
          <w:lang w:val="ru-RU"/>
        </w:rPr>
        <w:t>ю</w:t>
      </w:r>
      <w:r w:rsidRPr="00B54C7E">
        <w:rPr>
          <w:rFonts w:ascii="Arial" w:eastAsia="MS Mincho" w:hAnsi="Arial" w:cs="Arial"/>
          <w:sz w:val="22"/>
          <w:szCs w:val="22"/>
          <w:lang w:val="ru-RU"/>
        </w:rPr>
        <w:t>т внимания мирового сообщества.</w:t>
      </w:r>
    </w:p>
    <w:p w:rsidR="00B54C7E" w:rsidRDefault="00B54C7E" w:rsidP="002635BE">
      <w:pPr>
        <w:spacing w:before="120"/>
        <w:rPr>
          <w:rFonts w:ascii="Arial" w:eastAsia="MS Mincho" w:hAnsi="Arial" w:cs="Arial"/>
          <w:sz w:val="22"/>
          <w:szCs w:val="22"/>
          <w:lang w:val="ru-RU"/>
        </w:rPr>
      </w:pPr>
    </w:p>
    <w:p w:rsidR="00EF6A5C" w:rsidRDefault="00DA7028" w:rsidP="00CA1040">
      <w:pPr>
        <w:numPr>
          <w:ilvl w:val="1"/>
          <w:numId w:val="8"/>
        </w:numPr>
        <w:autoSpaceDE w:val="0"/>
        <w:autoSpaceDN w:val="0"/>
        <w:adjustRightInd w:val="0"/>
        <w:ind w:right="-88"/>
        <w:rPr>
          <w:rFonts w:ascii="Arial" w:eastAsia="MS Mincho" w:hAnsi="Arial" w:cs="Arial"/>
          <w:b/>
          <w:sz w:val="22"/>
          <w:szCs w:val="22"/>
          <w:lang w:val="en-US" w:eastAsia="ja-JP"/>
        </w:rPr>
      </w:pPr>
      <w:r>
        <w:rPr>
          <w:rFonts w:ascii="Arial" w:eastAsia="MS Mincho" w:hAnsi="Arial" w:cs="Arial"/>
          <w:b/>
          <w:sz w:val="22"/>
          <w:szCs w:val="22"/>
          <w:lang w:val="ru-RU" w:eastAsia="ja-JP"/>
        </w:rPr>
        <w:t>Охват СПМВ</w:t>
      </w:r>
    </w:p>
    <w:p w:rsidR="00EF6A5C" w:rsidRPr="005928BF" w:rsidRDefault="00EF6A5C" w:rsidP="004177C8">
      <w:pPr>
        <w:autoSpaceDE w:val="0"/>
        <w:autoSpaceDN w:val="0"/>
        <w:adjustRightInd w:val="0"/>
        <w:ind w:right="-88"/>
        <w:rPr>
          <w:rFonts w:ascii="Arial" w:eastAsia="MS Mincho" w:hAnsi="Arial" w:cs="Arial"/>
          <w:b/>
          <w:sz w:val="22"/>
          <w:szCs w:val="22"/>
          <w:lang w:val="en-US" w:eastAsia="ja-JP"/>
        </w:rPr>
      </w:pPr>
    </w:p>
    <w:p w:rsidR="00DA7028" w:rsidRPr="00DA7028" w:rsidRDefault="00DA7028" w:rsidP="00DA7028">
      <w:pPr>
        <w:rPr>
          <w:rFonts w:ascii="Arial" w:hAnsi="Arial" w:cs="Arial"/>
          <w:bCs/>
          <w:sz w:val="22"/>
          <w:szCs w:val="22"/>
          <w:lang w:val="ru-RU"/>
        </w:rPr>
      </w:pPr>
      <w:r w:rsidRPr="00DA7028">
        <w:rPr>
          <w:rFonts w:ascii="Arial" w:hAnsi="Arial" w:cs="Arial"/>
          <w:bCs/>
          <w:sz w:val="22"/>
          <w:szCs w:val="22"/>
          <w:lang w:val="ru-RU"/>
        </w:rPr>
        <w:t xml:space="preserve">Рабочая группа </w:t>
      </w:r>
      <w:r>
        <w:rPr>
          <w:rFonts w:ascii="Arial" w:hAnsi="Arial" w:cs="Arial"/>
          <w:bCs/>
          <w:sz w:val="22"/>
          <w:szCs w:val="22"/>
          <w:lang w:val="ru-RU"/>
        </w:rPr>
        <w:t>пришла к выводу,</w:t>
      </w:r>
      <w:r w:rsidRPr="00DA7028">
        <w:rPr>
          <w:rFonts w:ascii="Arial" w:hAnsi="Arial" w:cs="Arial"/>
          <w:bCs/>
          <w:sz w:val="22"/>
          <w:szCs w:val="22"/>
          <w:lang w:val="ru-RU"/>
        </w:rPr>
        <w:t xml:space="preserve"> что </w:t>
      </w:r>
      <w:r>
        <w:rPr>
          <w:rFonts w:ascii="Arial" w:hAnsi="Arial" w:cs="Arial"/>
          <w:bCs/>
          <w:sz w:val="22"/>
          <w:szCs w:val="22"/>
          <w:lang w:val="ru-RU"/>
        </w:rPr>
        <w:t>СПМВ сможет</w:t>
      </w:r>
      <w:r w:rsidRPr="00DA7028">
        <w:rPr>
          <w:rFonts w:ascii="Arial" w:hAnsi="Arial" w:cs="Arial"/>
          <w:bCs/>
          <w:sz w:val="22"/>
          <w:szCs w:val="22"/>
          <w:lang w:val="ru-RU"/>
        </w:rPr>
        <w:t xml:space="preserve"> привлечь больше политическ</w:t>
      </w:r>
      <w:r>
        <w:rPr>
          <w:rFonts w:ascii="Arial" w:hAnsi="Arial" w:cs="Arial"/>
          <w:bCs/>
          <w:sz w:val="22"/>
          <w:szCs w:val="22"/>
          <w:lang w:val="ru-RU"/>
        </w:rPr>
        <w:t>ого внимания и видимости</w:t>
      </w:r>
      <w:r w:rsidRPr="00DA7028">
        <w:rPr>
          <w:rFonts w:ascii="Arial" w:hAnsi="Arial" w:cs="Arial"/>
          <w:bCs/>
          <w:sz w:val="22"/>
          <w:szCs w:val="22"/>
          <w:lang w:val="ru-RU"/>
        </w:rPr>
        <w:t xml:space="preserve">, </w:t>
      </w:r>
      <w:r>
        <w:rPr>
          <w:rFonts w:ascii="Arial" w:hAnsi="Arial" w:cs="Arial"/>
          <w:bCs/>
          <w:sz w:val="22"/>
          <w:szCs w:val="22"/>
          <w:lang w:val="ru-RU"/>
        </w:rPr>
        <w:t xml:space="preserve">если его содержание сконцентрируется на </w:t>
      </w:r>
      <w:r w:rsidRPr="00DA7028">
        <w:rPr>
          <w:rFonts w:ascii="Arial" w:hAnsi="Arial" w:cs="Arial"/>
          <w:bCs/>
          <w:i/>
          <w:sz w:val="22"/>
          <w:szCs w:val="22"/>
          <w:lang w:val="ru-RU"/>
        </w:rPr>
        <w:t>стратегии</w:t>
      </w:r>
      <w:r w:rsidRPr="00DA7028">
        <w:rPr>
          <w:rFonts w:ascii="Arial" w:hAnsi="Arial" w:cs="Arial"/>
          <w:bCs/>
          <w:sz w:val="22"/>
          <w:szCs w:val="22"/>
          <w:lang w:val="ru-RU"/>
        </w:rPr>
        <w:t xml:space="preserve">. Мероприятия, которые касаются </w:t>
      </w:r>
      <w:r w:rsidRPr="00DA7028">
        <w:rPr>
          <w:rFonts w:ascii="Arial" w:hAnsi="Arial" w:cs="Arial"/>
          <w:bCs/>
          <w:i/>
          <w:sz w:val="22"/>
          <w:szCs w:val="22"/>
          <w:lang w:val="ru-RU"/>
        </w:rPr>
        <w:t>реализации</w:t>
      </w:r>
      <w:r w:rsidRPr="00DA7028">
        <w:rPr>
          <w:rFonts w:ascii="Arial" w:hAnsi="Arial" w:cs="Arial"/>
          <w:bCs/>
          <w:sz w:val="22"/>
          <w:szCs w:val="22"/>
          <w:lang w:val="ru-RU"/>
        </w:rPr>
        <w:t xml:space="preserve">, </w:t>
      </w:r>
      <w:r>
        <w:rPr>
          <w:rFonts w:ascii="Arial" w:hAnsi="Arial" w:cs="Arial"/>
          <w:bCs/>
          <w:sz w:val="22"/>
          <w:szCs w:val="22"/>
          <w:lang w:val="ru-RU"/>
        </w:rPr>
        <w:t xml:space="preserve">являются </w:t>
      </w:r>
      <w:r w:rsidRPr="00DA7028">
        <w:rPr>
          <w:rFonts w:ascii="Arial" w:hAnsi="Arial" w:cs="Arial"/>
          <w:bCs/>
          <w:sz w:val="22"/>
          <w:szCs w:val="22"/>
          <w:lang w:val="ru-RU"/>
        </w:rPr>
        <w:t>важным компон</w:t>
      </w:r>
      <w:r>
        <w:rPr>
          <w:rFonts w:ascii="Arial" w:hAnsi="Arial" w:cs="Arial"/>
          <w:bCs/>
          <w:sz w:val="22"/>
          <w:szCs w:val="22"/>
          <w:lang w:val="ru-RU"/>
        </w:rPr>
        <w:t>ентом успешного и эффективного С</w:t>
      </w:r>
      <w:r w:rsidRPr="00DA7028">
        <w:rPr>
          <w:rFonts w:ascii="Arial" w:hAnsi="Arial" w:cs="Arial"/>
          <w:bCs/>
          <w:sz w:val="22"/>
          <w:szCs w:val="22"/>
          <w:lang w:val="ru-RU"/>
        </w:rPr>
        <w:t>тратегического плана</w:t>
      </w:r>
      <w:r w:rsidR="008847E3">
        <w:rPr>
          <w:rFonts w:ascii="Arial" w:hAnsi="Arial" w:cs="Arial"/>
          <w:bCs/>
          <w:sz w:val="22"/>
          <w:szCs w:val="22"/>
          <w:lang w:val="ru-RU"/>
        </w:rPr>
        <w:t xml:space="preserve"> и </w:t>
      </w:r>
      <w:r w:rsidR="007A139A">
        <w:rPr>
          <w:rFonts w:ascii="Arial" w:hAnsi="Arial" w:cs="Arial"/>
          <w:bCs/>
          <w:sz w:val="22"/>
          <w:szCs w:val="22"/>
          <w:lang w:val="ru-RU"/>
        </w:rPr>
        <w:t xml:space="preserve">представлены </w:t>
      </w:r>
      <w:r w:rsidRPr="00B92EA4">
        <w:rPr>
          <w:rFonts w:ascii="Arial" w:hAnsi="Arial" w:cs="Arial"/>
          <w:bCs/>
          <w:sz w:val="22"/>
          <w:szCs w:val="22"/>
          <w:lang w:val="ru-RU"/>
        </w:rPr>
        <w:t>в отдельном Приложении</w:t>
      </w:r>
      <w:r w:rsidR="008847E3" w:rsidRPr="00B92EA4">
        <w:rPr>
          <w:rFonts w:ascii="Arial" w:hAnsi="Arial" w:cs="Arial"/>
          <w:bCs/>
          <w:sz w:val="22"/>
          <w:szCs w:val="22"/>
          <w:lang w:val="ru-RU"/>
        </w:rPr>
        <w:t xml:space="preserve"> по реализации</w:t>
      </w:r>
      <w:r w:rsidR="00533C54" w:rsidRPr="00B92EA4">
        <w:rPr>
          <w:rFonts w:ascii="Arial" w:hAnsi="Arial" w:cs="Arial"/>
          <w:bCs/>
          <w:sz w:val="22"/>
          <w:szCs w:val="22"/>
          <w:lang w:val="ru-RU"/>
        </w:rPr>
        <w:t xml:space="preserve"> Стратегического плана</w:t>
      </w:r>
      <w:r w:rsidRPr="00B92EA4">
        <w:rPr>
          <w:rStyle w:val="FootnoteReference"/>
          <w:rFonts w:ascii="Arial" w:eastAsia="MS Mincho" w:hAnsi="Arial"/>
          <w:sz w:val="22"/>
          <w:szCs w:val="22"/>
        </w:rPr>
        <w:footnoteReference w:id="5"/>
      </w:r>
      <w:r w:rsidRPr="00B92EA4">
        <w:rPr>
          <w:rFonts w:ascii="Arial" w:hAnsi="Arial" w:cs="Arial"/>
          <w:bCs/>
          <w:sz w:val="22"/>
          <w:szCs w:val="22"/>
          <w:lang w:val="ru-RU"/>
        </w:rPr>
        <w:t>,</w:t>
      </w:r>
      <w:r w:rsidR="00301545" w:rsidRPr="00B92EA4">
        <w:rPr>
          <w:rFonts w:ascii="Arial" w:hAnsi="Arial" w:cs="Arial"/>
          <w:bCs/>
          <w:sz w:val="22"/>
          <w:szCs w:val="22"/>
          <w:lang w:val="ru-RU"/>
        </w:rPr>
        <w:t xml:space="preserve"> также нацеленном на </w:t>
      </w:r>
      <w:r w:rsidR="008847E3" w:rsidRPr="00B92EA4">
        <w:rPr>
          <w:rFonts w:ascii="Arial" w:hAnsi="Arial" w:cs="Arial"/>
          <w:bCs/>
          <w:sz w:val="22"/>
          <w:szCs w:val="22"/>
          <w:lang w:val="ru-RU"/>
        </w:rPr>
        <w:t>воплощение</w:t>
      </w:r>
      <w:r w:rsidRPr="00B92EA4">
        <w:rPr>
          <w:rFonts w:ascii="Arial" w:hAnsi="Arial" w:cs="Arial"/>
          <w:bCs/>
          <w:sz w:val="22"/>
          <w:szCs w:val="22"/>
          <w:lang w:val="ru-RU"/>
        </w:rPr>
        <w:t xml:space="preserve"> Плана</w:t>
      </w:r>
      <w:r w:rsidR="008847E3" w:rsidRPr="00B92EA4">
        <w:rPr>
          <w:rFonts w:ascii="Arial" w:hAnsi="Arial" w:cs="Arial"/>
          <w:bCs/>
          <w:sz w:val="22"/>
          <w:szCs w:val="22"/>
          <w:lang w:val="ru-RU"/>
        </w:rPr>
        <w:t xml:space="preserve"> в жизнь</w:t>
      </w:r>
      <w:r w:rsidRPr="00B92EA4">
        <w:rPr>
          <w:rFonts w:ascii="Arial" w:hAnsi="Arial" w:cs="Arial"/>
          <w:bCs/>
          <w:sz w:val="22"/>
          <w:szCs w:val="22"/>
          <w:lang w:val="ru-RU"/>
        </w:rPr>
        <w:t>.</w:t>
      </w:r>
      <w:r w:rsidRPr="00DA7028">
        <w:rPr>
          <w:rFonts w:ascii="Arial" w:hAnsi="Arial" w:cs="Arial"/>
          <w:bCs/>
          <w:sz w:val="22"/>
          <w:szCs w:val="22"/>
          <w:lang w:val="ru-RU"/>
        </w:rPr>
        <w:t xml:space="preserve"> </w:t>
      </w:r>
    </w:p>
    <w:p w:rsidR="00301545" w:rsidRDefault="00301545" w:rsidP="00DA7028">
      <w:pPr>
        <w:rPr>
          <w:rFonts w:ascii="Arial" w:hAnsi="Arial" w:cs="Arial"/>
          <w:bCs/>
          <w:sz w:val="22"/>
          <w:szCs w:val="22"/>
          <w:lang w:val="ru-RU"/>
        </w:rPr>
      </w:pPr>
    </w:p>
    <w:p w:rsidR="00DA7028" w:rsidRPr="00DA7028" w:rsidRDefault="00301545" w:rsidP="00DA7028">
      <w:pPr>
        <w:rPr>
          <w:rFonts w:ascii="Arial" w:hAnsi="Arial" w:cs="Arial"/>
          <w:bCs/>
          <w:sz w:val="22"/>
          <w:szCs w:val="22"/>
          <w:lang w:val="ru-RU"/>
        </w:rPr>
      </w:pPr>
      <w:r>
        <w:rPr>
          <w:rFonts w:ascii="Arial" w:hAnsi="Arial" w:cs="Arial"/>
          <w:bCs/>
          <w:sz w:val="22"/>
          <w:szCs w:val="22"/>
          <w:lang w:val="ru-RU"/>
        </w:rPr>
        <w:t xml:space="preserve">СПМВ </w:t>
      </w:r>
      <w:r w:rsidR="00DA7028" w:rsidRPr="00DA7028">
        <w:rPr>
          <w:rFonts w:ascii="Arial" w:hAnsi="Arial" w:cs="Arial"/>
          <w:bCs/>
          <w:sz w:val="22"/>
          <w:szCs w:val="22"/>
          <w:lang w:val="ru-RU"/>
        </w:rPr>
        <w:t xml:space="preserve">определяет долгосрочные </w:t>
      </w:r>
      <w:r>
        <w:rPr>
          <w:rFonts w:ascii="Arial" w:hAnsi="Arial" w:cs="Arial"/>
          <w:bCs/>
          <w:sz w:val="22"/>
          <w:szCs w:val="22"/>
          <w:lang w:val="ru-RU"/>
        </w:rPr>
        <w:t>результаты высокого уровня таким образом, чтобы можно было отслеживать прогресс и проводить оценку, а также вносить коррективы по м</w:t>
      </w:r>
      <w:r w:rsidR="00DA7028" w:rsidRPr="00DA7028">
        <w:rPr>
          <w:rFonts w:ascii="Arial" w:hAnsi="Arial" w:cs="Arial"/>
          <w:bCs/>
          <w:sz w:val="22"/>
          <w:szCs w:val="22"/>
          <w:lang w:val="ru-RU"/>
        </w:rPr>
        <w:t xml:space="preserve">ере необходимости. </w:t>
      </w:r>
    </w:p>
    <w:p w:rsidR="00301545" w:rsidRDefault="00301545" w:rsidP="00DA7028">
      <w:pPr>
        <w:rPr>
          <w:rFonts w:ascii="Arial" w:hAnsi="Arial" w:cs="Arial"/>
          <w:bCs/>
          <w:sz w:val="22"/>
          <w:szCs w:val="22"/>
          <w:lang w:val="ru-RU"/>
        </w:rPr>
      </w:pPr>
    </w:p>
    <w:p w:rsidR="00AC77C3" w:rsidRDefault="00301545" w:rsidP="00DA7028">
      <w:pPr>
        <w:rPr>
          <w:rFonts w:ascii="Arial" w:hAnsi="Arial" w:cs="Arial"/>
          <w:bCs/>
          <w:sz w:val="22"/>
          <w:szCs w:val="22"/>
          <w:lang w:val="ru-RU"/>
        </w:rPr>
      </w:pPr>
      <w:r>
        <w:rPr>
          <w:rFonts w:ascii="Arial" w:hAnsi="Arial" w:cs="Arial"/>
          <w:bCs/>
          <w:sz w:val="22"/>
          <w:szCs w:val="22"/>
          <w:lang w:val="ru-RU"/>
        </w:rPr>
        <w:t>Принятый подход миграционных систем</w:t>
      </w:r>
      <w:r w:rsidR="00DA7028" w:rsidRPr="00DA7028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sz w:val="22"/>
          <w:szCs w:val="22"/>
          <w:lang w:val="ru-RU"/>
        </w:rPr>
        <w:t xml:space="preserve">отражается в СПМВ </w:t>
      </w:r>
      <w:r w:rsidR="00DA7028" w:rsidRPr="00DA7028">
        <w:rPr>
          <w:rFonts w:ascii="Arial" w:hAnsi="Arial" w:cs="Arial"/>
          <w:bCs/>
          <w:sz w:val="22"/>
          <w:szCs w:val="22"/>
          <w:lang w:val="ru-RU"/>
        </w:rPr>
        <w:t>четк</w:t>
      </w:r>
      <w:r>
        <w:rPr>
          <w:rFonts w:ascii="Arial" w:hAnsi="Arial" w:cs="Arial"/>
          <w:bCs/>
          <w:sz w:val="22"/>
          <w:szCs w:val="22"/>
          <w:lang w:val="ru-RU"/>
        </w:rPr>
        <w:t>ими ссылками на: (1) мигрирующие</w:t>
      </w:r>
      <w:r w:rsidR="00DA7028" w:rsidRPr="00DA7028">
        <w:rPr>
          <w:rFonts w:ascii="Arial" w:hAnsi="Arial" w:cs="Arial"/>
          <w:bCs/>
          <w:sz w:val="22"/>
          <w:szCs w:val="22"/>
          <w:lang w:val="ru-RU"/>
        </w:rPr>
        <w:t xml:space="preserve"> вид</w:t>
      </w:r>
      <w:r>
        <w:rPr>
          <w:rFonts w:ascii="Arial" w:hAnsi="Arial" w:cs="Arial"/>
          <w:bCs/>
          <w:sz w:val="22"/>
          <w:szCs w:val="22"/>
          <w:lang w:val="ru-RU"/>
        </w:rPr>
        <w:t>ы</w:t>
      </w:r>
      <w:r w:rsidR="00DA7028" w:rsidRPr="00DA7028">
        <w:rPr>
          <w:rFonts w:ascii="Arial" w:hAnsi="Arial" w:cs="Arial"/>
          <w:bCs/>
          <w:sz w:val="22"/>
          <w:szCs w:val="22"/>
          <w:lang w:val="ru-RU"/>
        </w:rPr>
        <w:t>; (2) их</w:t>
      </w:r>
      <w:r w:rsidR="00C74F93">
        <w:rPr>
          <w:rFonts w:ascii="Arial" w:hAnsi="Arial" w:cs="Arial"/>
          <w:bCs/>
          <w:sz w:val="22"/>
          <w:szCs w:val="22"/>
          <w:lang w:val="ru-RU"/>
        </w:rPr>
        <w:t xml:space="preserve"> ареалы</w:t>
      </w:r>
      <w:r w:rsidR="00DA7028" w:rsidRPr="00DA7028">
        <w:rPr>
          <w:rFonts w:ascii="Arial" w:hAnsi="Arial" w:cs="Arial"/>
          <w:bCs/>
          <w:sz w:val="22"/>
          <w:szCs w:val="22"/>
          <w:lang w:val="ru-RU"/>
        </w:rPr>
        <w:t xml:space="preserve"> обитания и </w:t>
      </w:r>
      <w:r>
        <w:rPr>
          <w:rFonts w:ascii="Arial" w:hAnsi="Arial" w:cs="Arial"/>
          <w:bCs/>
          <w:sz w:val="22"/>
          <w:szCs w:val="22"/>
          <w:lang w:val="ru-RU"/>
        </w:rPr>
        <w:t xml:space="preserve">миграционные </w:t>
      </w:r>
      <w:r w:rsidR="00C74F93">
        <w:rPr>
          <w:rFonts w:ascii="Arial" w:hAnsi="Arial" w:cs="Arial"/>
          <w:bCs/>
          <w:sz w:val="22"/>
          <w:szCs w:val="22"/>
          <w:lang w:val="ru-RU"/>
        </w:rPr>
        <w:t>маршруты</w:t>
      </w:r>
      <w:r>
        <w:rPr>
          <w:rFonts w:ascii="Arial" w:hAnsi="Arial" w:cs="Arial"/>
          <w:bCs/>
          <w:sz w:val="22"/>
          <w:szCs w:val="22"/>
          <w:lang w:val="ru-RU"/>
        </w:rPr>
        <w:t>; и (3) угрозы,</w:t>
      </w:r>
      <w:r w:rsidR="00C74F93">
        <w:rPr>
          <w:rFonts w:ascii="Arial" w:hAnsi="Arial" w:cs="Arial"/>
          <w:bCs/>
          <w:sz w:val="22"/>
          <w:szCs w:val="22"/>
          <w:lang w:val="ru-RU"/>
        </w:rPr>
        <w:t xml:space="preserve"> стоящие перед такими видами и ареалами их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обитания</w:t>
      </w:r>
      <w:r w:rsidR="00DA7028" w:rsidRPr="00DA7028">
        <w:rPr>
          <w:rFonts w:ascii="Arial" w:hAnsi="Arial" w:cs="Arial"/>
          <w:bCs/>
          <w:sz w:val="22"/>
          <w:szCs w:val="22"/>
          <w:lang w:val="ru-RU"/>
        </w:rPr>
        <w:t xml:space="preserve">. </w:t>
      </w:r>
      <w:r w:rsidR="00C74F93">
        <w:rPr>
          <w:rFonts w:ascii="Arial" w:hAnsi="Arial" w:cs="Arial"/>
          <w:bCs/>
          <w:sz w:val="22"/>
          <w:szCs w:val="22"/>
          <w:lang w:val="ru-RU"/>
        </w:rPr>
        <w:t>Насколько возможно, задачи включают в себя</w:t>
      </w:r>
      <w:r w:rsidR="00C74F93" w:rsidRPr="00DA7028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C74F93">
        <w:rPr>
          <w:rFonts w:ascii="Arial" w:hAnsi="Arial" w:cs="Arial"/>
          <w:bCs/>
          <w:sz w:val="22"/>
          <w:szCs w:val="22"/>
          <w:lang w:val="ru-RU"/>
        </w:rPr>
        <w:t>в</w:t>
      </w:r>
      <w:r w:rsidR="00DA7028" w:rsidRPr="00DA7028">
        <w:rPr>
          <w:rFonts w:ascii="Arial" w:hAnsi="Arial" w:cs="Arial"/>
          <w:bCs/>
          <w:sz w:val="22"/>
          <w:szCs w:val="22"/>
          <w:lang w:val="ru-RU"/>
        </w:rPr>
        <w:t xml:space="preserve">се </w:t>
      </w:r>
      <w:r w:rsidR="00C74F93">
        <w:rPr>
          <w:rFonts w:ascii="Arial" w:hAnsi="Arial" w:cs="Arial"/>
          <w:bCs/>
          <w:sz w:val="22"/>
          <w:szCs w:val="22"/>
          <w:lang w:val="ru-RU"/>
        </w:rPr>
        <w:t>эти элементы.</w:t>
      </w:r>
    </w:p>
    <w:p w:rsidR="00C74F93" w:rsidRPr="00C57F62" w:rsidRDefault="00C74F93" w:rsidP="00DA7028">
      <w:pPr>
        <w:rPr>
          <w:rFonts w:ascii="Arial" w:hAnsi="Arial" w:cs="Arial"/>
          <w:bCs/>
          <w:sz w:val="22"/>
          <w:szCs w:val="22"/>
          <w:lang w:val="ru-RU"/>
        </w:rPr>
      </w:pPr>
    </w:p>
    <w:p w:rsidR="00AC77C3" w:rsidRPr="00AC77C3" w:rsidRDefault="00AC77C3" w:rsidP="00AC77C3">
      <w:pPr>
        <w:rPr>
          <w:rFonts w:ascii="Arial" w:hAnsi="Arial" w:cs="Arial"/>
          <w:bCs/>
          <w:sz w:val="22"/>
          <w:szCs w:val="22"/>
          <w:lang w:val="ru-RU"/>
        </w:rPr>
      </w:pPr>
      <w:r>
        <w:rPr>
          <w:rFonts w:ascii="Arial" w:hAnsi="Arial" w:cs="Arial"/>
          <w:bCs/>
          <w:sz w:val="22"/>
          <w:szCs w:val="22"/>
          <w:lang w:val="ru-RU"/>
        </w:rPr>
        <w:t>СПМВ</w:t>
      </w:r>
      <w:r w:rsidRPr="00AC77C3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sz w:val="22"/>
          <w:szCs w:val="22"/>
          <w:lang w:val="ru-RU"/>
        </w:rPr>
        <w:t xml:space="preserve">направлен на </w:t>
      </w:r>
      <w:r w:rsidRPr="00AC77C3">
        <w:rPr>
          <w:rFonts w:ascii="Arial" w:hAnsi="Arial" w:cs="Arial"/>
          <w:b/>
          <w:bCs/>
          <w:sz w:val="22"/>
          <w:szCs w:val="22"/>
          <w:lang w:val="ru-RU"/>
        </w:rPr>
        <w:t>мигрирующи</w:t>
      </w:r>
      <w:r>
        <w:rPr>
          <w:rFonts w:ascii="Arial" w:hAnsi="Arial" w:cs="Arial"/>
          <w:b/>
          <w:bCs/>
          <w:sz w:val="22"/>
          <w:szCs w:val="22"/>
          <w:lang w:val="ru-RU"/>
        </w:rPr>
        <w:t>е</w:t>
      </w:r>
      <w:r w:rsidRPr="00AC77C3">
        <w:rPr>
          <w:rFonts w:ascii="Arial" w:hAnsi="Arial" w:cs="Arial"/>
          <w:b/>
          <w:bCs/>
          <w:sz w:val="22"/>
          <w:szCs w:val="22"/>
          <w:lang w:val="ru-RU"/>
        </w:rPr>
        <w:t xml:space="preserve"> вид</w:t>
      </w:r>
      <w:r>
        <w:rPr>
          <w:rFonts w:ascii="Arial" w:hAnsi="Arial" w:cs="Arial"/>
          <w:b/>
          <w:bCs/>
          <w:sz w:val="22"/>
          <w:szCs w:val="22"/>
          <w:lang w:val="ru-RU"/>
        </w:rPr>
        <w:t xml:space="preserve">ы, в соответствии </w:t>
      </w:r>
      <w:r w:rsidR="00C74F93">
        <w:rPr>
          <w:rFonts w:ascii="Arial" w:hAnsi="Arial" w:cs="Arial"/>
          <w:b/>
          <w:bCs/>
          <w:sz w:val="22"/>
          <w:szCs w:val="22"/>
          <w:lang w:val="ru-RU"/>
        </w:rPr>
        <w:t>с их определением, закрепленным</w:t>
      </w:r>
      <w:r>
        <w:rPr>
          <w:rFonts w:ascii="Arial" w:hAnsi="Arial" w:cs="Arial"/>
          <w:b/>
          <w:bCs/>
          <w:sz w:val="22"/>
          <w:szCs w:val="22"/>
          <w:lang w:val="ru-RU"/>
        </w:rPr>
        <w:t xml:space="preserve"> в Конвенции</w:t>
      </w:r>
      <w:r w:rsidRPr="00AC77C3">
        <w:rPr>
          <w:rFonts w:ascii="Arial" w:hAnsi="Arial" w:cs="Arial"/>
          <w:b/>
          <w:bCs/>
          <w:sz w:val="22"/>
          <w:szCs w:val="22"/>
          <w:lang w:val="ru-RU"/>
        </w:rPr>
        <w:t xml:space="preserve">, то </w:t>
      </w:r>
      <w:r w:rsidR="00C74F93">
        <w:rPr>
          <w:rFonts w:ascii="Arial" w:hAnsi="Arial" w:cs="Arial"/>
          <w:b/>
          <w:bCs/>
          <w:sz w:val="22"/>
          <w:szCs w:val="22"/>
          <w:lang w:val="ru-RU"/>
        </w:rPr>
        <w:t xml:space="preserve">есть, на </w:t>
      </w:r>
      <w:r>
        <w:rPr>
          <w:rFonts w:ascii="Arial" w:hAnsi="Arial" w:cs="Arial"/>
          <w:b/>
          <w:bCs/>
          <w:sz w:val="22"/>
          <w:szCs w:val="22"/>
          <w:lang w:val="ru-RU"/>
        </w:rPr>
        <w:t>всю популяцию или любую географически обособленную часть</w:t>
      </w:r>
      <w:r w:rsidRPr="00AC77C3">
        <w:rPr>
          <w:rFonts w:ascii="Arial" w:hAnsi="Arial" w:cs="Arial"/>
          <w:b/>
          <w:bCs/>
          <w:sz w:val="22"/>
          <w:szCs w:val="22"/>
          <w:lang w:val="ru-RU"/>
        </w:rPr>
        <w:t xml:space="preserve"> популяции любого вида или более низк</w:t>
      </w:r>
      <w:r>
        <w:rPr>
          <w:rFonts w:ascii="Arial" w:hAnsi="Arial" w:cs="Arial"/>
          <w:b/>
          <w:bCs/>
          <w:sz w:val="22"/>
          <w:szCs w:val="22"/>
          <w:lang w:val="ru-RU"/>
        </w:rPr>
        <w:t xml:space="preserve">ий таксон </w:t>
      </w:r>
      <w:r w:rsidRPr="00AC77C3">
        <w:rPr>
          <w:rFonts w:ascii="Arial" w:hAnsi="Arial" w:cs="Arial"/>
          <w:b/>
          <w:bCs/>
          <w:sz w:val="22"/>
          <w:szCs w:val="22"/>
          <w:lang w:val="ru-RU"/>
        </w:rPr>
        <w:t xml:space="preserve">диких животных, значительная часть которых </w:t>
      </w:r>
      <w:r>
        <w:rPr>
          <w:rFonts w:ascii="Arial" w:hAnsi="Arial" w:cs="Arial"/>
          <w:b/>
          <w:bCs/>
          <w:sz w:val="22"/>
          <w:szCs w:val="22"/>
          <w:lang w:val="ru-RU"/>
        </w:rPr>
        <w:t>циклично и предсказуемо пересекает</w:t>
      </w:r>
      <w:r w:rsidRPr="00AC77C3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ru-RU"/>
        </w:rPr>
        <w:t>границы одной или более стран</w:t>
      </w:r>
      <w:r w:rsidRPr="00AC77C3">
        <w:rPr>
          <w:rFonts w:ascii="Arial" w:hAnsi="Arial" w:cs="Arial"/>
          <w:b/>
          <w:bCs/>
          <w:sz w:val="22"/>
          <w:szCs w:val="22"/>
          <w:lang w:val="ru-RU"/>
        </w:rPr>
        <w:t>.</w:t>
      </w:r>
      <w:r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sz w:val="22"/>
          <w:szCs w:val="22"/>
          <w:lang w:val="ru-RU"/>
        </w:rPr>
        <w:t>Это</w:t>
      </w:r>
      <w:r w:rsidRPr="00AC77C3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sz w:val="22"/>
          <w:szCs w:val="22"/>
          <w:lang w:val="ru-RU"/>
        </w:rPr>
        <w:t xml:space="preserve">определение </w:t>
      </w:r>
      <w:r w:rsidRPr="00AC77C3">
        <w:rPr>
          <w:rFonts w:ascii="Arial" w:hAnsi="Arial" w:cs="Arial"/>
          <w:bCs/>
          <w:sz w:val="22"/>
          <w:szCs w:val="22"/>
          <w:lang w:val="ru-RU"/>
        </w:rPr>
        <w:t>отражает важность согла</w:t>
      </w:r>
      <w:r>
        <w:rPr>
          <w:rFonts w:ascii="Arial" w:hAnsi="Arial" w:cs="Arial"/>
          <w:bCs/>
          <w:sz w:val="22"/>
          <w:szCs w:val="22"/>
          <w:lang w:val="ru-RU"/>
        </w:rPr>
        <w:t>сованных международных действий</w:t>
      </w:r>
      <w:r w:rsidRPr="00AC77C3">
        <w:rPr>
          <w:rFonts w:ascii="Arial" w:hAnsi="Arial" w:cs="Arial"/>
          <w:bCs/>
          <w:sz w:val="22"/>
          <w:szCs w:val="22"/>
          <w:lang w:val="ru-RU"/>
        </w:rPr>
        <w:t xml:space="preserve"> для решения трансграничных проблем, связанных с сохранением мигрирующих видов. Кроме того, он</w:t>
      </w:r>
      <w:r>
        <w:rPr>
          <w:rFonts w:ascii="Arial" w:hAnsi="Arial" w:cs="Arial"/>
          <w:bCs/>
          <w:sz w:val="22"/>
          <w:szCs w:val="22"/>
          <w:lang w:val="ru-RU"/>
        </w:rPr>
        <w:t>о</w:t>
      </w:r>
      <w:r w:rsidRPr="00AC77C3">
        <w:rPr>
          <w:rFonts w:ascii="Arial" w:hAnsi="Arial" w:cs="Arial"/>
          <w:bCs/>
          <w:sz w:val="22"/>
          <w:szCs w:val="22"/>
          <w:lang w:val="ru-RU"/>
        </w:rPr>
        <w:t xml:space="preserve"> пред</w:t>
      </w:r>
      <w:r>
        <w:rPr>
          <w:rFonts w:ascii="Arial" w:hAnsi="Arial" w:cs="Arial"/>
          <w:bCs/>
          <w:sz w:val="22"/>
          <w:szCs w:val="22"/>
          <w:lang w:val="ru-RU"/>
        </w:rPr>
        <w:t>по</w:t>
      </w:r>
      <w:r w:rsidRPr="00AC77C3">
        <w:rPr>
          <w:rFonts w:ascii="Arial" w:hAnsi="Arial" w:cs="Arial"/>
          <w:bCs/>
          <w:sz w:val="22"/>
          <w:szCs w:val="22"/>
          <w:lang w:val="ru-RU"/>
        </w:rPr>
        <w:t>лагает конструктивное участ</w:t>
      </w:r>
      <w:r>
        <w:rPr>
          <w:rFonts w:ascii="Arial" w:hAnsi="Arial" w:cs="Arial"/>
          <w:bCs/>
          <w:sz w:val="22"/>
          <w:szCs w:val="22"/>
          <w:lang w:val="ru-RU"/>
        </w:rPr>
        <w:t>ие всех заинтересованных сторон</w:t>
      </w:r>
      <w:r w:rsidRPr="00AC77C3">
        <w:rPr>
          <w:rFonts w:ascii="Arial" w:hAnsi="Arial" w:cs="Arial"/>
          <w:bCs/>
          <w:sz w:val="22"/>
          <w:szCs w:val="22"/>
          <w:lang w:val="ru-RU"/>
        </w:rPr>
        <w:t xml:space="preserve">, в том числе </w:t>
      </w:r>
      <w:r w:rsidR="006A7C3D">
        <w:rPr>
          <w:rFonts w:ascii="Arial" w:hAnsi="Arial" w:cs="Arial"/>
          <w:bCs/>
          <w:sz w:val="22"/>
          <w:szCs w:val="22"/>
          <w:lang w:val="ru-RU"/>
        </w:rPr>
        <w:t>КМВ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AC77C3">
        <w:rPr>
          <w:rFonts w:ascii="Arial" w:hAnsi="Arial" w:cs="Arial"/>
          <w:bCs/>
          <w:sz w:val="22"/>
          <w:szCs w:val="22"/>
          <w:lang w:val="ru-RU"/>
        </w:rPr>
        <w:t xml:space="preserve">и </w:t>
      </w:r>
      <w:r>
        <w:rPr>
          <w:rFonts w:ascii="Arial" w:hAnsi="Arial" w:cs="Arial"/>
          <w:bCs/>
          <w:sz w:val="22"/>
          <w:szCs w:val="22"/>
          <w:lang w:val="ru-RU"/>
        </w:rPr>
        <w:t>ее</w:t>
      </w:r>
      <w:r w:rsidRPr="00AC77C3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C74F93">
        <w:rPr>
          <w:rFonts w:ascii="Arial" w:hAnsi="Arial" w:cs="Arial"/>
          <w:bCs/>
          <w:sz w:val="22"/>
          <w:szCs w:val="22"/>
          <w:lang w:val="ru-RU"/>
        </w:rPr>
        <w:t>инструментов</w:t>
      </w:r>
      <w:r>
        <w:rPr>
          <w:rFonts w:ascii="Arial" w:hAnsi="Arial" w:cs="Arial"/>
          <w:bCs/>
          <w:sz w:val="22"/>
          <w:szCs w:val="22"/>
          <w:lang w:val="ru-RU"/>
        </w:rPr>
        <w:t>. Слово «</w:t>
      </w:r>
      <w:r w:rsidRPr="00AC77C3">
        <w:rPr>
          <w:rFonts w:ascii="Arial" w:hAnsi="Arial" w:cs="Arial"/>
          <w:bCs/>
          <w:sz w:val="22"/>
          <w:szCs w:val="22"/>
          <w:lang w:val="ru-RU"/>
        </w:rPr>
        <w:t xml:space="preserve">виды» </w:t>
      </w:r>
      <w:r>
        <w:rPr>
          <w:rFonts w:ascii="Arial" w:hAnsi="Arial" w:cs="Arial"/>
          <w:bCs/>
          <w:sz w:val="22"/>
          <w:szCs w:val="22"/>
          <w:lang w:val="ru-RU"/>
        </w:rPr>
        <w:t xml:space="preserve">в данном Плане </w:t>
      </w:r>
      <w:r w:rsidRPr="00AC77C3">
        <w:rPr>
          <w:rFonts w:ascii="Arial" w:hAnsi="Arial" w:cs="Arial"/>
          <w:bCs/>
          <w:sz w:val="22"/>
          <w:szCs w:val="22"/>
          <w:lang w:val="ru-RU"/>
        </w:rPr>
        <w:t xml:space="preserve">следует толковать в соответствии с </w:t>
      </w:r>
      <w:r w:rsidR="00C74F93">
        <w:rPr>
          <w:rFonts w:ascii="Arial" w:hAnsi="Arial" w:cs="Arial"/>
          <w:bCs/>
          <w:sz w:val="22"/>
          <w:szCs w:val="22"/>
          <w:lang w:val="ru-RU"/>
        </w:rPr>
        <w:t xml:space="preserve">этим </w:t>
      </w:r>
      <w:r>
        <w:rPr>
          <w:rFonts w:ascii="Arial" w:hAnsi="Arial" w:cs="Arial"/>
          <w:bCs/>
          <w:sz w:val="22"/>
          <w:szCs w:val="22"/>
          <w:lang w:val="ru-RU"/>
        </w:rPr>
        <w:t>же определением</w:t>
      </w:r>
      <w:r w:rsidRPr="00AC77C3">
        <w:rPr>
          <w:rFonts w:ascii="Arial" w:hAnsi="Arial" w:cs="Arial"/>
          <w:bCs/>
          <w:sz w:val="22"/>
          <w:szCs w:val="22"/>
          <w:lang w:val="ru-RU"/>
        </w:rPr>
        <w:t xml:space="preserve">, </w:t>
      </w:r>
      <w:r>
        <w:rPr>
          <w:rFonts w:ascii="Arial" w:hAnsi="Arial" w:cs="Arial"/>
          <w:bCs/>
          <w:sz w:val="22"/>
          <w:szCs w:val="22"/>
          <w:lang w:val="ru-RU"/>
        </w:rPr>
        <w:t>что означает</w:t>
      </w:r>
      <w:r w:rsidRPr="00AC77C3">
        <w:rPr>
          <w:rFonts w:ascii="Arial" w:hAnsi="Arial" w:cs="Arial"/>
          <w:bCs/>
          <w:sz w:val="22"/>
          <w:szCs w:val="22"/>
          <w:lang w:val="ru-RU"/>
        </w:rPr>
        <w:t>, что такие ссылки мо</w:t>
      </w:r>
      <w:r>
        <w:rPr>
          <w:rFonts w:ascii="Arial" w:hAnsi="Arial" w:cs="Arial"/>
          <w:bCs/>
          <w:sz w:val="22"/>
          <w:szCs w:val="22"/>
          <w:lang w:val="ru-RU"/>
        </w:rPr>
        <w:t xml:space="preserve">гут быть применимы к более низким </w:t>
      </w:r>
      <w:r w:rsidRPr="00AC77C3">
        <w:rPr>
          <w:rFonts w:ascii="Arial" w:hAnsi="Arial" w:cs="Arial"/>
          <w:bCs/>
          <w:sz w:val="22"/>
          <w:szCs w:val="22"/>
          <w:lang w:val="ru-RU"/>
        </w:rPr>
        <w:t>так</w:t>
      </w:r>
      <w:r>
        <w:rPr>
          <w:rFonts w:ascii="Arial" w:hAnsi="Arial" w:cs="Arial"/>
          <w:bCs/>
          <w:sz w:val="22"/>
          <w:szCs w:val="22"/>
          <w:lang w:val="ru-RU"/>
        </w:rPr>
        <w:t>сономическим уровням, когда этого требует контекст</w:t>
      </w:r>
      <w:r w:rsidRPr="00AC77C3">
        <w:rPr>
          <w:rFonts w:ascii="Arial" w:hAnsi="Arial" w:cs="Arial"/>
          <w:bCs/>
          <w:sz w:val="22"/>
          <w:szCs w:val="22"/>
          <w:lang w:val="ru-RU"/>
        </w:rPr>
        <w:t>.</w:t>
      </w:r>
    </w:p>
    <w:p w:rsidR="00AC77C3" w:rsidRDefault="00AC77C3" w:rsidP="00AC77C3">
      <w:pPr>
        <w:rPr>
          <w:rFonts w:ascii="Arial" w:hAnsi="Arial" w:cs="Arial"/>
          <w:bCs/>
          <w:sz w:val="22"/>
          <w:szCs w:val="22"/>
          <w:lang w:val="ru-RU"/>
        </w:rPr>
      </w:pPr>
    </w:p>
    <w:p w:rsidR="00AC77C3" w:rsidRPr="00AC77C3" w:rsidRDefault="00AC77C3" w:rsidP="00AC77C3">
      <w:pPr>
        <w:rPr>
          <w:rFonts w:ascii="Arial" w:hAnsi="Arial" w:cs="Arial"/>
          <w:bCs/>
          <w:sz w:val="22"/>
          <w:szCs w:val="22"/>
          <w:lang w:val="ru-RU"/>
        </w:rPr>
      </w:pPr>
      <w:r>
        <w:rPr>
          <w:rFonts w:ascii="Arial" w:hAnsi="Arial" w:cs="Arial"/>
          <w:bCs/>
          <w:sz w:val="22"/>
          <w:szCs w:val="22"/>
          <w:lang w:val="ru-RU"/>
        </w:rPr>
        <w:t>СПМВ достаточно широк, чтобы объединить</w:t>
      </w:r>
      <w:r w:rsidRPr="00AC77C3">
        <w:rPr>
          <w:rFonts w:ascii="Arial" w:hAnsi="Arial" w:cs="Arial"/>
          <w:bCs/>
          <w:sz w:val="22"/>
          <w:szCs w:val="22"/>
          <w:lang w:val="ru-RU"/>
        </w:rPr>
        <w:t xml:space="preserve"> все связанные усилия по сохранению мигрирующих видов диких животных </w:t>
      </w:r>
      <w:r w:rsidR="00C74F93">
        <w:rPr>
          <w:rFonts w:ascii="Arial" w:hAnsi="Arial" w:cs="Arial"/>
          <w:bCs/>
          <w:sz w:val="22"/>
          <w:szCs w:val="22"/>
          <w:lang w:val="ru-RU"/>
        </w:rPr>
        <w:t>под одной эгидой</w:t>
      </w:r>
      <w:r w:rsidRPr="00AC77C3">
        <w:rPr>
          <w:rFonts w:ascii="Arial" w:hAnsi="Arial" w:cs="Arial"/>
          <w:bCs/>
          <w:sz w:val="22"/>
          <w:szCs w:val="22"/>
          <w:lang w:val="ru-RU"/>
        </w:rPr>
        <w:t>, и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таким образом</w:t>
      </w:r>
      <w:r w:rsidRPr="00AC77C3">
        <w:rPr>
          <w:rFonts w:ascii="Arial" w:hAnsi="Arial" w:cs="Arial"/>
          <w:bCs/>
          <w:sz w:val="22"/>
          <w:szCs w:val="22"/>
          <w:lang w:val="ru-RU"/>
        </w:rPr>
        <w:t xml:space="preserve"> созда</w:t>
      </w:r>
      <w:r>
        <w:rPr>
          <w:rFonts w:ascii="Arial" w:hAnsi="Arial" w:cs="Arial"/>
          <w:bCs/>
          <w:sz w:val="22"/>
          <w:szCs w:val="22"/>
          <w:lang w:val="ru-RU"/>
        </w:rPr>
        <w:t xml:space="preserve">ть </w:t>
      </w:r>
      <w:r w:rsidRPr="00AC77C3">
        <w:rPr>
          <w:rFonts w:ascii="Arial" w:hAnsi="Arial" w:cs="Arial"/>
          <w:bCs/>
          <w:sz w:val="22"/>
          <w:szCs w:val="22"/>
          <w:lang w:val="ru-RU"/>
        </w:rPr>
        <w:t xml:space="preserve">возможности для большей согласованности и видимости </w:t>
      </w:r>
      <w:r w:rsidR="001C6E96">
        <w:rPr>
          <w:rFonts w:ascii="Arial" w:hAnsi="Arial" w:cs="Arial"/>
          <w:bCs/>
          <w:sz w:val="22"/>
          <w:szCs w:val="22"/>
          <w:lang w:val="ru-RU"/>
        </w:rPr>
        <w:t>обсуждаемых проблем в сфере общественной и государственной</w:t>
      </w:r>
      <w:r w:rsidR="00C74F93">
        <w:rPr>
          <w:rFonts w:ascii="Arial" w:hAnsi="Arial" w:cs="Arial"/>
          <w:bCs/>
          <w:sz w:val="22"/>
          <w:szCs w:val="22"/>
          <w:lang w:val="ru-RU"/>
        </w:rPr>
        <w:t xml:space="preserve"> политики</w:t>
      </w:r>
      <w:r w:rsidRPr="00AC77C3">
        <w:rPr>
          <w:rFonts w:ascii="Arial" w:hAnsi="Arial" w:cs="Arial"/>
          <w:bCs/>
          <w:sz w:val="22"/>
          <w:szCs w:val="22"/>
          <w:lang w:val="ru-RU"/>
        </w:rPr>
        <w:t>.</w:t>
      </w:r>
    </w:p>
    <w:p w:rsidR="00DA7028" w:rsidRPr="00AC77C3" w:rsidRDefault="00DA7028" w:rsidP="00DA7028">
      <w:pPr>
        <w:rPr>
          <w:rFonts w:ascii="Arial" w:hAnsi="Arial" w:cs="Arial"/>
          <w:bCs/>
          <w:sz w:val="22"/>
          <w:szCs w:val="22"/>
          <w:lang w:val="ru-RU"/>
        </w:rPr>
      </w:pPr>
    </w:p>
    <w:p w:rsidR="00EF6A5C" w:rsidRPr="001C6E96" w:rsidRDefault="00EF6A5C" w:rsidP="001C6E96">
      <w:pPr>
        <w:jc w:val="center"/>
        <w:rPr>
          <w:rFonts w:ascii="Arial" w:eastAsia="MS Mincho" w:hAnsi="Arial" w:cs="Arial"/>
          <w:b/>
          <w:i/>
          <w:sz w:val="22"/>
          <w:szCs w:val="22"/>
          <w:lang w:val="ru-RU"/>
        </w:rPr>
      </w:pPr>
      <w:r w:rsidRPr="001C6E96">
        <w:rPr>
          <w:rFonts w:ascii="Arial" w:eastAsia="MS Mincho" w:hAnsi="Arial" w:cs="Arial"/>
          <w:b/>
          <w:i/>
          <w:sz w:val="22"/>
          <w:szCs w:val="22"/>
          <w:lang w:val="ru-RU"/>
        </w:rPr>
        <w:t>[</w:t>
      </w:r>
      <w:r w:rsidR="001C6E96">
        <w:rPr>
          <w:rFonts w:ascii="Arial" w:eastAsia="MS Mincho" w:hAnsi="Arial" w:cs="Arial"/>
          <w:b/>
          <w:i/>
          <w:sz w:val="22"/>
          <w:szCs w:val="22"/>
          <w:lang w:val="ru-RU"/>
        </w:rPr>
        <w:t xml:space="preserve">Необходимо вставить диаграмму, </w:t>
      </w:r>
      <w:r w:rsidR="00C74F93">
        <w:rPr>
          <w:rFonts w:ascii="Arial" w:eastAsia="MS Mincho" w:hAnsi="Arial" w:cs="Arial"/>
          <w:b/>
          <w:i/>
          <w:sz w:val="22"/>
          <w:szCs w:val="22"/>
          <w:lang w:val="ru-RU"/>
        </w:rPr>
        <w:t>отображающую</w:t>
      </w:r>
      <w:r w:rsidR="001C6E96">
        <w:rPr>
          <w:rFonts w:ascii="Arial" w:eastAsia="MS Mincho" w:hAnsi="Arial" w:cs="Arial"/>
          <w:b/>
          <w:i/>
          <w:sz w:val="22"/>
          <w:szCs w:val="22"/>
          <w:lang w:val="ru-RU"/>
        </w:rPr>
        <w:t xml:space="preserve"> отношение между СПМВ и другими соответствующими </w:t>
      </w:r>
      <w:r w:rsidR="00C74F93">
        <w:rPr>
          <w:rFonts w:ascii="Arial" w:eastAsia="MS Mincho" w:hAnsi="Arial" w:cs="Arial"/>
          <w:b/>
          <w:i/>
          <w:sz w:val="22"/>
          <w:szCs w:val="22"/>
          <w:lang w:val="ru-RU"/>
        </w:rPr>
        <w:t>механизмами</w:t>
      </w:r>
      <w:r w:rsidR="001C6E96">
        <w:rPr>
          <w:rFonts w:ascii="Arial" w:eastAsia="MS Mincho" w:hAnsi="Arial" w:cs="Arial"/>
          <w:b/>
          <w:i/>
          <w:sz w:val="22"/>
          <w:szCs w:val="22"/>
          <w:lang w:val="ru-RU"/>
        </w:rPr>
        <w:t xml:space="preserve"> и процессами</w:t>
      </w:r>
      <w:r w:rsidRPr="001C6E96">
        <w:rPr>
          <w:rFonts w:ascii="Arial" w:eastAsia="MS Mincho" w:hAnsi="Arial" w:cs="Arial"/>
          <w:b/>
          <w:i/>
          <w:sz w:val="22"/>
          <w:szCs w:val="22"/>
          <w:lang w:val="ru-RU"/>
        </w:rPr>
        <w:t>]</w:t>
      </w:r>
    </w:p>
    <w:p w:rsidR="00EF6A5C" w:rsidRDefault="00EF6A5C" w:rsidP="00556C32">
      <w:pPr>
        <w:ind w:right="-88"/>
        <w:jc w:val="left"/>
        <w:rPr>
          <w:rFonts w:ascii="Arial" w:hAnsi="Arial" w:cs="Arial"/>
          <w:bCs/>
          <w:sz w:val="22"/>
          <w:szCs w:val="22"/>
          <w:lang w:val="ru-RU"/>
        </w:rPr>
      </w:pPr>
    </w:p>
    <w:p w:rsidR="005564C7" w:rsidRPr="001C6E96" w:rsidRDefault="005564C7" w:rsidP="00556C32">
      <w:pPr>
        <w:ind w:right="-88"/>
        <w:jc w:val="left"/>
        <w:rPr>
          <w:rFonts w:ascii="Arial" w:hAnsi="Arial" w:cs="Arial"/>
          <w:bCs/>
          <w:sz w:val="22"/>
          <w:szCs w:val="22"/>
          <w:lang w:val="ru-RU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EF6A5C" w:rsidRPr="00992467" w:rsidTr="00AC7931">
        <w:tc>
          <w:tcPr>
            <w:tcW w:w="9678" w:type="dxa"/>
            <w:tcBorders>
              <w:bottom w:val="single" w:sz="4" w:space="0" w:color="auto"/>
            </w:tcBorders>
            <w:shd w:val="clear" w:color="auto" w:fill="E6E6E6"/>
          </w:tcPr>
          <w:p w:rsidR="00EF6A5C" w:rsidRPr="00DA7028" w:rsidRDefault="00EF6A5C" w:rsidP="00DA7028">
            <w:pPr>
              <w:ind w:right="-88"/>
              <w:jc w:val="left"/>
              <w:rPr>
                <w:rFonts w:ascii="Arial" w:eastAsia="MS Mincho" w:hAnsi="Arial" w:cs="Arial"/>
                <w:b/>
                <w:color w:val="000080"/>
                <w:sz w:val="30"/>
                <w:szCs w:val="30"/>
                <w:lang w:val="ru-RU"/>
              </w:rPr>
            </w:pPr>
            <w:r w:rsidRPr="001C6E96">
              <w:rPr>
                <w:b/>
                <w:color w:val="000080"/>
                <w:sz w:val="30"/>
                <w:szCs w:val="30"/>
                <w:lang w:val="ru-RU"/>
              </w:rPr>
              <w:br w:type="page"/>
            </w:r>
            <w:r w:rsidRPr="001C6E96">
              <w:rPr>
                <w:rFonts w:ascii="Arial" w:eastAsia="MS Mincho" w:hAnsi="Arial" w:cs="Arial"/>
                <w:b/>
                <w:color w:val="000080"/>
                <w:sz w:val="30"/>
                <w:szCs w:val="30"/>
                <w:lang w:val="ru-RU"/>
              </w:rPr>
              <w:br w:type="page"/>
            </w:r>
            <w:r w:rsidR="00DA7028">
              <w:rPr>
                <w:rFonts w:ascii="Arial" w:eastAsia="MS Mincho" w:hAnsi="Arial" w:cs="Arial"/>
                <w:b/>
                <w:color w:val="000080"/>
                <w:sz w:val="30"/>
                <w:szCs w:val="30"/>
                <w:lang w:val="ru-RU"/>
              </w:rPr>
              <w:t xml:space="preserve">Глава </w:t>
            </w:r>
            <w:r w:rsidRPr="00992467">
              <w:rPr>
                <w:rFonts w:ascii="Arial" w:eastAsia="MS Mincho" w:hAnsi="Arial" w:cs="Arial"/>
                <w:b/>
                <w:color w:val="000080"/>
                <w:sz w:val="30"/>
                <w:szCs w:val="30"/>
              </w:rPr>
              <w:t xml:space="preserve">2.  </w:t>
            </w:r>
            <w:r>
              <w:rPr>
                <w:rFonts w:ascii="Arial" w:eastAsia="MS Mincho" w:hAnsi="Arial" w:cs="Arial"/>
                <w:b/>
                <w:color w:val="000080"/>
                <w:sz w:val="30"/>
                <w:szCs w:val="30"/>
              </w:rPr>
              <w:t xml:space="preserve"> </w:t>
            </w:r>
            <w:r w:rsidR="00DA7028">
              <w:rPr>
                <w:rFonts w:ascii="Arial" w:eastAsia="MS Mincho" w:hAnsi="Arial" w:cs="Arial"/>
                <w:b/>
                <w:color w:val="000080"/>
                <w:sz w:val="30"/>
                <w:szCs w:val="30"/>
                <w:lang w:val="ru-RU"/>
              </w:rPr>
              <w:t>Видение и миссия</w:t>
            </w:r>
          </w:p>
        </w:tc>
      </w:tr>
    </w:tbl>
    <w:p w:rsidR="00EF6A5C" w:rsidRPr="00B5180C" w:rsidRDefault="00EF6A5C" w:rsidP="00556C32">
      <w:pPr>
        <w:ind w:right="-88"/>
        <w:rPr>
          <w:rFonts w:ascii="Arial" w:eastAsia="MS Mincho" w:hAnsi="Arial" w:cs="Arial"/>
          <w:sz w:val="22"/>
          <w:szCs w:val="22"/>
        </w:rPr>
      </w:pPr>
    </w:p>
    <w:p w:rsidR="001C6E96" w:rsidRPr="001C6E96" w:rsidRDefault="001C6E96" w:rsidP="001C6E96">
      <w:pPr>
        <w:ind w:right="-88"/>
        <w:rPr>
          <w:rFonts w:ascii="Arial" w:eastAsia="MS Mincho" w:hAnsi="Arial" w:cs="Arial"/>
          <w:sz w:val="22"/>
          <w:szCs w:val="22"/>
          <w:lang w:val="ru-RU"/>
        </w:rPr>
      </w:pPr>
      <w:r w:rsidRPr="001C6E96">
        <w:rPr>
          <w:rFonts w:ascii="Arial" w:eastAsia="MS Mincho" w:hAnsi="Arial" w:cs="Arial"/>
          <w:sz w:val="22"/>
          <w:szCs w:val="22"/>
          <w:lang w:val="ru-RU"/>
        </w:rPr>
        <w:t>Цель</w:t>
      </w:r>
      <w:r>
        <w:rPr>
          <w:rFonts w:ascii="Arial" w:eastAsia="MS Mincho" w:hAnsi="Arial" w:cs="Arial"/>
          <w:sz w:val="22"/>
          <w:szCs w:val="22"/>
          <w:lang w:val="ru-RU"/>
        </w:rPr>
        <w:t>ю</w:t>
      </w:r>
      <w:r w:rsidRPr="001C6E96">
        <w:rPr>
          <w:rFonts w:ascii="Arial" w:eastAsia="MS Mincho" w:hAnsi="Arial" w:cs="Arial"/>
          <w:sz w:val="22"/>
          <w:szCs w:val="22"/>
          <w:lang w:val="ru-RU"/>
        </w:rPr>
        <w:t xml:space="preserve"> Стратегического плана по сохранению мигрирующих видов </w:t>
      </w:r>
      <w:r>
        <w:rPr>
          <w:rFonts w:ascii="Arial" w:eastAsia="MS Mincho" w:hAnsi="Arial" w:cs="Arial"/>
          <w:sz w:val="22"/>
          <w:szCs w:val="22"/>
          <w:lang w:val="ru-RU"/>
        </w:rPr>
        <w:t>диких животных является обеспечение видения, руководства и движущей силы</w:t>
      </w:r>
      <w:r w:rsidRPr="001C6E96">
        <w:rPr>
          <w:rFonts w:ascii="Arial" w:eastAsia="MS Mincho" w:hAnsi="Arial" w:cs="Arial"/>
          <w:sz w:val="22"/>
          <w:szCs w:val="22"/>
          <w:lang w:val="ru-RU"/>
        </w:rPr>
        <w:t xml:space="preserve"> на пути к полной и эффективной ре</w:t>
      </w:r>
      <w:r>
        <w:rPr>
          <w:rFonts w:ascii="Arial" w:eastAsia="MS Mincho" w:hAnsi="Arial" w:cs="Arial"/>
          <w:sz w:val="22"/>
          <w:szCs w:val="22"/>
          <w:lang w:val="ru-RU"/>
        </w:rPr>
        <w:t>ализации обязательств, связанных с мигрирующими</w:t>
      </w:r>
      <w:r w:rsidRPr="001C6E96">
        <w:rPr>
          <w:rFonts w:ascii="Arial" w:eastAsia="MS Mincho" w:hAnsi="Arial" w:cs="Arial"/>
          <w:sz w:val="22"/>
          <w:szCs w:val="22"/>
          <w:lang w:val="ru-RU"/>
        </w:rPr>
        <w:t xml:space="preserve"> вид</w:t>
      </w:r>
      <w:r>
        <w:rPr>
          <w:rFonts w:ascii="Arial" w:eastAsia="MS Mincho" w:hAnsi="Arial" w:cs="Arial"/>
          <w:sz w:val="22"/>
          <w:szCs w:val="22"/>
          <w:lang w:val="ru-RU"/>
        </w:rPr>
        <w:t>ами</w:t>
      </w:r>
      <w:r w:rsidRPr="001C6E96">
        <w:rPr>
          <w:rFonts w:ascii="Arial" w:eastAsia="MS Mincho" w:hAnsi="Arial" w:cs="Arial"/>
          <w:sz w:val="22"/>
          <w:szCs w:val="22"/>
          <w:lang w:val="ru-RU"/>
        </w:rPr>
        <w:t xml:space="preserve">. </w:t>
      </w:r>
    </w:p>
    <w:p w:rsidR="001C6E96" w:rsidRPr="001C6E96" w:rsidRDefault="001C6E96" w:rsidP="001C6E96">
      <w:pPr>
        <w:ind w:right="-88"/>
        <w:rPr>
          <w:rFonts w:ascii="Arial" w:eastAsia="MS Mincho" w:hAnsi="Arial" w:cs="Arial"/>
          <w:sz w:val="22"/>
          <w:szCs w:val="22"/>
          <w:lang w:val="ru-RU"/>
        </w:rPr>
      </w:pPr>
    </w:p>
    <w:p w:rsidR="001C6E96" w:rsidRDefault="0072242A" w:rsidP="001C6E96">
      <w:pPr>
        <w:ind w:right="-88"/>
        <w:rPr>
          <w:rFonts w:ascii="Arial" w:eastAsia="MS Mincho" w:hAnsi="Arial" w:cs="Arial"/>
          <w:sz w:val="22"/>
          <w:szCs w:val="22"/>
          <w:u w:val="single"/>
          <w:lang w:val="ru-RU"/>
        </w:rPr>
      </w:pPr>
      <w:r>
        <w:rPr>
          <w:rFonts w:ascii="Arial" w:eastAsia="MS Mincho" w:hAnsi="Arial" w:cs="Arial"/>
          <w:sz w:val="22"/>
          <w:szCs w:val="22"/>
          <w:lang w:val="ru-RU"/>
        </w:rPr>
        <w:t>СПМВ</w:t>
      </w:r>
      <w:r w:rsidR="001C6E96">
        <w:rPr>
          <w:rFonts w:ascii="Arial" w:eastAsia="MS Mincho" w:hAnsi="Arial" w:cs="Arial"/>
          <w:sz w:val="22"/>
          <w:szCs w:val="22"/>
          <w:lang w:val="ru-RU"/>
        </w:rPr>
        <w:t xml:space="preserve"> стремится достичь следующего </w:t>
      </w:r>
      <w:r w:rsidR="001C6E96" w:rsidRPr="001C6E96">
        <w:rPr>
          <w:rFonts w:ascii="Arial" w:eastAsia="MS Mincho" w:hAnsi="Arial" w:cs="Arial"/>
          <w:sz w:val="22"/>
          <w:szCs w:val="22"/>
          <w:u w:val="single"/>
          <w:lang w:val="ru-RU"/>
        </w:rPr>
        <w:t>видения:</w:t>
      </w:r>
    </w:p>
    <w:p w:rsidR="0072242A" w:rsidRDefault="0072242A" w:rsidP="001C6E96">
      <w:pPr>
        <w:ind w:right="-88"/>
        <w:rPr>
          <w:rFonts w:ascii="Arial" w:eastAsia="MS Mincho" w:hAnsi="Arial" w:cs="Arial"/>
          <w:sz w:val="22"/>
          <w:szCs w:val="22"/>
          <w:u w:val="single"/>
          <w:lang w:val="ru-RU"/>
        </w:rPr>
      </w:pPr>
    </w:p>
    <w:p w:rsidR="0072242A" w:rsidRPr="00C74F93" w:rsidRDefault="0072242A" w:rsidP="001C6E96">
      <w:pPr>
        <w:ind w:right="-88"/>
        <w:rPr>
          <w:rFonts w:ascii="Arial" w:eastAsia="MS Mincho" w:hAnsi="Arial" w:cs="Arial"/>
          <w:i/>
          <w:sz w:val="22"/>
          <w:szCs w:val="22"/>
          <w:lang w:val="ru-RU"/>
        </w:rPr>
      </w:pPr>
      <w:r w:rsidRPr="00C74F93">
        <w:rPr>
          <w:rFonts w:ascii="Arial" w:eastAsia="MS Mincho" w:hAnsi="Arial" w:cs="Arial"/>
          <w:i/>
          <w:sz w:val="22"/>
          <w:szCs w:val="22"/>
          <w:lang w:val="ru-RU"/>
        </w:rPr>
        <w:lastRenderedPageBreak/>
        <w:t>«Жизнь в гармонии с природой, где популяции и ареалы обитания мигрирующих видов</w:t>
      </w:r>
      <w:r w:rsidR="00C74F93">
        <w:rPr>
          <w:rFonts w:ascii="Arial" w:eastAsia="MS Mincho" w:hAnsi="Arial" w:cs="Arial"/>
          <w:i/>
          <w:sz w:val="22"/>
          <w:szCs w:val="22"/>
          <w:lang w:val="ru-RU"/>
        </w:rPr>
        <w:t xml:space="preserve"> (вместе со всем биоразнообразием</w:t>
      </w:r>
      <w:r w:rsidRPr="00C74F93">
        <w:rPr>
          <w:rFonts w:ascii="Arial" w:eastAsia="MS Mincho" w:hAnsi="Arial" w:cs="Arial"/>
          <w:i/>
          <w:sz w:val="22"/>
          <w:szCs w:val="22"/>
          <w:lang w:val="ru-RU"/>
        </w:rPr>
        <w:t xml:space="preserve">) </w:t>
      </w:r>
      <w:r w:rsidR="00C74F93">
        <w:rPr>
          <w:rFonts w:ascii="Arial" w:eastAsia="MS Mincho" w:hAnsi="Arial" w:cs="Arial"/>
          <w:i/>
          <w:sz w:val="22"/>
          <w:szCs w:val="22"/>
          <w:lang w:val="ru-RU"/>
        </w:rPr>
        <w:t>высоко ценятся</w:t>
      </w:r>
      <w:r w:rsidRPr="00C74F93">
        <w:rPr>
          <w:rFonts w:ascii="Arial" w:eastAsia="MS Mincho" w:hAnsi="Arial" w:cs="Arial"/>
          <w:i/>
          <w:sz w:val="22"/>
          <w:szCs w:val="22"/>
          <w:lang w:val="ru-RU"/>
        </w:rPr>
        <w:t>, сохраняются, восстанавливаются и разумно используются,</w:t>
      </w:r>
      <w:r w:rsidR="00C74F93">
        <w:rPr>
          <w:rFonts w:ascii="Arial" w:eastAsia="MS Mincho" w:hAnsi="Arial" w:cs="Arial"/>
          <w:i/>
          <w:sz w:val="22"/>
          <w:szCs w:val="22"/>
          <w:lang w:val="ru-RU"/>
        </w:rPr>
        <w:t xml:space="preserve"> что способствует</w:t>
      </w:r>
      <w:r w:rsidRPr="00C74F93">
        <w:rPr>
          <w:rFonts w:ascii="Arial" w:eastAsia="MS Mincho" w:hAnsi="Arial" w:cs="Arial"/>
          <w:i/>
          <w:sz w:val="22"/>
          <w:szCs w:val="22"/>
          <w:lang w:val="ru-RU"/>
        </w:rPr>
        <w:t xml:space="preserve"> глобальной устойчивости».</w:t>
      </w:r>
    </w:p>
    <w:p w:rsidR="00EF6A5C" w:rsidRPr="0072242A" w:rsidRDefault="00EF6A5C" w:rsidP="00556C32">
      <w:pPr>
        <w:autoSpaceDE w:val="0"/>
        <w:autoSpaceDN w:val="0"/>
        <w:adjustRightInd w:val="0"/>
        <w:ind w:right="-88"/>
        <w:rPr>
          <w:rFonts w:ascii="Arial" w:hAnsi="Arial" w:cs="Arial"/>
          <w:sz w:val="22"/>
          <w:szCs w:val="22"/>
          <w:lang w:val="ru-RU"/>
        </w:rPr>
      </w:pPr>
    </w:p>
    <w:p w:rsidR="0072242A" w:rsidRPr="0072242A" w:rsidRDefault="0072242A" w:rsidP="0072242A">
      <w:pPr>
        <w:ind w:right="-88"/>
        <w:jc w:val="left"/>
        <w:rPr>
          <w:rFonts w:ascii="Arial" w:hAnsi="Arial" w:cs="Arial"/>
          <w:bCs/>
          <w:sz w:val="22"/>
          <w:szCs w:val="22"/>
          <w:lang w:val="ru-RU"/>
        </w:rPr>
      </w:pPr>
      <w:r w:rsidRPr="0072242A">
        <w:rPr>
          <w:rFonts w:ascii="Arial" w:hAnsi="Arial" w:cs="Arial"/>
          <w:bCs/>
          <w:sz w:val="22"/>
          <w:szCs w:val="22"/>
          <w:lang w:val="ru-RU"/>
        </w:rPr>
        <w:t xml:space="preserve">Реализацией плана руководит следующая </w:t>
      </w:r>
      <w:r w:rsidRPr="0072242A">
        <w:rPr>
          <w:rFonts w:ascii="Arial" w:hAnsi="Arial" w:cs="Arial"/>
          <w:bCs/>
          <w:sz w:val="22"/>
          <w:szCs w:val="22"/>
          <w:u w:val="single"/>
          <w:lang w:val="ru-RU"/>
        </w:rPr>
        <w:t>Миссия:</w:t>
      </w:r>
      <w:r w:rsidRPr="0072242A">
        <w:rPr>
          <w:rFonts w:ascii="Arial" w:hAnsi="Arial" w:cs="Arial"/>
          <w:bCs/>
          <w:sz w:val="22"/>
          <w:szCs w:val="22"/>
          <w:lang w:val="ru-RU"/>
        </w:rPr>
        <w:t xml:space="preserve"> </w:t>
      </w:r>
    </w:p>
    <w:p w:rsidR="0072242A" w:rsidRPr="0072242A" w:rsidRDefault="0072242A" w:rsidP="0072242A">
      <w:pPr>
        <w:ind w:right="-88"/>
        <w:jc w:val="left"/>
        <w:rPr>
          <w:rFonts w:ascii="Arial" w:hAnsi="Arial" w:cs="Arial"/>
          <w:bCs/>
          <w:i/>
          <w:sz w:val="22"/>
          <w:szCs w:val="22"/>
          <w:lang w:val="ru-RU"/>
        </w:rPr>
      </w:pPr>
    </w:p>
    <w:p w:rsidR="0072242A" w:rsidRPr="0072242A" w:rsidRDefault="0072242A" w:rsidP="0072242A">
      <w:pPr>
        <w:ind w:right="-88"/>
        <w:jc w:val="left"/>
        <w:rPr>
          <w:rFonts w:ascii="Arial" w:hAnsi="Arial" w:cs="Arial"/>
          <w:bCs/>
          <w:i/>
          <w:sz w:val="22"/>
          <w:szCs w:val="22"/>
          <w:lang w:val="ru-RU"/>
        </w:rPr>
      </w:pPr>
      <w:r>
        <w:rPr>
          <w:rFonts w:ascii="Arial" w:hAnsi="Arial" w:cs="Arial"/>
          <w:bCs/>
          <w:i/>
          <w:sz w:val="22"/>
          <w:szCs w:val="22"/>
          <w:lang w:val="ru-RU"/>
        </w:rPr>
        <w:t xml:space="preserve">«Содействие </w:t>
      </w:r>
      <w:r w:rsidRPr="0072242A">
        <w:rPr>
          <w:rFonts w:ascii="Arial" w:hAnsi="Arial" w:cs="Arial"/>
          <w:bCs/>
          <w:i/>
          <w:sz w:val="22"/>
          <w:szCs w:val="22"/>
          <w:lang w:val="ru-RU"/>
        </w:rPr>
        <w:t xml:space="preserve">принятию мер по обеспечению </w:t>
      </w:r>
      <w:r w:rsidRPr="00533C54">
        <w:rPr>
          <w:rFonts w:ascii="Arial" w:hAnsi="Arial" w:cs="Arial"/>
          <w:bCs/>
          <w:i/>
          <w:sz w:val="22"/>
          <w:szCs w:val="22"/>
          <w:lang w:val="ru-RU"/>
        </w:rPr>
        <w:t xml:space="preserve">благоприятного статуса сохранности мигрирующих видов и их ареалов обитания, а также обеспечение экологической целостности, связи и устойчивости этих </w:t>
      </w:r>
      <w:r w:rsidR="00C74F93" w:rsidRPr="00533C54">
        <w:rPr>
          <w:rFonts w:ascii="Arial" w:hAnsi="Arial" w:cs="Arial"/>
          <w:bCs/>
          <w:i/>
          <w:sz w:val="22"/>
          <w:szCs w:val="22"/>
          <w:lang w:val="ru-RU"/>
        </w:rPr>
        <w:t xml:space="preserve">ареалов </w:t>
      </w:r>
      <w:r w:rsidRPr="00533C54">
        <w:rPr>
          <w:rFonts w:ascii="Arial" w:hAnsi="Arial" w:cs="Arial"/>
          <w:bCs/>
          <w:i/>
          <w:sz w:val="22"/>
          <w:szCs w:val="22"/>
          <w:lang w:val="ru-RU"/>
        </w:rPr>
        <w:t>обитания».</w:t>
      </w:r>
    </w:p>
    <w:p w:rsidR="00EF6A5C" w:rsidRDefault="00EF6A5C" w:rsidP="00556C32">
      <w:pPr>
        <w:ind w:right="-88"/>
        <w:jc w:val="left"/>
        <w:rPr>
          <w:rFonts w:ascii="Arial" w:hAnsi="Arial" w:cs="Arial"/>
          <w:bCs/>
          <w:i/>
          <w:sz w:val="22"/>
          <w:szCs w:val="22"/>
          <w:lang w:val="ru-RU"/>
        </w:rPr>
      </w:pPr>
    </w:p>
    <w:p w:rsidR="005564C7" w:rsidRPr="0072242A" w:rsidRDefault="005564C7" w:rsidP="00556C32">
      <w:pPr>
        <w:ind w:right="-88"/>
        <w:jc w:val="left"/>
        <w:rPr>
          <w:rFonts w:ascii="Arial" w:hAnsi="Arial" w:cs="Arial"/>
          <w:bCs/>
          <w:i/>
          <w:sz w:val="22"/>
          <w:szCs w:val="22"/>
          <w:lang w:val="ru-RU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EF6A5C" w:rsidRPr="00A6245E" w:rsidTr="00AC7931">
        <w:tc>
          <w:tcPr>
            <w:tcW w:w="9788" w:type="dxa"/>
            <w:tcBorders>
              <w:bottom w:val="single" w:sz="4" w:space="0" w:color="auto"/>
            </w:tcBorders>
            <w:shd w:val="clear" w:color="auto" w:fill="E6E6E6"/>
          </w:tcPr>
          <w:p w:rsidR="00EF6A5C" w:rsidRPr="001C6E96" w:rsidRDefault="00EF6A5C" w:rsidP="001C6E96">
            <w:pPr>
              <w:ind w:right="-88"/>
              <w:jc w:val="left"/>
              <w:rPr>
                <w:rFonts w:ascii="Arial" w:eastAsia="MS Mincho" w:hAnsi="Arial" w:cs="Arial"/>
                <w:b/>
                <w:color w:val="000080"/>
                <w:sz w:val="30"/>
                <w:szCs w:val="30"/>
                <w:lang w:val="ru-RU"/>
              </w:rPr>
            </w:pPr>
            <w:r w:rsidRPr="001C6E96">
              <w:rPr>
                <w:b/>
                <w:color w:val="000080"/>
                <w:sz w:val="30"/>
                <w:szCs w:val="30"/>
                <w:lang w:val="ru-RU"/>
              </w:rPr>
              <w:br w:type="page"/>
            </w:r>
            <w:r w:rsidRPr="001C6E96">
              <w:rPr>
                <w:rFonts w:ascii="Arial" w:eastAsia="MS Mincho" w:hAnsi="Arial" w:cs="Arial"/>
                <w:b/>
                <w:color w:val="000080"/>
                <w:sz w:val="30"/>
                <w:szCs w:val="30"/>
                <w:lang w:val="ru-RU"/>
              </w:rPr>
              <w:br w:type="page"/>
            </w:r>
            <w:r w:rsidR="001C6E96">
              <w:rPr>
                <w:rFonts w:ascii="Arial" w:eastAsia="MS Mincho" w:hAnsi="Arial" w:cs="Arial"/>
                <w:b/>
                <w:color w:val="000080"/>
                <w:sz w:val="30"/>
                <w:szCs w:val="30"/>
                <w:lang w:val="ru-RU"/>
              </w:rPr>
              <w:t>Глава</w:t>
            </w:r>
            <w:r w:rsidRPr="001C6E96">
              <w:rPr>
                <w:rFonts w:ascii="Arial" w:eastAsia="MS Mincho" w:hAnsi="Arial" w:cs="Arial"/>
                <w:b/>
                <w:color w:val="000080"/>
                <w:sz w:val="30"/>
                <w:szCs w:val="30"/>
                <w:lang w:val="ru-RU"/>
              </w:rPr>
              <w:t xml:space="preserve"> 3.   </w:t>
            </w:r>
            <w:r w:rsidR="001C6E96">
              <w:rPr>
                <w:rFonts w:ascii="Arial" w:eastAsia="MS Mincho" w:hAnsi="Arial" w:cs="Arial"/>
                <w:b/>
                <w:color w:val="000080"/>
                <w:sz w:val="30"/>
                <w:szCs w:val="30"/>
                <w:lang w:val="ru-RU"/>
              </w:rPr>
              <w:t>Стратегические цели и задачи</w:t>
            </w:r>
          </w:p>
        </w:tc>
      </w:tr>
    </w:tbl>
    <w:p w:rsidR="00EF6A5C" w:rsidRPr="001C6E96" w:rsidRDefault="00EF6A5C" w:rsidP="00556C32">
      <w:pPr>
        <w:autoSpaceDE w:val="0"/>
        <w:autoSpaceDN w:val="0"/>
        <w:adjustRightInd w:val="0"/>
        <w:ind w:right="-88"/>
        <w:jc w:val="left"/>
        <w:rPr>
          <w:rFonts w:ascii="Arial" w:hAnsi="Arial" w:cs="Arial"/>
          <w:sz w:val="22"/>
          <w:szCs w:val="22"/>
          <w:lang w:val="ru-RU"/>
        </w:rPr>
      </w:pPr>
    </w:p>
    <w:p w:rsidR="0072242A" w:rsidRPr="0072242A" w:rsidRDefault="0072242A" w:rsidP="0072242A">
      <w:pPr>
        <w:autoSpaceDE w:val="0"/>
        <w:autoSpaceDN w:val="0"/>
        <w:adjustRightInd w:val="0"/>
        <w:ind w:right="-88"/>
        <w:rPr>
          <w:rFonts w:ascii="Arial" w:hAnsi="Arial" w:cs="Arial"/>
          <w:sz w:val="22"/>
          <w:szCs w:val="22"/>
          <w:lang w:val="ru-RU"/>
        </w:rPr>
      </w:pPr>
      <w:r w:rsidRPr="0072242A">
        <w:rPr>
          <w:rFonts w:ascii="Arial" w:hAnsi="Arial" w:cs="Arial"/>
          <w:sz w:val="22"/>
          <w:szCs w:val="22"/>
          <w:lang w:val="ru-RU"/>
        </w:rPr>
        <w:t xml:space="preserve">Пять </w:t>
      </w:r>
      <w:r>
        <w:rPr>
          <w:rFonts w:ascii="Arial" w:hAnsi="Arial" w:cs="Arial"/>
          <w:sz w:val="22"/>
          <w:szCs w:val="22"/>
          <w:lang w:val="ru-RU"/>
        </w:rPr>
        <w:t>целей, указанных ниже, отражают</w:t>
      </w:r>
      <w:r w:rsidRPr="0072242A">
        <w:rPr>
          <w:rFonts w:ascii="Arial" w:hAnsi="Arial" w:cs="Arial"/>
          <w:sz w:val="22"/>
          <w:szCs w:val="22"/>
          <w:lang w:val="ru-RU"/>
        </w:rPr>
        <w:t xml:space="preserve"> с</w:t>
      </w:r>
      <w:r>
        <w:rPr>
          <w:rFonts w:ascii="Arial" w:hAnsi="Arial" w:cs="Arial"/>
          <w:sz w:val="22"/>
          <w:szCs w:val="22"/>
          <w:lang w:val="ru-RU"/>
        </w:rPr>
        <w:t>тратегические результаты этого Плана</w:t>
      </w:r>
      <w:r w:rsidRPr="0072242A">
        <w:rPr>
          <w:rFonts w:ascii="Arial" w:hAnsi="Arial" w:cs="Arial"/>
          <w:sz w:val="22"/>
          <w:szCs w:val="22"/>
          <w:lang w:val="ru-RU"/>
        </w:rPr>
        <w:t xml:space="preserve">. К ним относятся </w:t>
      </w:r>
      <w:r>
        <w:rPr>
          <w:rFonts w:ascii="Arial" w:hAnsi="Arial" w:cs="Arial"/>
          <w:sz w:val="22"/>
          <w:szCs w:val="22"/>
          <w:lang w:val="ru-RU"/>
        </w:rPr>
        <w:t xml:space="preserve">результаты по сохранению мигрирующих видов </w:t>
      </w:r>
      <w:r w:rsidRPr="0072242A">
        <w:rPr>
          <w:rFonts w:ascii="Arial" w:hAnsi="Arial" w:cs="Arial"/>
          <w:sz w:val="22"/>
          <w:szCs w:val="22"/>
          <w:lang w:val="ru-RU"/>
        </w:rPr>
        <w:t xml:space="preserve">и способы измерения </w:t>
      </w:r>
      <w:r>
        <w:rPr>
          <w:rFonts w:ascii="Arial" w:hAnsi="Arial" w:cs="Arial"/>
          <w:sz w:val="22"/>
          <w:szCs w:val="22"/>
          <w:lang w:val="ru-RU"/>
        </w:rPr>
        <w:t>таких результатов.</w:t>
      </w:r>
      <w:r w:rsidRPr="007224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Операционные </w:t>
      </w:r>
      <w:r w:rsidRPr="00B92EA4">
        <w:rPr>
          <w:rFonts w:ascii="Arial" w:hAnsi="Arial" w:cs="Arial"/>
          <w:sz w:val="22"/>
          <w:szCs w:val="22"/>
          <w:lang w:val="ru-RU"/>
        </w:rPr>
        <w:t>детали, касающиеся реализации Плана, описаны в Приложени</w:t>
      </w:r>
      <w:r w:rsidR="00EC2DB1" w:rsidRPr="00B92EA4">
        <w:rPr>
          <w:rFonts w:ascii="Arial" w:hAnsi="Arial" w:cs="Arial"/>
          <w:sz w:val="22"/>
          <w:szCs w:val="22"/>
          <w:lang w:val="ru-RU"/>
        </w:rPr>
        <w:t>и</w:t>
      </w:r>
      <w:r w:rsidR="00C74F93" w:rsidRPr="00B92EA4">
        <w:rPr>
          <w:rFonts w:ascii="Arial" w:hAnsi="Arial" w:cs="Arial"/>
          <w:sz w:val="22"/>
          <w:szCs w:val="22"/>
          <w:lang w:val="ru-RU"/>
        </w:rPr>
        <w:t xml:space="preserve"> по реализации</w:t>
      </w:r>
      <w:r w:rsidR="00533C54" w:rsidRPr="00B92EA4">
        <w:rPr>
          <w:rFonts w:ascii="Arial" w:hAnsi="Arial" w:cs="Arial"/>
          <w:sz w:val="22"/>
          <w:szCs w:val="22"/>
          <w:lang w:val="ru-RU"/>
        </w:rPr>
        <w:t xml:space="preserve"> Стратегического плана</w:t>
      </w:r>
      <w:r w:rsidR="00C74F93" w:rsidRPr="00B92EA4">
        <w:rPr>
          <w:rFonts w:ascii="Arial" w:hAnsi="Arial" w:cs="Arial"/>
          <w:sz w:val="22"/>
          <w:szCs w:val="22"/>
          <w:lang w:val="ru-RU"/>
        </w:rPr>
        <w:t xml:space="preserve"> </w:t>
      </w:r>
      <w:r w:rsidRPr="00B92EA4">
        <w:rPr>
          <w:rFonts w:ascii="Arial" w:hAnsi="Arial" w:cs="Arial"/>
          <w:sz w:val="22"/>
          <w:szCs w:val="22"/>
          <w:lang w:val="ru-RU"/>
        </w:rPr>
        <w:t>(см. разде</w:t>
      </w:r>
      <w:r w:rsidR="00EC2DB1" w:rsidRPr="00B92EA4">
        <w:rPr>
          <w:rFonts w:ascii="Arial" w:hAnsi="Arial" w:cs="Arial"/>
          <w:sz w:val="22"/>
          <w:szCs w:val="22"/>
          <w:lang w:val="ru-RU"/>
        </w:rPr>
        <w:t>л</w:t>
      </w:r>
      <w:r w:rsidR="00EC2DB1">
        <w:rPr>
          <w:rFonts w:ascii="Arial" w:hAnsi="Arial" w:cs="Arial"/>
          <w:sz w:val="22"/>
          <w:szCs w:val="22"/>
          <w:lang w:val="ru-RU"/>
        </w:rPr>
        <w:t xml:space="preserve"> 4 ниже). </w:t>
      </w:r>
    </w:p>
    <w:p w:rsidR="0072242A" w:rsidRPr="0072242A" w:rsidRDefault="0072242A" w:rsidP="0072242A">
      <w:pPr>
        <w:autoSpaceDE w:val="0"/>
        <w:autoSpaceDN w:val="0"/>
        <w:adjustRightInd w:val="0"/>
        <w:ind w:right="-88"/>
        <w:rPr>
          <w:rFonts w:ascii="Arial" w:hAnsi="Arial" w:cs="Arial"/>
          <w:sz w:val="22"/>
          <w:szCs w:val="22"/>
          <w:lang w:val="ru-RU"/>
        </w:rPr>
      </w:pPr>
    </w:p>
    <w:p w:rsidR="0072242A" w:rsidRDefault="00EC2DB1" w:rsidP="0072242A">
      <w:pPr>
        <w:autoSpaceDE w:val="0"/>
        <w:autoSpaceDN w:val="0"/>
        <w:adjustRightInd w:val="0"/>
        <w:ind w:right="-88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Под каждой цел</w:t>
      </w:r>
      <w:r w:rsidR="00C74F93">
        <w:rPr>
          <w:rFonts w:ascii="Arial" w:hAnsi="Arial" w:cs="Arial"/>
          <w:sz w:val="22"/>
          <w:szCs w:val="22"/>
          <w:lang w:val="ru-RU"/>
        </w:rPr>
        <w:t>ью</w:t>
      </w:r>
      <w:r>
        <w:rPr>
          <w:rFonts w:ascii="Arial" w:hAnsi="Arial" w:cs="Arial"/>
          <w:sz w:val="22"/>
          <w:szCs w:val="22"/>
          <w:lang w:val="ru-RU"/>
        </w:rPr>
        <w:t xml:space="preserve"> предлагаются</w:t>
      </w:r>
      <w:r w:rsidR="0072242A" w:rsidRPr="0072242A">
        <w:rPr>
          <w:rFonts w:ascii="Arial" w:hAnsi="Arial" w:cs="Arial"/>
          <w:sz w:val="22"/>
          <w:szCs w:val="22"/>
          <w:lang w:val="ru-RU"/>
        </w:rPr>
        <w:t xml:space="preserve"> показатели </w:t>
      </w:r>
      <w:r w:rsidR="00C74F93">
        <w:rPr>
          <w:rFonts w:ascii="Arial" w:hAnsi="Arial" w:cs="Arial"/>
          <w:sz w:val="22"/>
          <w:szCs w:val="22"/>
          <w:lang w:val="ru-RU"/>
        </w:rPr>
        <w:t xml:space="preserve">(задачи) </w:t>
      </w:r>
      <w:r w:rsidR="0072242A" w:rsidRPr="0072242A">
        <w:rPr>
          <w:rFonts w:ascii="Arial" w:hAnsi="Arial" w:cs="Arial"/>
          <w:sz w:val="22"/>
          <w:szCs w:val="22"/>
          <w:lang w:val="ru-RU"/>
        </w:rPr>
        <w:t>деятельности</w:t>
      </w:r>
      <w:r>
        <w:rPr>
          <w:rFonts w:ascii="Arial" w:hAnsi="Arial" w:cs="Arial"/>
          <w:sz w:val="22"/>
          <w:szCs w:val="22"/>
          <w:lang w:val="ru-RU"/>
        </w:rPr>
        <w:t>, которые отражают</w:t>
      </w:r>
      <w:r w:rsidR="0072242A" w:rsidRPr="0072242A">
        <w:rPr>
          <w:rFonts w:ascii="Arial" w:hAnsi="Arial" w:cs="Arial"/>
          <w:sz w:val="22"/>
          <w:szCs w:val="22"/>
          <w:lang w:val="ru-RU"/>
        </w:rPr>
        <w:t xml:space="preserve"> масштаб и характер основных </w:t>
      </w:r>
      <w:r>
        <w:rPr>
          <w:rFonts w:ascii="Arial" w:hAnsi="Arial" w:cs="Arial"/>
          <w:sz w:val="22"/>
          <w:szCs w:val="22"/>
          <w:lang w:val="ru-RU"/>
        </w:rPr>
        <w:t>существенных изменений</w:t>
      </w:r>
      <w:r w:rsidR="0072242A" w:rsidRPr="0072242A">
        <w:rPr>
          <w:rFonts w:ascii="Arial" w:hAnsi="Arial" w:cs="Arial"/>
          <w:sz w:val="22"/>
          <w:szCs w:val="22"/>
          <w:lang w:val="ru-RU"/>
        </w:rPr>
        <w:t>, необходимых в каждом конкретном случае. Цель</w:t>
      </w:r>
      <w:r>
        <w:rPr>
          <w:rFonts w:ascii="Arial" w:hAnsi="Arial" w:cs="Arial"/>
          <w:sz w:val="22"/>
          <w:szCs w:val="22"/>
          <w:lang w:val="ru-RU"/>
        </w:rPr>
        <w:t xml:space="preserve">ю данных </w:t>
      </w:r>
      <w:r w:rsidR="00C74F93">
        <w:rPr>
          <w:rFonts w:ascii="Arial" w:hAnsi="Arial" w:cs="Arial"/>
          <w:sz w:val="22"/>
          <w:szCs w:val="22"/>
          <w:lang w:val="ru-RU"/>
        </w:rPr>
        <w:t>задач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72242A" w:rsidRPr="0072242A">
        <w:rPr>
          <w:rFonts w:ascii="Arial" w:hAnsi="Arial" w:cs="Arial"/>
          <w:sz w:val="22"/>
          <w:szCs w:val="22"/>
          <w:lang w:val="ru-RU"/>
        </w:rPr>
        <w:t xml:space="preserve">является определение приоритетов и </w:t>
      </w:r>
      <w:r>
        <w:rPr>
          <w:rFonts w:ascii="Arial" w:hAnsi="Arial" w:cs="Arial"/>
          <w:sz w:val="22"/>
          <w:szCs w:val="22"/>
          <w:lang w:val="ru-RU"/>
        </w:rPr>
        <w:t>уточнение того, что представля</w:t>
      </w:r>
      <w:r w:rsidR="0072242A" w:rsidRPr="0072242A">
        <w:rPr>
          <w:rFonts w:ascii="Arial" w:hAnsi="Arial" w:cs="Arial"/>
          <w:sz w:val="22"/>
          <w:szCs w:val="22"/>
          <w:lang w:val="ru-RU"/>
        </w:rPr>
        <w:t>ет собой успешн</w:t>
      </w:r>
      <w:r>
        <w:rPr>
          <w:rFonts w:ascii="Arial" w:hAnsi="Arial" w:cs="Arial"/>
          <w:sz w:val="22"/>
          <w:szCs w:val="22"/>
          <w:lang w:val="ru-RU"/>
        </w:rPr>
        <w:t>ая деятельность</w:t>
      </w:r>
      <w:r w:rsidR="0072242A" w:rsidRPr="0072242A">
        <w:rPr>
          <w:rFonts w:ascii="Arial" w:hAnsi="Arial" w:cs="Arial"/>
          <w:sz w:val="22"/>
          <w:szCs w:val="22"/>
          <w:lang w:val="ru-RU"/>
        </w:rPr>
        <w:t xml:space="preserve">. </w:t>
      </w:r>
      <w:r w:rsidR="00C74F93">
        <w:rPr>
          <w:rFonts w:ascii="Arial" w:hAnsi="Arial" w:cs="Arial"/>
          <w:sz w:val="22"/>
          <w:szCs w:val="22"/>
          <w:lang w:val="ru-RU"/>
        </w:rPr>
        <w:t>Где применимо</w:t>
      </w:r>
      <w:r w:rsidR="0072242A" w:rsidRPr="0072242A">
        <w:rPr>
          <w:rFonts w:ascii="Arial" w:hAnsi="Arial" w:cs="Arial"/>
          <w:sz w:val="22"/>
          <w:szCs w:val="22"/>
          <w:lang w:val="ru-RU"/>
        </w:rPr>
        <w:t>, эт</w:t>
      </w:r>
      <w:r>
        <w:rPr>
          <w:rFonts w:ascii="Arial" w:hAnsi="Arial" w:cs="Arial"/>
          <w:sz w:val="22"/>
          <w:szCs w:val="22"/>
          <w:lang w:val="ru-RU"/>
        </w:rPr>
        <w:t xml:space="preserve">о </w:t>
      </w:r>
      <w:r w:rsidR="00C74F93">
        <w:rPr>
          <w:rFonts w:ascii="Arial" w:hAnsi="Arial" w:cs="Arial"/>
          <w:sz w:val="22"/>
          <w:szCs w:val="22"/>
          <w:lang w:val="ru-RU"/>
        </w:rPr>
        <w:t>включает в себя количественные нормы</w:t>
      </w:r>
      <w:r w:rsidR="0072242A" w:rsidRPr="0072242A">
        <w:rPr>
          <w:rFonts w:ascii="Arial" w:hAnsi="Arial" w:cs="Arial"/>
          <w:sz w:val="22"/>
          <w:szCs w:val="22"/>
          <w:lang w:val="ru-RU"/>
        </w:rPr>
        <w:t xml:space="preserve">. В широком смысле </w:t>
      </w:r>
      <w:r>
        <w:rPr>
          <w:rFonts w:ascii="Arial" w:hAnsi="Arial" w:cs="Arial"/>
          <w:sz w:val="22"/>
          <w:szCs w:val="22"/>
          <w:lang w:val="ru-RU"/>
        </w:rPr>
        <w:t>беря начало от Целевых задач Стратегического</w:t>
      </w:r>
      <w:r w:rsidR="0072242A" w:rsidRPr="0072242A">
        <w:rPr>
          <w:rFonts w:ascii="Arial" w:hAnsi="Arial" w:cs="Arial"/>
          <w:sz w:val="22"/>
          <w:szCs w:val="22"/>
          <w:lang w:val="ru-RU"/>
        </w:rPr>
        <w:t xml:space="preserve"> план</w:t>
      </w:r>
      <w:r>
        <w:rPr>
          <w:rFonts w:ascii="Arial" w:hAnsi="Arial" w:cs="Arial"/>
          <w:sz w:val="22"/>
          <w:szCs w:val="22"/>
          <w:lang w:val="ru-RU"/>
        </w:rPr>
        <w:t>а</w:t>
      </w:r>
      <w:r w:rsidR="0072242A" w:rsidRPr="0072242A">
        <w:rPr>
          <w:rFonts w:ascii="Arial" w:hAnsi="Arial" w:cs="Arial"/>
          <w:sz w:val="22"/>
          <w:szCs w:val="22"/>
          <w:lang w:val="ru-RU"/>
        </w:rPr>
        <w:t xml:space="preserve"> по сохранению биоразнообразия</w:t>
      </w:r>
      <w:r w:rsidR="00C74F93">
        <w:rPr>
          <w:rFonts w:ascii="Arial" w:hAnsi="Arial" w:cs="Arial"/>
          <w:sz w:val="22"/>
          <w:szCs w:val="22"/>
          <w:lang w:val="ru-RU"/>
        </w:rPr>
        <w:t>, принятых</w:t>
      </w:r>
      <w:r>
        <w:rPr>
          <w:rFonts w:ascii="Arial" w:hAnsi="Arial" w:cs="Arial"/>
          <w:sz w:val="22"/>
          <w:szCs w:val="22"/>
          <w:lang w:val="ru-RU"/>
        </w:rPr>
        <w:t xml:space="preserve"> в Айти</w:t>
      </w:r>
      <w:r w:rsidR="00EC1312">
        <w:rPr>
          <w:rFonts w:ascii="Arial" w:hAnsi="Arial" w:cs="Arial"/>
          <w:sz w:val="22"/>
          <w:szCs w:val="22"/>
          <w:lang w:val="ru-RU"/>
        </w:rPr>
        <w:t xml:space="preserve">, и будучи направленными на </w:t>
      </w:r>
      <w:r w:rsidR="00F651ED">
        <w:rPr>
          <w:rFonts w:ascii="Arial" w:hAnsi="Arial" w:cs="Arial"/>
          <w:sz w:val="22"/>
          <w:szCs w:val="22"/>
          <w:lang w:val="ru-RU"/>
        </w:rPr>
        <w:t xml:space="preserve">обеспечение </w:t>
      </w:r>
      <w:r w:rsidR="00EC1312">
        <w:rPr>
          <w:rFonts w:ascii="Arial" w:hAnsi="Arial" w:cs="Arial"/>
          <w:sz w:val="22"/>
          <w:szCs w:val="22"/>
          <w:lang w:val="ru-RU"/>
        </w:rPr>
        <w:t xml:space="preserve"> </w:t>
      </w:r>
      <w:r w:rsidR="0072242A" w:rsidRPr="0072242A">
        <w:rPr>
          <w:rFonts w:ascii="Arial" w:hAnsi="Arial" w:cs="Arial"/>
          <w:sz w:val="22"/>
          <w:szCs w:val="22"/>
          <w:lang w:val="ru-RU"/>
        </w:rPr>
        <w:t>сог</w:t>
      </w:r>
      <w:r>
        <w:rPr>
          <w:rFonts w:ascii="Arial" w:hAnsi="Arial" w:cs="Arial"/>
          <w:sz w:val="22"/>
          <w:szCs w:val="22"/>
          <w:lang w:val="ru-RU"/>
        </w:rPr>
        <w:t>ласованности всех мероприятий, связанных с биоразнообразием (</w:t>
      </w:r>
      <w:r w:rsidR="0072242A" w:rsidRPr="0072242A">
        <w:rPr>
          <w:rFonts w:ascii="Arial" w:hAnsi="Arial" w:cs="Arial"/>
          <w:sz w:val="22"/>
          <w:szCs w:val="22"/>
          <w:lang w:val="ru-RU"/>
        </w:rPr>
        <w:t>см.</w:t>
      </w:r>
      <w:r w:rsidR="0072242A" w:rsidRPr="00EC2DB1">
        <w:rPr>
          <w:rFonts w:ascii="Arial" w:hAnsi="Arial" w:cs="Arial"/>
          <w:b/>
          <w:sz w:val="22"/>
          <w:szCs w:val="22"/>
          <w:lang w:val="ru-RU"/>
        </w:rPr>
        <w:t xml:space="preserve"> Приложение А</w:t>
      </w:r>
      <w:r w:rsidR="00EC1312">
        <w:rPr>
          <w:rFonts w:ascii="Arial" w:hAnsi="Arial" w:cs="Arial"/>
          <w:sz w:val="22"/>
          <w:szCs w:val="22"/>
          <w:lang w:val="ru-RU"/>
        </w:rPr>
        <w:t>), и предпринимаемым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72242A" w:rsidRPr="0072242A">
        <w:rPr>
          <w:rFonts w:ascii="Arial" w:hAnsi="Arial" w:cs="Arial"/>
          <w:sz w:val="22"/>
          <w:szCs w:val="22"/>
          <w:lang w:val="ru-RU"/>
        </w:rPr>
        <w:t>усилия</w:t>
      </w:r>
      <w:r w:rsidR="00F651ED">
        <w:rPr>
          <w:rFonts w:ascii="Arial" w:hAnsi="Arial" w:cs="Arial"/>
          <w:sz w:val="22"/>
          <w:szCs w:val="22"/>
          <w:lang w:val="ru-RU"/>
        </w:rPr>
        <w:t>м</w:t>
      </w:r>
      <w:r w:rsidR="0072242A" w:rsidRPr="0072242A">
        <w:rPr>
          <w:rFonts w:ascii="Arial" w:hAnsi="Arial" w:cs="Arial"/>
          <w:sz w:val="22"/>
          <w:szCs w:val="22"/>
          <w:lang w:val="ru-RU"/>
        </w:rPr>
        <w:t xml:space="preserve"> во время </w:t>
      </w:r>
      <w:r w:rsidR="00EC1312">
        <w:rPr>
          <w:rFonts w:ascii="Arial" w:hAnsi="Arial" w:cs="Arial"/>
          <w:sz w:val="22"/>
          <w:szCs w:val="22"/>
          <w:lang w:val="ru-RU"/>
        </w:rPr>
        <w:t>Декады разнообразия ООН,</w:t>
      </w:r>
      <w:r>
        <w:rPr>
          <w:rFonts w:ascii="Arial" w:hAnsi="Arial" w:cs="Arial"/>
          <w:sz w:val="22"/>
          <w:szCs w:val="22"/>
          <w:lang w:val="ru-RU"/>
        </w:rPr>
        <w:t xml:space="preserve"> ц</w:t>
      </w:r>
      <w:r w:rsidR="0072242A" w:rsidRPr="0072242A">
        <w:rPr>
          <w:rFonts w:ascii="Arial" w:hAnsi="Arial" w:cs="Arial"/>
          <w:sz w:val="22"/>
          <w:szCs w:val="22"/>
          <w:lang w:val="ru-RU"/>
        </w:rPr>
        <w:t>ели и задачи</w:t>
      </w:r>
      <w:r>
        <w:rPr>
          <w:rFonts w:ascii="Arial" w:hAnsi="Arial" w:cs="Arial"/>
          <w:sz w:val="22"/>
          <w:szCs w:val="22"/>
          <w:lang w:val="ru-RU"/>
        </w:rPr>
        <w:t xml:space="preserve"> СПМВ </w:t>
      </w:r>
      <w:r w:rsidR="0072242A" w:rsidRPr="0072242A">
        <w:rPr>
          <w:rFonts w:ascii="Arial" w:hAnsi="Arial" w:cs="Arial"/>
          <w:sz w:val="22"/>
          <w:szCs w:val="22"/>
          <w:lang w:val="ru-RU"/>
        </w:rPr>
        <w:t xml:space="preserve">были </w:t>
      </w:r>
      <w:r>
        <w:rPr>
          <w:rFonts w:ascii="Arial" w:hAnsi="Arial" w:cs="Arial"/>
          <w:sz w:val="22"/>
          <w:szCs w:val="22"/>
          <w:lang w:val="ru-RU"/>
        </w:rPr>
        <w:t xml:space="preserve">определены таким образом, чтобы содействовать целям </w:t>
      </w:r>
      <w:r w:rsidR="00EC1312">
        <w:rPr>
          <w:rFonts w:ascii="Arial" w:hAnsi="Arial" w:cs="Arial"/>
          <w:sz w:val="22"/>
          <w:szCs w:val="22"/>
          <w:lang w:val="ru-RU"/>
        </w:rPr>
        <w:t>инструментов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6A7C3D">
        <w:rPr>
          <w:rFonts w:ascii="Arial" w:hAnsi="Arial" w:cs="Arial"/>
          <w:sz w:val="22"/>
          <w:szCs w:val="22"/>
          <w:lang w:val="ru-RU"/>
        </w:rPr>
        <w:t>КМВ</w:t>
      </w:r>
      <w:r>
        <w:rPr>
          <w:rFonts w:ascii="Arial" w:hAnsi="Arial" w:cs="Arial"/>
          <w:sz w:val="22"/>
          <w:szCs w:val="22"/>
          <w:lang w:val="ru-RU"/>
        </w:rPr>
        <w:t>, сохранить четкую идентичность</w:t>
      </w:r>
      <w:r w:rsidR="0072242A" w:rsidRPr="0072242A">
        <w:rPr>
          <w:rFonts w:ascii="Arial" w:hAnsi="Arial" w:cs="Arial"/>
          <w:sz w:val="22"/>
          <w:szCs w:val="22"/>
          <w:lang w:val="ru-RU"/>
        </w:rPr>
        <w:t xml:space="preserve"> и отра</w:t>
      </w:r>
      <w:r>
        <w:rPr>
          <w:rFonts w:ascii="Arial" w:hAnsi="Arial" w:cs="Arial"/>
          <w:sz w:val="22"/>
          <w:szCs w:val="22"/>
          <w:lang w:val="ru-RU"/>
        </w:rPr>
        <w:t xml:space="preserve">зить </w:t>
      </w:r>
      <w:r w:rsidR="0072242A" w:rsidRPr="0072242A">
        <w:rPr>
          <w:rFonts w:ascii="Arial" w:hAnsi="Arial" w:cs="Arial"/>
          <w:sz w:val="22"/>
          <w:szCs w:val="22"/>
          <w:lang w:val="ru-RU"/>
        </w:rPr>
        <w:t xml:space="preserve"> потребности </w:t>
      </w:r>
      <w:r>
        <w:rPr>
          <w:rFonts w:ascii="Arial" w:hAnsi="Arial" w:cs="Arial"/>
          <w:sz w:val="22"/>
          <w:szCs w:val="22"/>
          <w:lang w:val="ru-RU"/>
        </w:rPr>
        <w:t>мигрирующих видов.  Это</w:t>
      </w:r>
      <w:r w:rsidR="00EC1312">
        <w:rPr>
          <w:rFonts w:ascii="Arial" w:hAnsi="Arial" w:cs="Arial"/>
          <w:sz w:val="22"/>
          <w:szCs w:val="22"/>
          <w:lang w:val="ru-RU"/>
        </w:rPr>
        <w:t xml:space="preserve"> означает, что каждая из целей и задач </w:t>
      </w:r>
      <w:r>
        <w:rPr>
          <w:rFonts w:ascii="Arial" w:hAnsi="Arial" w:cs="Arial"/>
          <w:sz w:val="22"/>
          <w:szCs w:val="22"/>
          <w:lang w:val="ru-RU"/>
        </w:rPr>
        <w:t>был</w:t>
      </w:r>
      <w:r w:rsidR="00EC1312">
        <w:rPr>
          <w:rFonts w:ascii="Arial" w:hAnsi="Arial" w:cs="Arial"/>
          <w:sz w:val="22"/>
          <w:szCs w:val="22"/>
          <w:lang w:val="ru-RU"/>
        </w:rPr>
        <w:t>а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EC1312">
        <w:rPr>
          <w:rFonts w:ascii="Arial" w:hAnsi="Arial" w:cs="Arial"/>
          <w:sz w:val="22"/>
          <w:szCs w:val="22"/>
          <w:lang w:val="ru-RU"/>
        </w:rPr>
        <w:t xml:space="preserve">рассмотрена отдельно </w:t>
      </w:r>
      <w:r w:rsidR="0072242A" w:rsidRPr="0072242A">
        <w:rPr>
          <w:rFonts w:ascii="Arial" w:hAnsi="Arial" w:cs="Arial"/>
          <w:sz w:val="22"/>
          <w:szCs w:val="22"/>
          <w:lang w:val="ru-RU"/>
        </w:rPr>
        <w:t>в контексте у</w:t>
      </w:r>
      <w:r>
        <w:rPr>
          <w:rFonts w:ascii="Arial" w:hAnsi="Arial" w:cs="Arial"/>
          <w:sz w:val="22"/>
          <w:szCs w:val="22"/>
          <w:lang w:val="ru-RU"/>
        </w:rPr>
        <w:t>словий, существующих в 2014 г.</w:t>
      </w:r>
      <w:r w:rsidR="0072242A" w:rsidRPr="0072242A">
        <w:rPr>
          <w:rFonts w:ascii="Arial" w:hAnsi="Arial" w:cs="Arial"/>
          <w:sz w:val="22"/>
          <w:szCs w:val="22"/>
          <w:lang w:val="ru-RU"/>
        </w:rPr>
        <w:t xml:space="preserve">, и основывается на суждениях о достижимости и </w:t>
      </w:r>
      <w:r>
        <w:rPr>
          <w:rFonts w:ascii="Arial" w:hAnsi="Arial" w:cs="Arial"/>
          <w:sz w:val="22"/>
          <w:szCs w:val="22"/>
          <w:lang w:val="ru-RU"/>
        </w:rPr>
        <w:t>конкретных первоочередных потребностях</w:t>
      </w:r>
      <w:r w:rsidR="0072242A" w:rsidRPr="0072242A">
        <w:rPr>
          <w:rFonts w:ascii="Arial" w:hAnsi="Arial" w:cs="Arial"/>
          <w:sz w:val="22"/>
          <w:szCs w:val="22"/>
          <w:lang w:val="ru-RU"/>
        </w:rPr>
        <w:t xml:space="preserve"> мигрирующих видов в эт</w:t>
      </w:r>
      <w:r>
        <w:rPr>
          <w:rFonts w:ascii="Arial" w:hAnsi="Arial" w:cs="Arial"/>
          <w:sz w:val="22"/>
          <w:szCs w:val="22"/>
          <w:lang w:val="ru-RU"/>
        </w:rPr>
        <w:t>ом контексте</w:t>
      </w:r>
      <w:r w:rsidR="0072242A" w:rsidRPr="0072242A">
        <w:rPr>
          <w:rFonts w:ascii="Arial" w:hAnsi="Arial" w:cs="Arial"/>
          <w:sz w:val="22"/>
          <w:szCs w:val="22"/>
          <w:lang w:val="ru-RU"/>
        </w:rPr>
        <w:t>.</w:t>
      </w:r>
    </w:p>
    <w:p w:rsidR="00EC2DB1" w:rsidRDefault="00EC2DB1" w:rsidP="0072242A">
      <w:pPr>
        <w:autoSpaceDE w:val="0"/>
        <w:autoSpaceDN w:val="0"/>
        <w:adjustRightInd w:val="0"/>
        <w:ind w:right="-88"/>
        <w:rPr>
          <w:rFonts w:ascii="Arial" w:hAnsi="Arial" w:cs="Arial"/>
          <w:sz w:val="22"/>
          <w:szCs w:val="22"/>
          <w:lang w:val="ru-RU"/>
        </w:rPr>
      </w:pPr>
    </w:p>
    <w:p w:rsidR="00EC2DB1" w:rsidRDefault="00B15705" w:rsidP="0072242A">
      <w:pPr>
        <w:autoSpaceDE w:val="0"/>
        <w:autoSpaceDN w:val="0"/>
        <w:adjustRightInd w:val="0"/>
        <w:ind w:right="-88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Данный План никоим образом не уменьшает </w:t>
      </w:r>
      <w:r w:rsidR="00EC1312">
        <w:rPr>
          <w:rFonts w:ascii="Arial" w:hAnsi="Arial" w:cs="Arial"/>
          <w:sz w:val="22"/>
          <w:szCs w:val="22"/>
          <w:lang w:val="ru-RU"/>
        </w:rPr>
        <w:t xml:space="preserve">объема </w:t>
      </w:r>
      <w:r>
        <w:rPr>
          <w:rFonts w:ascii="Arial" w:hAnsi="Arial" w:cs="Arial"/>
          <w:sz w:val="22"/>
          <w:szCs w:val="22"/>
          <w:lang w:val="ru-RU"/>
        </w:rPr>
        <w:t>обязательств</w:t>
      </w:r>
      <w:r w:rsidR="00EC2DB1" w:rsidRPr="00EC2DB1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описанных в Целевых задачах</w:t>
      </w:r>
      <w:r w:rsidR="00EC1312">
        <w:rPr>
          <w:rFonts w:ascii="Arial" w:hAnsi="Arial" w:cs="Arial"/>
          <w:sz w:val="22"/>
          <w:szCs w:val="22"/>
          <w:lang w:val="ru-RU"/>
        </w:rPr>
        <w:t xml:space="preserve"> по разнообразию, </w:t>
      </w:r>
      <w:r>
        <w:rPr>
          <w:rFonts w:ascii="Arial" w:hAnsi="Arial" w:cs="Arial"/>
          <w:sz w:val="22"/>
          <w:szCs w:val="22"/>
          <w:lang w:val="ru-RU"/>
        </w:rPr>
        <w:t>принятых в</w:t>
      </w:r>
      <w:r w:rsidR="00EC1312">
        <w:rPr>
          <w:rFonts w:ascii="Arial" w:hAnsi="Arial" w:cs="Arial"/>
          <w:sz w:val="22"/>
          <w:szCs w:val="22"/>
          <w:lang w:val="ru-RU"/>
        </w:rPr>
        <w:t xml:space="preserve"> Айти. В общем, каждая задача</w:t>
      </w:r>
      <w:r w:rsidR="00EC2DB1" w:rsidRPr="00EC2DB1">
        <w:rPr>
          <w:rFonts w:ascii="Arial" w:hAnsi="Arial" w:cs="Arial"/>
          <w:sz w:val="22"/>
          <w:szCs w:val="22"/>
          <w:lang w:val="ru-RU"/>
        </w:rPr>
        <w:t xml:space="preserve"> должна быть достигнута на глобальном уровне в сроки, ус</w:t>
      </w:r>
      <w:r w:rsidR="0096183C">
        <w:rPr>
          <w:rFonts w:ascii="Arial" w:hAnsi="Arial" w:cs="Arial"/>
          <w:sz w:val="22"/>
          <w:szCs w:val="22"/>
          <w:lang w:val="ru-RU"/>
        </w:rPr>
        <w:t xml:space="preserve">тановленные, где применимо, для соответствующей </w:t>
      </w:r>
      <w:r w:rsidR="00D52BA3">
        <w:rPr>
          <w:rFonts w:ascii="Arial" w:hAnsi="Arial" w:cs="Arial"/>
          <w:sz w:val="22"/>
          <w:szCs w:val="22"/>
          <w:lang w:val="ru-RU"/>
        </w:rPr>
        <w:t>З</w:t>
      </w:r>
      <w:r w:rsidR="0096183C">
        <w:rPr>
          <w:rFonts w:ascii="Arial" w:hAnsi="Arial" w:cs="Arial"/>
          <w:sz w:val="22"/>
          <w:szCs w:val="22"/>
          <w:lang w:val="ru-RU"/>
        </w:rPr>
        <w:t>адачи</w:t>
      </w:r>
      <w:r w:rsidR="00EC2DB1" w:rsidRPr="00EC2DB1">
        <w:rPr>
          <w:rFonts w:ascii="Arial" w:hAnsi="Arial" w:cs="Arial"/>
          <w:sz w:val="22"/>
          <w:szCs w:val="22"/>
          <w:lang w:val="ru-RU"/>
        </w:rPr>
        <w:t xml:space="preserve"> (см. </w:t>
      </w:r>
      <w:r w:rsidR="00EC2DB1" w:rsidRPr="00EC1312">
        <w:rPr>
          <w:rFonts w:ascii="Arial" w:hAnsi="Arial" w:cs="Arial"/>
          <w:b/>
          <w:sz w:val="22"/>
          <w:szCs w:val="22"/>
          <w:lang w:val="ru-RU"/>
        </w:rPr>
        <w:t>Приложение А</w:t>
      </w:r>
      <w:r w:rsidR="0096183C">
        <w:rPr>
          <w:rFonts w:ascii="Arial" w:hAnsi="Arial" w:cs="Arial"/>
          <w:sz w:val="22"/>
          <w:szCs w:val="22"/>
          <w:lang w:val="ru-RU"/>
        </w:rPr>
        <w:t>)</w:t>
      </w:r>
      <w:r w:rsidR="00EC2DB1" w:rsidRPr="00EC2DB1">
        <w:rPr>
          <w:rFonts w:ascii="Arial" w:hAnsi="Arial" w:cs="Arial"/>
          <w:sz w:val="22"/>
          <w:szCs w:val="22"/>
          <w:lang w:val="ru-RU"/>
        </w:rPr>
        <w:t xml:space="preserve">. </w:t>
      </w:r>
      <w:r w:rsidR="0096183C">
        <w:rPr>
          <w:rFonts w:ascii="Arial" w:hAnsi="Arial" w:cs="Arial"/>
          <w:sz w:val="22"/>
          <w:szCs w:val="22"/>
          <w:lang w:val="ru-RU"/>
        </w:rPr>
        <w:t xml:space="preserve">Некоторые </w:t>
      </w:r>
      <w:r w:rsidR="00EC2DB1" w:rsidRPr="00EC2DB1">
        <w:rPr>
          <w:rFonts w:ascii="Arial" w:hAnsi="Arial" w:cs="Arial"/>
          <w:sz w:val="22"/>
          <w:szCs w:val="22"/>
          <w:lang w:val="ru-RU"/>
        </w:rPr>
        <w:t xml:space="preserve">правительства, возможно, пожелают установить более ранние сроки для </w:t>
      </w:r>
      <w:r w:rsidR="0096183C">
        <w:rPr>
          <w:rFonts w:ascii="Arial" w:hAnsi="Arial" w:cs="Arial"/>
          <w:sz w:val="22"/>
          <w:szCs w:val="22"/>
          <w:lang w:val="ru-RU"/>
        </w:rPr>
        <w:t xml:space="preserve">достижения </w:t>
      </w:r>
      <w:r w:rsidR="00EC2DB1" w:rsidRPr="00EC2DB1">
        <w:rPr>
          <w:rFonts w:ascii="Arial" w:hAnsi="Arial" w:cs="Arial"/>
          <w:sz w:val="22"/>
          <w:szCs w:val="22"/>
          <w:lang w:val="ru-RU"/>
        </w:rPr>
        <w:t xml:space="preserve">некоторых или всех </w:t>
      </w:r>
      <w:r w:rsidR="00EC1312">
        <w:rPr>
          <w:rFonts w:ascii="Arial" w:hAnsi="Arial" w:cs="Arial"/>
          <w:sz w:val="22"/>
          <w:szCs w:val="22"/>
          <w:lang w:val="ru-RU"/>
        </w:rPr>
        <w:t>задач</w:t>
      </w:r>
      <w:r w:rsidR="00EC2DB1" w:rsidRPr="00EC2DB1">
        <w:rPr>
          <w:rFonts w:ascii="Arial" w:hAnsi="Arial" w:cs="Arial"/>
          <w:sz w:val="22"/>
          <w:szCs w:val="22"/>
          <w:lang w:val="ru-RU"/>
        </w:rPr>
        <w:t xml:space="preserve"> в соответствии с их </w:t>
      </w:r>
      <w:r w:rsidR="00F31697">
        <w:rPr>
          <w:rFonts w:ascii="Arial" w:hAnsi="Arial" w:cs="Arial"/>
          <w:sz w:val="22"/>
          <w:szCs w:val="22"/>
          <w:lang w:val="ru-RU"/>
        </w:rPr>
        <w:t>местными</w:t>
      </w:r>
      <w:r w:rsidR="00EC2DB1" w:rsidRPr="00EC2DB1">
        <w:rPr>
          <w:rFonts w:ascii="Arial" w:hAnsi="Arial" w:cs="Arial"/>
          <w:sz w:val="22"/>
          <w:szCs w:val="22"/>
          <w:lang w:val="ru-RU"/>
        </w:rPr>
        <w:t xml:space="preserve"> условиями. Принятие конкретных национальных планов действий может помочь в разработке таких вопросов.</w:t>
      </w:r>
    </w:p>
    <w:p w:rsidR="00EF6A5C" w:rsidRPr="00C57F62" w:rsidRDefault="00EF6A5C" w:rsidP="00556C32">
      <w:pPr>
        <w:autoSpaceDE w:val="0"/>
        <w:autoSpaceDN w:val="0"/>
        <w:adjustRightInd w:val="0"/>
        <w:ind w:right="-88"/>
        <w:rPr>
          <w:rFonts w:ascii="Arial" w:eastAsia="MS Mincho" w:hAnsi="Arial" w:cs="Arial"/>
          <w:sz w:val="22"/>
          <w:szCs w:val="22"/>
          <w:lang w:val="ru-RU" w:eastAsia="ja-JP"/>
        </w:rPr>
      </w:pPr>
    </w:p>
    <w:p w:rsidR="00EF6A5C" w:rsidRPr="00F31697" w:rsidRDefault="00EC1312" w:rsidP="00556C32">
      <w:pPr>
        <w:autoSpaceDE w:val="0"/>
        <w:autoSpaceDN w:val="0"/>
        <w:adjustRightInd w:val="0"/>
        <w:ind w:right="-88"/>
        <w:rPr>
          <w:rFonts w:ascii="Arial" w:eastAsia="MS Mincho" w:hAnsi="Arial" w:cs="Arial"/>
          <w:i/>
          <w:sz w:val="22"/>
          <w:szCs w:val="22"/>
          <w:lang w:val="ru-RU" w:eastAsia="ja-JP"/>
        </w:rPr>
      </w:pPr>
      <w:r>
        <w:rPr>
          <w:rFonts w:ascii="Arial" w:eastAsia="MS Mincho" w:hAnsi="Arial" w:cs="Arial"/>
          <w:i/>
          <w:sz w:val="22"/>
          <w:szCs w:val="22"/>
          <w:lang w:val="ru-RU" w:eastAsia="ja-JP"/>
        </w:rPr>
        <w:t xml:space="preserve">Вспомогательные задачи </w:t>
      </w:r>
    </w:p>
    <w:p w:rsidR="00F31697" w:rsidRDefault="00F31697" w:rsidP="0031078D">
      <w:pPr>
        <w:autoSpaceDE w:val="0"/>
        <w:autoSpaceDN w:val="0"/>
        <w:adjustRightInd w:val="0"/>
        <w:spacing w:before="120"/>
        <w:ind w:right="-88"/>
        <w:rPr>
          <w:rFonts w:ascii="Arial" w:hAnsi="Arial" w:cs="Arial"/>
          <w:sz w:val="22"/>
          <w:szCs w:val="22"/>
          <w:lang w:val="ru-RU"/>
        </w:rPr>
      </w:pPr>
      <w:r w:rsidRPr="00F31697">
        <w:rPr>
          <w:rFonts w:ascii="Arial" w:hAnsi="Arial" w:cs="Arial"/>
          <w:sz w:val="22"/>
          <w:szCs w:val="22"/>
          <w:lang w:val="ru-RU"/>
        </w:rPr>
        <w:t xml:space="preserve">Некоторые ключевые </w:t>
      </w:r>
      <w:r w:rsidR="00EC1312">
        <w:rPr>
          <w:rFonts w:ascii="Arial" w:hAnsi="Arial" w:cs="Arial"/>
          <w:sz w:val="22"/>
          <w:szCs w:val="22"/>
          <w:lang w:val="ru-RU"/>
        </w:rPr>
        <w:t xml:space="preserve">факторы в </w:t>
      </w:r>
      <w:r w:rsidR="00D52BA3">
        <w:rPr>
          <w:rFonts w:ascii="Arial" w:hAnsi="Arial" w:cs="Arial"/>
          <w:sz w:val="22"/>
          <w:szCs w:val="22"/>
          <w:lang w:val="ru-RU"/>
        </w:rPr>
        <w:t>выполнении</w:t>
      </w:r>
      <w:r w:rsidR="00EC1312">
        <w:rPr>
          <w:rFonts w:ascii="Arial" w:hAnsi="Arial" w:cs="Arial"/>
          <w:sz w:val="22"/>
          <w:szCs w:val="22"/>
          <w:lang w:val="ru-RU"/>
        </w:rPr>
        <w:t xml:space="preserve"> задач</w:t>
      </w:r>
      <w:r>
        <w:rPr>
          <w:rFonts w:ascii="Arial" w:hAnsi="Arial" w:cs="Arial"/>
          <w:sz w:val="22"/>
          <w:szCs w:val="22"/>
          <w:lang w:val="ru-RU"/>
        </w:rPr>
        <w:t xml:space="preserve"> данного Плана</w:t>
      </w:r>
      <w:r w:rsidRPr="00F31697">
        <w:rPr>
          <w:rFonts w:ascii="Arial" w:hAnsi="Arial" w:cs="Arial"/>
          <w:sz w:val="22"/>
          <w:szCs w:val="22"/>
          <w:lang w:val="ru-RU"/>
        </w:rPr>
        <w:t xml:space="preserve"> мо</w:t>
      </w:r>
      <w:r>
        <w:rPr>
          <w:rFonts w:ascii="Arial" w:hAnsi="Arial" w:cs="Arial"/>
          <w:sz w:val="22"/>
          <w:szCs w:val="22"/>
          <w:lang w:val="ru-RU"/>
        </w:rPr>
        <w:t xml:space="preserve">гут </w:t>
      </w:r>
      <w:r w:rsidRPr="00F31697">
        <w:rPr>
          <w:rFonts w:ascii="Arial" w:hAnsi="Arial" w:cs="Arial"/>
          <w:sz w:val="22"/>
          <w:szCs w:val="22"/>
          <w:lang w:val="ru-RU"/>
        </w:rPr>
        <w:t>быть определен</w:t>
      </w:r>
      <w:r>
        <w:rPr>
          <w:rFonts w:ascii="Arial" w:hAnsi="Arial" w:cs="Arial"/>
          <w:sz w:val="22"/>
          <w:szCs w:val="22"/>
          <w:lang w:val="ru-RU"/>
        </w:rPr>
        <w:t xml:space="preserve">ы </w:t>
      </w:r>
      <w:r w:rsidRPr="00F31697">
        <w:rPr>
          <w:rFonts w:ascii="Arial" w:hAnsi="Arial" w:cs="Arial"/>
          <w:sz w:val="22"/>
          <w:szCs w:val="22"/>
          <w:lang w:val="ru-RU"/>
        </w:rPr>
        <w:t xml:space="preserve">в виде вспомогательных </w:t>
      </w:r>
      <w:r w:rsidR="00EC1312">
        <w:rPr>
          <w:rFonts w:ascii="Arial" w:hAnsi="Arial" w:cs="Arial"/>
          <w:sz w:val="22"/>
          <w:szCs w:val="22"/>
          <w:lang w:val="ru-RU"/>
        </w:rPr>
        <w:t>задач</w:t>
      </w:r>
      <w:r w:rsidRPr="00F31697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направленных на решение</w:t>
      </w:r>
      <w:r w:rsidRPr="00F31697">
        <w:rPr>
          <w:rFonts w:ascii="Arial" w:hAnsi="Arial" w:cs="Arial"/>
          <w:sz w:val="22"/>
          <w:szCs w:val="22"/>
          <w:lang w:val="ru-RU"/>
        </w:rPr>
        <w:t xml:space="preserve"> конкретны</w:t>
      </w:r>
      <w:r w:rsidR="00EC1312">
        <w:rPr>
          <w:rFonts w:ascii="Arial" w:hAnsi="Arial" w:cs="Arial"/>
          <w:sz w:val="22"/>
          <w:szCs w:val="22"/>
          <w:lang w:val="ru-RU"/>
        </w:rPr>
        <w:t>х вопросов. В некоторых случаях</w:t>
      </w:r>
      <w:r w:rsidRPr="00F3169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могу</w:t>
      </w:r>
      <w:r w:rsidRPr="00F31697">
        <w:rPr>
          <w:rFonts w:ascii="Arial" w:hAnsi="Arial" w:cs="Arial"/>
          <w:sz w:val="22"/>
          <w:szCs w:val="22"/>
          <w:lang w:val="ru-RU"/>
        </w:rPr>
        <w:t xml:space="preserve">т быть достаточно хорошо определены более конкретные аспекты </w:t>
      </w:r>
      <w:r w:rsidR="00EC1312">
        <w:rPr>
          <w:rFonts w:ascii="Arial" w:hAnsi="Arial" w:cs="Arial"/>
          <w:sz w:val="22"/>
          <w:szCs w:val="22"/>
          <w:lang w:val="ru-RU"/>
        </w:rPr>
        <w:t xml:space="preserve">определенной задачи </w:t>
      </w:r>
      <w:r w:rsidRPr="00F31697">
        <w:rPr>
          <w:rFonts w:ascii="Arial" w:hAnsi="Arial" w:cs="Arial"/>
          <w:sz w:val="22"/>
          <w:szCs w:val="22"/>
          <w:lang w:val="ru-RU"/>
        </w:rPr>
        <w:t>(например,</w:t>
      </w:r>
      <w:r w:rsidR="00EC1312">
        <w:rPr>
          <w:rFonts w:ascii="Arial" w:hAnsi="Arial" w:cs="Arial"/>
          <w:sz w:val="22"/>
          <w:szCs w:val="22"/>
          <w:lang w:val="ru-RU"/>
        </w:rPr>
        <w:t xml:space="preserve"> в рамках одного из дочерних инструментов </w:t>
      </w:r>
      <w:r w:rsidR="006A7C3D">
        <w:rPr>
          <w:rFonts w:ascii="Arial" w:hAnsi="Arial" w:cs="Arial"/>
          <w:sz w:val="22"/>
          <w:szCs w:val="22"/>
          <w:lang w:val="ru-RU"/>
        </w:rPr>
        <w:t>КМВ</w:t>
      </w:r>
      <w:r w:rsidRPr="00F31697">
        <w:rPr>
          <w:rFonts w:ascii="Arial" w:hAnsi="Arial" w:cs="Arial"/>
          <w:sz w:val="22"/>
          <w:szCs w:val="22"/>
          <w:lang w:val="ru-RU"/>
        </w:rPr>
        <w:t>), что</w:t>
      </w:r>
      <w:r w:rsidR="00EC1312">
        <w:rPr>
          <w:rFonts w:ascii="Arial" w:hAnsi="Arial" w:cs="Arial"/>
          <w:sz w:val="22"/>
          <w:szCs w:val="22"/>
          <w:lang w:val="ru-RU"/>
        </w:rPr>
        <w:t xml:space="preserve"> позволяет </w:t>
      </w:r>
      <w:r>
        <w:rPr>
          <w:rFonts w:ascii="Arial" w:hAnsi="Arial" w:cs="Arial"/>
          <w:sz w:val="22"/>
          <w:szCs w:val="22"/>
          <w:lang w:val="ru-RU"/>
        </w:rPr>
        <w:t>выделить конкретные</w:t>
      </w:r>
      <w:r w:rsidRPr="00F31697">
        <w:rPr>
          <w:rFonts w:ascii="Arial" w:hAnsi="Arial" w:cs="Arial"/>
          <w:sz w:val="22"/>
          <w:szCs w:val="22"/>
          <w:lang w:val="ru-RU"/>
        </w:rPr>
        <w:t xml:space="preserve"> </w:t>
      </w:r>
      <w:r w:rsidR="00EC1312">
        <w:rPr>
          <w:rFonts w:ascii="Arial" w:hAnsi="Arial" w:cs="Arial"/>
          <w:sz w:val="22"/>
          <w:szCs w:val="22"/>
          <w:lang w:val="ru-RU"/>
        </w:rPr>
        <w:t>вспомогательные задачи</w:t>
      </w:r>
      <w:r w:rsidRPr="00F31697">
        <w:rPr>
          <w:rFonts w:ascii="Arial" w:hAnsi="Arial" w:cs="Arial"/>
          <w:sz w:val="22"/>
          <w:szCs w:val="22"/>
          <w:lang w:val="ru-RU"/>
        </w:rPr>
        <w:t>.</w:t>
      </w:r>
    </w:p>
    <w:p w:rsidR="00935245" w:rsidRDefault="00EC1312" w:rsidP="00F31697">
      <w:pPr>
        <w:autoSpaceDE w:val="0"/>
        <w:autoSpaceDN w:val="0"/>
        <w:adjustRightInd w:val="0"/>
        <w:spacing w:before="120"/>
        <w:ind w:right="-88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Одна</w:t>
      </w:r>
      <w:r w:rsidR="00F31697">
        <w:rPr>
          <w:rFonts w:ascii="Arial" w:hAnsi="Arial" w:cs="Arial"/>
          <w:sz w:val="22"/>
          <w:szCs w:val="22"/>
          <w:lang w:val="ru-RU"/>
        </w:rPr>
        <w:t xml:space="preserve"> из важных категорий </w:t>
      </w:r>
      <w:r>
        <w:rPr>
          <w:rFonts w:ascii="Arial" w:hAnsi="Arial" w:cs="Arial"/>
          <w:sz w:val="22"/>
          <w:szCs w:val="22"/>
          <w:lang w:val="ru-RU"/>
        </w:rPr>
        <w:t xml:space="preserve">таких вспомогательных задач </w:t>
      </w:r>
      <w:r w:rsidR="00F31697">
        <w:rPr>
          <w:rFonts w:ascii="Arial" w:hAnsi="Arial" w:cs="Arial"/>
          <w:sz w:val="22"/>
          <w:szCs w:val="22"/>
          <w:lang w:val="ru-RU"/>
        </w:rPr>
        <w:t>относится к действиям</w:t>
      </w:r>
      <w:r w:rsidR="00F31697" w:rsidRPr="00F31697">
        <w:rPr>
          <w:rFonts w:ascii="Arial" w:hAnsi="Arial" w:cs="Arial"/>
          <w:sz w:val="22"/>
          <w:szCs w:val="22"/>
          <w:lang w:val="ru-RU"/>
        </w:rPr>
        <w:t xml:space="preserve">, которые будут </w:t>
      </w:r>
      <w:r w:rsidR="00F31697">
        <w:rPr>
          <w:rFonts w:ascii="Arial" w:hAnsi="Arial" w:cs="Arial"/>
          <w:sz w:val="22"/>
          <w:szCs w:val="22"/>
          <w:lang w:val="ru-RU"/>
        </w:rPr>
        <w:t xml:space="preserve">осуществляться </w:t>
      </w:r>
      <w:r w:rsidR="00F31697" w:rsidRPr="00F31697">
        <w:rPr>
          <w:rFonts w:ascii="Arial" w:hAnsi="Arial" w:cs="Arial"/>
          <w:sz w:val="22"/>
          <w:szCs w:val="22"/>
          <w:lang w:val="ru-RU"/>
        </w:rPr>
        <w:t xml:space="preserve">или </w:t>
      </w:r>
      <w:r w:rsidR="00F31697">
        <w:rPr>
          <w:rFonts w:ascii="Arial" w:hAnsi="Arial" w:cs="Arial"/>
          <w:sz w:val="22"/>
          <w:szCs w:val="22"/>
          <w:lang w:val="ru-RU"/>
        </w:rPr>
        <w:t xml:space="preserve">уже </w:t>
      </w:r>
      <w:r w:rsidR="00F31697" w:rsidRPr="00F31697">
        <w:rPr>
          <w:rFonts w:ascii="Arial" w:hAnsi="Arial" w:cs="Arial"/>
          <w:sz w:val="22"/>
          <w:szCs w:val="22"/>
          <w:lang w:val="ru-RU"/>
        </w:rPr>
        <w:t>осуществляются в кон</w:t>
      </w:r>
      <w:r w:rsidR="00F31697">
        <w:rPr>
          <w:rFonts w:ascii="Arial" w:hAnsi="Arial" w:cs="Arial"/>
          <w:sz w:val="22"/>
          <w:szCs w:val="22"/>
          <w:lang w:val="ru-RU"/>
        </w:rPr>
        <w:t xml:space="preserve">тексте одного или нескольких </w:t>
      </w:r>
      <w:r>
        <w:rPr>
          <w:rFonts w:ascii="Arial" w:hAnsi="Arial" w:cs="Arial"/>
          <w:sz w:val="22"/>
          <w:szCs w:val="22"/>
          <w:lang w:val="ru-RU"/>
        </w:rPr>
        <w:t>С</w:t>
      </w:r>
      <w:r w:rsidR="00F31697">
        <w:rPr>
          <w:rFonts w:ascii="Arial" w:hAnsi="Arial" w:cs="Arial"/>
          <w:sz w:val="22"/>
          <w:szCs w:val="22"/>
          <w:lang w:val="ru-RU"/>
        </w:rPr>
        <w:t xml:space="preserve">оглашений </w:t>
      </w:r>
      <w:r w:rsidR="006A7C3D">
        <w:rPr>
          <w:rFonts w:ascii="Arial" w:hAnsi="Arial" w:cs="Arial"/>
          <w:sz w:val="22"/>
          <w:szCs w:val="22"/>
          <w:lang w:val="ru-RU"/>
        </w:rPr>
        <w:t>КМВ</w:t>
      </w:r>
      <w:r>
        <w:rPr>
          <w:rFonts w:ascii="Arial" w:hAnsi="Arial" w:cs="Arial"/>
          <w:sz w:val="22"/>
          <w:szCs w:val="22"/>
          <w:lang w:val="ru-RU"/>
        </w:rPr>
        <w:t>, М</w:t>
      </w:r>
      <w:r w:rsidR="00F31697" w:rsidRPr="00F31697">
        <w:rPr>
          <w:rFonts w:ascii="Arial" w:hAnsi="Arial" w:cs="Arial"/>
          <w:sz w:val="22"/>
          <w:szCs w:val="22"/>
          <w:lang w:val="ru-RU"/>
        </w:rPr>
        <w:t>еморандумов о вз</w:t>
      </w:r>
      <w:r>
        <w:rPr>
          <w:rFonts w:ascii="Arial" w:hAnsi="Arial" w:cs="Arial"/>
          <w:sz w:val="22"/>
          <w:szCs w:val="22"/>
          <w:lang w:val="ru-RU"/>
        </w:rPr>
        <w:t>аимопонимании и П</w:t>
      </w:r>
      <w:r w:rsidR="00F31697">
        <w:rPr>
          <w:rFonts w:ascii="Arial" w:hAnsi="Arial" w:cs="Arial"/>
          <w:sz w:val="22"/>
          <w:szCs w:val="22"/>
          <w:lang w:val="ru-RU"/>
        </w:rPr>
        <w:t>ланов действий</w:t>
      </w:r>
      <w:r w:rsidR="00F31697" w:rsidRPr="00F31697">
        <w:rPr>
          <w:rFonts w:ascii="Arial" w:hAnsi="Arial" w:cs="Arial"/>
          <w:sz w:val="22"/>
          <w:szCs w:val="22"/>
          <w:lang w:val="ru-RU"/>
        </w:rPr>
        <w:t xml:space="preserve">. Такие действия </w:t>
      </w:r>
      <w:r w:rsidR="00F31697">
        <w:rPr>
          <w:rFonts w:ascii="Arial" w:hAnsi="Arial" w:cs="Arial"/>
          <w:sz w:val="22"/>
          <w:szCs w:val="22"/>
          <w:lang w:val="ru-RU"/>
        </w:rPr>
        <w:t xml:space="preserve">подлежат выполнению </w:t>
      </w:r>
      <w:r>
        <w:rPr>
          <w:rFonts w:ascii="Arial" w:hAnsi="Arial" w:cs="Arial"/>
          <w:sz w:val="22"/>
          <w:szCs w:val="22"/>
          <w:lang w:val="ru-RU"/>
        </w:rPr>
        <w:t>органами управления</w:t>
      </w:r>
      <w:r w:rsidR="00F31697">
        <w:rPr>
          <w:rFonts w:ascii="Arial" w:hAnsi="Arial" w:cs="Arial"/>
          <w:sz w:val="22"/>
          <w:szCs w:val="22"/>
          <w:lang w:val="ru-RU"/>
        </w:rPr>
        <w:t>, принявшими такие документы</w:t>
      </w:r>
      <w:r>
        <w:rPr>
          <w:rFonts w:ascii="Arial" w:hAnsi="Arial" w:cs="Arial"/>
          <w:sz w:val="22"/>
          <w:szCs w:val="22"/>
          <w:lang w:val="ru-RU"/>
        </w:rPr>
        <w:t>,</w:t>
      </w:r>
      <w:r w:rsidR="00F31697">
        <w:rPr>
          <w:rFonts w:ascii="Arial" w:hAnsi="Arial" w:cs="Arial"/>
          <w:sz w:val="22"/>
          <w:szCs w:val="22"/>
          <w:lang w:val="ru-RU"/>
        </w:rPr>
        <w:t xml:space="preserve"> и </w:t>
      </w:r>
      <w:r w:rsidRPr="00F31697">
        <w:rPr>
          <w:rFonts w:ascii="Arial" w:hAnsi="Arial" w:cs="Arial"/>
          <w:sz w:val="22"/>
          <w:szCs w:val="22"/>
          <w:lang w:val="ru-RU"/>
        </w:rPr>
        <w:t>в этом отношении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F31697">
        <w:rPr>
          <w:rFonts w:ascii="Arial" w:hAnsi="Arial" w:cs="Arial"/>
          <w:sz w:val="22"/>
          <w:szCs w:val="22"/>
          <w:lang w:val="ru-RU"/>
        </w:rPr>
        <w:t>отличаются от остальной части П</w:t>
      </w:r>
      <w:r w:rsidR="00F31697" w:rsidRPr="00F31697">
        <w:rPr>
          <w:rFonts w:ascii="Arial" w:hAnsi="Arial" w:cs="Arial"/>
          <w:sz w:val="22"/>
          <w:szCs w:val="22"/>
          <w:lang w:val="ru-RU"/>
        </w:rPr>
        <w:t xml:space="preserve">лана. </w:t>
      </w:r>
      <w:r w:rsidR="00F31697">
        <w:rPr>
          <w:rFonts w:ascii="Arial" w:hAnsi="Arial" w:cs="Arial"/>
          <w:sz w:val="22"/>
          <w:szCs w:val="22"/>
          <w:lang w:val="ru-RU"/>
        </w:rPr>
        <w:t>Они содерж</w:t>
      </w:r>
      <w:r>
        <w:rPr>
          <w:rFonts w:ascii="Arial" w:hAnsi="Arial" w:cs="Arial"/>
          <w:sz w:val="22"/>
          <w:szCs w:val="22"/>
          <w:lang w:val="ru-RU"/>
        </w:rPr>
        <w:t xml:space="preserve">атся в </w:t>
      </w:r>
      <w:r w:rsidRPr="00B92EA4">
        <w:rPr>
          <w:rFonts w:ascii="Arial" w:hAnsi="Arial" w:cs="Arial"/>
          <w:sz w:val="22"/>
          <w:szCs w:val="22"/>
          <w:lang w:val="ru-RU"/>
        </w:rPr>
        <w:t>документе [Документ ..... INF</w:t>
      </w:r>
      <w:r w:rsidR="00F31697" w:rsidRPr="00B92EA4">
        <w:rPr>
          <w:rFonts w:ascii="Arial" w:hAnsi="Arial" w:cs="Arial"/>
          <w:sz w:val="22"/>
          <w:szCs w:val="22"/>
          <w:lang w:val="ru-RU"/>
        </w:rPr>
        <w:t>] в виде вспомогательной информации в целях поощрения комплексн</w:t>
      </w:r>
      <w:r w:rsidR="00F31697" w:rsidRPr="00F31697">
        <w:rPr>
          <w:rFonts w:ascii="Arial" w:hAnsi="Arial" w:cs="Arial"/>
          <w:sz w:val="22"/>
          <w:szCs w:val="22"/>
          <w:lang w:val="ru-RU"/>
        </w:rPr>
        <w:t xml:space="preserve">ого подхода к реализации Плана через </w:t>
      </w:r>
      <w:r>
        <w:rPr>
          <w:rFonts w:ascii="Arial" w:hAnsi="Arial" w:cs="Arial"/>
          <w:sz w:val="22"/>
          <w:szCs w:val="22"/>
          <w:lang w:val="ru-RU"/>
        </w:rPr>
        <w:t xml:space="preserve">весь </w:t>
      </w:r>
      <w:r w:rsidR="00935245">
        <w:rPr>
          <w:rFonts w:ascii="Arial" w:hAnsi="Arial" w:cs="Arial"/>
          <w:sz w:val="22"/>
          <w:szCs w:val="22"/>
          <w:lang w:val="ru-RU"/>
        </w:rPr>
        <w:t>массив инструментов</w:t>
      </w:r>
      <w:r w:rsidR="00F31697" w:rsidRPr="00F31697">
        <w:rPr>
          <w:rFonts w:ascii="Arial" w:hAnsi="Arial" w:cs="Arial"/>
          <w:sz w:val="22"/>
          <w:szCs w:val="22"/>
          <w:lang w:val="ru-RU"/>
        </w:rPr>
        <w:t>.</w:t>
      </w:r>
      <w:r w:rsidR="00F31697" w:rsidRPr="00F31697">
        <w:rPr>
          <w:rFonts w:ascii="Arial" w:hAnsi="Arial" w:cs="Arial"/>
          <w:sz w:val="22"/>
          <w:szCs w:val="22"/>
          <w:lang w:val="ru-RU"/>
        </w:rPr>
        <w:cr/>
      </w:r>
    </w:p>
    <w:p w:rsidR="00F31697" w:rsidRDefault="00935245" w:rsidP="00F31697">
      <w:pPr>
        <w:autoSpaceDE w:val="0"/>
        <w:autoSpaceDN w:val="0"/>
        <w:adjustRightInd w:val="0"/>
        <w:spacing w:before="120"/>
        <w:ind w:right="-88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lastRenderedPageBreak/>
        <w:t xml:space="preserve">По мере развития ситуации </w:t>
      </w:r>
      <w:r w:rsidR="0055736F">
        <w:rPr>
          <w:rFonts w:ascii="Arial" w:hAnsi="Arial" w:cs="Arial"/>
          <w:sz w:val="22"/>
          <w:szCs w:val="22"/>
          <w:lang w:val="ru-RU"/>
        </w:rPr>
        <w:t xml:space="preserve">вспомогательные </w:t>
      </w:r>
      <w:r w:rsidR="0055736F" w:rsidRPr="00B92EA4">
        <w:rPr>
          <w:rFonts w:ascii="Arial" w:hAnsi="Arial" w:cs="Arial"/>
          <w:sz w:val="22"/>
          <w:szCs w:val="22"/>
          <w:lang w:val="ru-RU"/>
        </w:rPr>
        <w:t>задачи</w:t>
      </w:r>
      <w:r w:rsidR="00F31697" w:rsidRPr="00B92EA4">
        <w:rPr>
          <w:rFonts w:ascii="Arial" w:hAnsi="Arial" w:cs="Arial"/>
          <w:sz w:val="22"/>
          <w:szCs w:val="22"/>
          <w:lang w:val="ru-RU"/>
        </w:rPr>
        <w:t xml:space="preserve">, скорее всего, </w:t>
      </w:r>
      <w:r w:rsidRPr="00B92EA4">
        <w:rPr>
          <w:rFonts w:ascii="Arial" w:hAnsi="Arial" w:cs="Arial"/>
          <w:sz w:val="22"/>
          <w:szCs w:val="22"/>
          <w:lang w:val="ru-RU"/>
        </w:rPr>
        <w:t>будут с</w:t>
      </w:r>
      <w:r w:rsidR="00F31697" w:rsidRPr="00B92EA4">
        <w:rPr>
          <w:rFonts w:ascii="Arial" w:hAnsi="Arial" w:cs="Arial"/>
          <w:sz w:val="22"/>
          <w:szCs w:val="22"/>
          <w:lang w:val="ru-RU"/>
        </w:rPr>
        <w:t>огласованы в свои</w:t>
      </w:r>
      <w:r w:rsidRPr="00B92EA4">
        <w:rPr>
          <w:rFonts w:ascii="Arial" w:hAnsi="Arial" w:cs="Arial"/>
          <w:sz w:val="22"/>
          <w:szCs w:val="22"/>
          <w:lang w:val="ru-RU"/>
        </w:rPr>
        <w:t xml:space="preserve">х соответствующих контекстах. Таким образом, [Документ... INF] </w:t>
      </w:r>
      <w:r w:rsidR="00F31697" w:rsidRPr="00B92EA4">
        <w:rPr>
          <w:rFonts w:ascii="Arial" w:hAnsi="Arial" w:cs="Arial"/>
          <w:sz w:val="22"/>
          <w:szCs w:val="22"/>
          <w:lang w:val="ru-RU"/>
        </w:rPr>
        <w:t>разработан</w:t>
      </w:r>
      <w:r w:rsidR="00F31697" w:rsidRPr="00F31697">
        <w:rPr>
          <w:rFonts w:ascii="Arial" w:hAnsi="Arial" w:cs="Arial"/>
          <w:sz w:val="22"/>
          <w:szCs w:val="22"/>
          <w:lang w:val="ru-RU"/>
        </w:rPr>
        <w:t xml:space="preserve">, чтобы </w:t>
      </w:r>
      <w:r w:rsidR="0055736F">
        <w:rPr>
          <w:rFonts w:ascii="Arial" w:hAnsi="Arial" w:cs="Arial"/>
          <w:sz w:val="22"/>
          <w:szCs w:val="22"/>
          <w:lang w:val="ru-RU"/>
        </w:rPr>
        <w:t>представлять собой</w:t>
      </w:r>
      <w:r>
        <w:rPr>
          <w:rFonts w:ascii="Arial" w:hAnsi="Arial" w:cs="Arial"/>
          <w:sz w:val="22"/>
          <w:szCs w:val="22"/>
          <w:lang w:val="ru-RU"/>
        </w:rPr>
        <w:t xml:space="preserve"> открыты</w:t>
      </w:r>
      <w:r w:rsidR="0055736F">
        <w:rPr>
          <w:rFonts w:ascii="Arial" w:hAnsi="Arial" w:cs="Arial"/>
          <w:sz w:val="22"/>
          <w:szCs w:val="22"/>
          <w:lang w:val="ru-RU"/>
        </w:rPr>
        <w:t>й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55736F">
        <w:rPr>
          <w:rFonts w:ascii="Arial" w:hAnsi="Arial" w:cs="Arial"/>
          <w:sz w:val="22"/>
          <w:szCs w:val="22"/>
          <w:lang w:val="ru-RU"/>
        </w:rPr>
        <w:t>для внесения дополнений перечень</w:t>
      </w:r>
      <w:r w:rsidR="00F31697" w:rsidRPr="00F31697">
        <w:rPr>
          <w:rFonts w:ascii="Arial" w:hAnsi="Arial" w:cs="Arial"/>
          <w:sz w:val="22"/>
          <w:szCs w:val="22"/>
          <w:lang w:val="ru-RU"/>
        </w:rPr>
        <w:t xml:space="preserve">, который будет </w:t>
      </w:r>
      <w:r>
        <w:rPr>
          <w:rFonts w:ascii="Arial" w:hAnsi="Arial" w:cs="Arial"/>
          <w:sz w:val="22"/>
          <w:szCs w:val="22"/>
          <w:lang w:val="ru-RU"/>
        </w:rPr>
        <w:t xml:space="preserve">периодически </w:t>
      </w:r>
      <w:r w:rsidR="00F31697" w:rsidRPr="00F31697">
        <w:rPr>
          <w:rFonts w:ascii="Arial" w:hAnsi="Arial" w:cs="Arial"/>
          <w:sz w:val="22"/>
          <w:szCs w:val="22"/>
          <w:lang w:val="ru-RU"/>
        </w:rPr>
        <w:t>обновляться.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55736F">
        <w:rPr>
          <w:rFonts w:ascii="Arial" w:hAnsi="Arial" w:cs="Arial"/>
          <w:sz w:val="22"/>
          <w:szCs w:val="22"/>
          <w:lang w:val="ru-RU"/>
        </w:rPr>
        <w:t>Вспомогательные задачи</w:t>
      </w:r>
      <w:r>
        <w:rPr>
          <w:rFonts w:ascii="Arial" w:hAnsi="Arial" w:cs="Arial"/>
          <w:sz w:val="22"/>
          <w:szCs w:val="22"/>
          <w:lang w:val="ru-RU"/>
        </w:rPr>
        <w:t xml:space="preserve"> не обязательно должны быть определены по каждой</w:t>
      </w:r>
      <w:r w:rsidR="00F31697" w:rsidRPr="00F31697">
        <w:rPr>
          <w:rFonts w:ascii="Arial" w:hAnsi="Arial" w:cs="Arial"/>
          <w:sz w:val="22"/>
          <w:szCs w:val="22"/>
          <w:lang w:val="ru-RU"/>
        </w:rPr>
        <w:t xml:space="preserve"> конкретной </w:t>
      </w:r>
      <w:r w:rsidR="0055736F">
        <w:rPr>
          <w:rFonts w:ascii="Arial" w:hAnsi="Arial" w:cs="Arial"/>
          <w:sz w:val="22"/>
          <w:szCs w:val="22"/>
          <w:lang w:val="ru-RU"/>
        </w:rPr>
        <w:t>задаче</w:t>
      </w:r>
      <w:r w:rsidR="00F31697" w:rsidRPr="00F3169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ПСМВ</w:t>
      </w:r>
      <w:r w:rsidR="00F31697" w:rsidRPr="00F31697">
        <w:rPr>
          <w:rFonts w:ascii="Arial" w:hAnsi="Arial" w:cs="Arial"/>
          <w:sz w:val="22"/>
          <w:szCs w:val="22"/>
          <w:lang w:val="ru-RU"/>
        </w:rPr>
        <w:t xml:space="preserve"> или </w:t>
      </w:r>
      <w:r w:rsidR="0055736F">
        <w:rPr>
          <w:rFonts w:ascii="Arial" w:hAnsi="Arial" w:cs="Arial"/>
          <w:sz w:val="22"/>
          <w:szCs w:val="22"/>
          <w:lang w:val="ru-RU"/>
        </w:rPr>
        <w:t>инструменту. С другой стороны, вспомогательные задачи</w:t>
      </w:r>
      <w:r w:rsidR="00F31697" w:rsidRPr="00F31697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 xml:space="preserve">определенные </w:t>
      </w:r>
      <w:r w:rsidR="00F31697" w:rsidRPr="00F31697">
        <w:rPr>
          <w:rFonts w:ascii="Arial" w:hAnsi="Arial" w:cs="Arial"/>
          <w:sz w:val="22"/>
          <w:szCs w:val="22"/>
          <w:lang w:val="ru-RU"/>
        </w:rPr>
        <w:t>в любой момент времени, не обязательно отражаю</w:t>
      </w:r>
      <w:r>
        <w:rPr>
          <w:rFonts w:ascii="Arial" w:hAnsi="Arial" w:cs="Arial"/>
          <w:sz w:val="22"/>
          <w:szCs w:val="22"/>
          <w:lang w:val="ru-RU"/>
        </w:rPr>
        <w:t>т всю совокупность обязательств</w:t>
      </w:r>
      <w:r w:rsidR="00F31697" w:rsidRPr="00F31697">
        <w:rPr>
          <w:rFonts w:ascii="Arial" w:hAnsi="Arial" w:cs="Arial"/>
          <w:sz w:val="22"/>
          <w:szCs w:val="22"/>
          <w:lang w:val="ru-RU"/>
        </w:rPr>
        <w:t xml:space="preserve">, которые могут существовать или должны быть </w:t>
      </w:r>
      <w:r>
        <w:rPr>
          <w:rFonts w:ascii="Arial" w:hAnsi="Arial" w:cs="Arial"/>
          <w:sz w:val="22"/>
          <w:szCs w:val="22"/>
          <w:lang w:val="ru-RU"/>
        </w:rPr>
        <w:t xml:space="preserve">дополнительно </w:t>
      </w:r>
      <w:r w:rsidR="00F31697" w:rsidRPr="00F31697">
        <w:rPr>
          <w:rFonts w:ascii="Arial" w:hAnsi="Arial" w:cs="Arial"/>
          <w:sz w:val="22"/>
          <w:szCs w:val="22"/>
          <w:lang w:val="ru-RU"/>
        </w:rPr>
        <w:t>определены на этом уровне.</w:t>
      </w:r>
    </w:p>
    <w:p w:rsidR="00935245" w:rsidRDefault="00935245" w:rsidP="004177C8">
      <w:pPr>
        <w:autoSpaceDE w:val="0"/>
        <w:autoSpaceDN w:val="0"/>
        <w:adjustRightInd w:val="0"/>
        <w:ind w:right="-88"/>
        <w:rPr>
          <w:rFonts w:ascii="Arial" w:hAnsi="Arial" w:cs="Arial"/>
          <w:sz w:val="22"/>
          <w:szCs w:val="22"/>
          <w:lang w:val="ru-RU"/>
        </w:rPr>
      </w:pPr>
    </w:p>
    <w:p w:rsidR="00EF6A5C" w:rsidRPr="00935245" w:rsidRDefault="00935245" w:rsidP="004177C8">
      <w:pPr>
        <w:autoSpaceDE w:val="0"/>
        <w:autoSpaceDN w:val="0"/>
        <w:adjustRightInd w:val="0"/>
        <w:ind w:right="-88"/>
        <w:rPr>
          <w:rFonts w:ascii="Arial" w:hAnsi="Arial" w:cs="Arial"/>
          <w:i/>
          <w:sz w:val="22"/>
          <w:szCs w:val="22"/>
          <w:lang w:val="ru-RU"/>
        </w:rPr>
      </w:pPr>
      <w:r>
        <w:rPr>
          <w:rFonts w:ascii="Arial" w:hAnsi="Arial" w:cs="Arial"/>
          <w:i/>
          <w:sz w:val="22"/>
          <w:szCs w:val="22"/>
          <w:lang w:val="ru-RU"/>
        </w:rPr>
        <w:t>Показатели</w:t>
      </w:r>
    </w:p>
    <w:p w:rsidR="00935245" w:rsidRDefault="00935245" w:rsidP="0031078D">
      <w:pPr>
        <w:autoSpaceDE w:val="0"/>
        <w:autoSpaceDN w:val="0"/>
        <w:adjustRightInd w:val="0"/>
        <w:spacing w:before="120"/>
        <w:ind w:right="-88"/>
        <w:rPr>
          <w:rFonts w:ascii="Arial" w:hAnsi="Arial" w:cs="Arial"/>
          <w:sz w:val="22"/>
          <w:szCs w:val="22"/>
          <w:lang w:val="ru-RU"/>
        </w:rPr>
      </w:pPr>
      <w:r w:rsidRPr="00935245">
        <w:rPr>
          <w:rFonts w:ascii="Arial" w:hAnsi="Arial" w:cs="Arial"/>
          <w:sz w:val="22"/>
          <w:szCs w:val="22"/>
          <w:lang w:val="ru-RU"/>
        </w:rPr>
        <w:t xml:space="preserve">Основные измеряемые показатели </w:t>
      </w:r>
      <w:r>
        <w:rPr>
          <w:rFonts w:ascii="Arial" w:hAnsi="Arial" w:cs="Arial"/>
          <w:sz w:val="22"/>
          <w:szCs w:val="22"/>
          <w:lang w:val="ru-RU"/>
        </w:rPr>
        <w:t xml:space="preserve">предназначены </w:t>
      </w:r>
      <w:r w:rsidRPr="00935245">
        <w:rPr>
          <w:rFonts w:ascii="Arial" w:hAnsi="Arial" w:cs="Arial"/>
          <w:sz w:val="22"/>
          <w:szCs w:val="22"/>
          <w:lang w:val="ru-RU"/>
        </w:rPr>
        <w:t xml:space="preserve">для отслеживания и </w:t>
      </w:r>
      <w:r w:rsidR="0055736F">
        <w:rPr>
          <w:rFonts w:ascii="Arial" w:hAnsi="Arial" w:cs="Arial"/>
          <w:sz w:val="22"/>
          <w:szCs w:val="22"/>
          <w:lang w:val="ru-RU"/>
        </w:rPr>
        <w:t>учета</w:t>
      </w:r>
      <w:r w:rsidRPr="00935245">
        <w:rPr>
          <w:rFonts w:ascii="Arial" w:hAnsi="Arial" w:cs="Arial"/>
          <w:sz w:val="22"/>
          <w:szCs w:val="22"/>
          <w:lang w:val="ru-RU"/>
        </w:rPr>
        <w:t xml:space="preserve"> прогресса в </w:t>
      </w:r>
      <w:r w:rsidR="00D52BA3">
        <w:rPr>
          <w:rFonts w:ascii="Arial" w:hAnsi="Arial" w:cs="Arial"/>
          <w:sz w:val="22"/>
          <w:szCs w:val="22"/>
          <w:lang w:val="ru-RU"/>
        </w:rPr>
        <w:t>выполнении</w:t>
      </w:r>
      <w:r w:rsidRPr="00935245">
        <w:rPr>
          <w:rFonts w:ascii="Arial" w:hAnsi="Arial" w:cs="Arial"/>
          <w:sz w:val="22"/>
          <w:szCs w:val="22"/>
          <w:lang w:val="ru-RU"/>
        </w:rPr>
        <w:t xml:space="preserve"> </w:t>
      </w:r>
      <w:r w:rsidR="0055736F">
        <w:rPr>
          <w:rFonts w:ascii="Arial" w:hAnsi="Arial" w:cs="Arial"/>
          <w:sz w:val="22"/>
          <w:szCs w:val="22"/>
          <w:lang w:val="ru-RU"/>
        </w:rPr>
        <w:t>задач</w:t>
      </w:r>
      <w:r w:rsidRPr="00935245">
        <w:rPr>
          <w:rFonts w:ascii="Arial" w:hAnsi="Arial" w:cs="Arial"/>
          <w:sz w:val="22"/>
          <w:szCs w:val="22"/>
          <w:lang w:val="ru-RU"/>
        </w:rPr>
        <w:t xml:space="preserve">. Они </w:t>
      </w:r>
      <w:r w:rsidR="004C4098">
        <w:rPr>
          <w:rFonts w:ascii="Arial" w:hAnsi="Arial" w:cs="Arial"/>
          <w:sz w:val="22"/>
          <w:szCs w:val="22"/>
          <w:lang w:val="ru-RU"/>
        </w:rPr>
        <w:t xml:space="preserve">приведены в </w:t>
      </w:r>
      <w:r w:rsidR="004C4098" w:rsidRPr="004C4098">
        <w:rPr>
          <w:rFonts w:ascii="Arial" w:hAnsi="Arial" w:cs="Arial"/>
          <w:b/>
          <w:sz w:val="22"/>
          <w:szCs w:val="22"/>
          <w:lang w:val="ru-RU"/>
        </w:rPr>
        <w:t>П</w:t>
      </w:r>
      <w:r w:rsidRPr="004C4098">
        <w:rPr>
          <w:rFonts w:ascii="Arial" w:hAnsi="Arial" w:cs="Arial"/>
          <w:b/>
          <w:sz w:val="22"/>
          <w:szCs w:val="22"/>
          <w:lang w:val="ru-RU"/>
        </w:rPr>
        <w:t xml:space="preserve">риложении </w:t>
      </w:r>
      <w:r w:rsidR="0055736F">
        <w:rPr>
          <w:rFonts w:ascii="Arial" w:hAnsi="Arial" w:cs="Arial"/>
          <w:b/>
          <w:sz w:val="22"/>
          <w:szCs w:val="22"/>
          <w:lang w:val="ru-RU"/>
        </w:rPr>
        <w:t>Б</w:t>
      </w:r>
      <w:r w:rsidRPr="00935245">
        <w:rPr>
          <w:rFonts w:ascii="Arial" w:hAnsi="Arial" w:cs="Arial"/>
          <w:sz w:val="22"/>
          <w:szCs w:val="22"/>
          <w:lang w:val="ru-RU"/>
        </w:rPr>
        <w:t xml:space="preserve"> и основаны на показателях, разработанных для использования</w:t>
      </w:r>
      <w:r w:rsidR="004C4098">
        <w:rPr>
          <w:rFonts w:ascii="Arial" w:hAnsi="Arial" w:cs="Arial"/>
          <w:sz w:val="22"/>
          <w:szCs w:val="22"/>
          <w:lang w:val="ru-RU"/>
        </w:rPr>
        <w:t xml:space="preserve"> вместе с соответствующими Целевыми </w:t>
      </w:r>
      <w:r w:rsidRPr="00935245">
        <w:rPr>
          <w:rFonts w:ascii="Arial" w:hAnsi="Arial" w:cs="Arial"/>
          <w:sz w:val="22"/>
          <w:szCs w:val="22"/>
          <w:lang w:val="ru-RU"/>
        </w:rPr>
        <w:t>задач</w:t>
      </w:r>
      <w:r w:rsidR="004C4098">
        <w:rPr>
          <w:rFonts w:ascii="Arial" w:hAnsi="Arial" w:cs="Arial"/>
          <w:sz w:val="22"/>
          <w:szCs w:val="22"/>
          <w:lang w:val="ru-RU"/>
        </w:rPr>
        <w:t>ами</w:t>
      </w:r>
      <w:r w:rsidR="0055736F">
        <w:rPr>
          <w:rFonts w:ascii="Arial" w:hAnsi="Arial" w:cs="Arial"/>
          <w:sz w:val="22"/>
          <w:szCs w:val="22"/>
          <w:lang w:val="ru-RU"/>
        </w:rPr>
        <w:t>, принятыми в</w:t>
      </w:r>
      <w:r w:rsidR="004C4098">
        <w:rPr>
          <w:rFonts w:ascii="Arial" w:hAnsi="Arial" w:cs="Arial"/>
          <w:sz w:val="22"/>
          <w:szCs w:val="22"/>
          <w:lang w:val="ru-RU"/>
        </w:rPr>
        <w:t xml:space="preserve"> Айти. Подробная </w:t>
      </w:r>
      <w:r w:rsidR="004C4098" w:rsidRPr="00B92EA4">
        <w:rPr>
          <w:rFonts w:ascii="Arial" w:hAnsi="Arial" w:cs="Arial"/>
          <w:sz w:val="22"/>
          <w:szCs w:val="22"/>
          <w:lang w:val="ru-RU"/>
        </w:rPr>
        <w:t>информация</w:t>
      </w:r>
      <w:r w:rsidRPr="00B92EA4">
        <w:rPr>
          <w:rFonts w:ascii="Arial" w:hAnsi="Arial" w:cs="Arial"/>
          <w:sz w:val="22"/>
          <w:szCs w:val="22"/>
          <w:lang w:val="ru-RU"/>
        </w:rPr>
        <w:t xml:space="preserve"> по показателям (в том числе</w:t>
      </w:r>
      <w:r w:rsidR="004C4098" w:rsidRPr="00B92EA4">
        <w:rPr>
          <w:rFonts w:ascii="Arial" w:hAnsi="Arial" w:cs="Arial"/>
          <w:sz w:val="22"/>
          <w:szCs w:val="22"/>
          <w:lang w:val="ru-RU"/>
        </w:rPr>
        <w:t xml:space="preserve">, ключевым </w:t>
      </w:r>
      <w:r w:rsidR="0055736F" w:rsidRPr="00B92EA4">
        <w:rPr>
          <w:rFonts w:ascii="Arial" w:hAnsi="Arial" w:cs="Arial"/>
          <w:sz w:val="22"/>
          <w:szCs w:val="22"/>
          <w:lang w:val="ru-RU"/>
        </w:rPr>
        <w:t>вехам</w:t>
      </w:r>
      <w:r w:rsidRPr="00B92EA4">
        <w:rPr>
          <w:rFonts w:ascii="Arial" w:hAnsi="Arial" w:cs="Arial"/>
          <w:sz w:val="22"/>
          <w:szCs w:val="22"/>
          <w:lang w:val="ru-RU"/>
        </w:rPr>
        <w:t xml:space="preserve"> </w:t>
      </w:r>
      <w:r w:rsidR="004C4098" w:rsidRPr="00B92EA4">
        <w:rPr>
          <w:rFonts w:ascii="Arial" w:hAnsi="Arial" w:cs="Arial"/>
          <w:sz w:val="22"/>
          <w:szCs w:val="22"/>
          <w:lang w:val="ru-RU"/>
        </w:rPr>
        <w:t xml:space="preserve">их </w:t>
      </w:r>
      <w:r w:rsidRPr="00B92EA4">
        <w:rPr>
          <w:rFonts w:ascii="Arial" w:hAnsi="Arial" w:cs="Arial"/>
          <w:sz w:val="22"/>
          <w:szCs w:val="22"/>
          <w:lang w:val="ru-RU"/>
        </w:rPr>
        <w:t xml:space="preserve">достижения) </w:t>
      </w:r>
      <w:r w:rsidR="004C4098" w:rsidRPr="00B92EA4">
        <w:rPr>
          <w:rFonts w:ascii="Arial" w:hAnsi="Arial" w:cs="Arial"/>
          <w:sz w:val="22"/>
          <w:szCs w:val="22"/>
          <w:lang w:val="ru-RU"/>
        </w:rPr>
        <w:t>содержится в Приложении</w:t>
      </w:r>
      <w:r w:rsidR="0055736F" w:rsidRPr="00B92EA4">
        <w:rPr>
          <w:rFonts w:ascii="Arial" w:hAnsi="Arial" w:cs="Arial"/>
          <w:sz w:val="22"/>
          <w:szCs w:val="22"/>
          <w:lang w:val="ru-RU"/>
        </w:rPr>
        <w:t xml:space="preserve"> по реализации Стратегического плана</w:t>
      </w:r>
      <w:r w:rsidRPr="00B92EA4">
        <w:rPr>
          <w:rFonts w:ascii="Arial" w:hAnsi="Arial" w:cs="Arial"/>
          <w:sz w:val="22"/>
          <w:szCs w:val="22"/>
          <w:lang w:val="ru-RU"/>
        </w:rPr>
        <w:t>.</w:t>
      </w:r>
    </w:p>
    <w:p w:rsidR="00935245" w:rsidRDefault="00935245" w:rsidP="0031078D">
      <w:pPr>
        <w:autoSpaceDE w:val="0"/>
        <w:autoSpaceDN w:val="0"/>
        <w:adjustRightInd w:val="0"/>
        <w:spacing w:before="120"/>
        <w:ind w:right="-88"/>
        <w:rPr>
          <w:rFonts w:ascii="Arial" w:hAnsi="Arial" w:cs="Arial"/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EF6A5C" w:rsidRPr="00A6245E" w:rsidTr="004C4098">
        <w:tc>
          <w:tcPr>
            <w:tcW w:w="9570" w:type="dxa"/>
            <w:shd w:val="clear" w:color="auto" w:fill="E6E6E6"/>
          </w:tcPr>
          <w:p w:rsidR="00EF6A5C" w:rsidRPr="004C4098" w:rsidRDefault="00935245" w:rsidP="004C4098">
            <w:pPr>
              <w:ind w:right="-88"/>
              <w:rPr>
                <w:rFonts w:ascii="Arial" w:hAnsi="Arial" w:cs="Arial"/>
                <w:b/>
                <w:i/>
                <w:lang w:val="ru-RU"/>
              </w:rPr>
            </w:pPr>
            <w:r>
              <w:rPr>
                <w:rFonts w:ascii="Arial" w:eastAsia="MS Mincho" w:hAnsi="Arial" w:cs="Arial"/>
                <w:b/>
                <w:i/>
                <w:lang w:val="ru-RU"/>
              </w:rPr>
              <w:t>Цель</w:t>
            </w:r>
            <w:r w:rsidR="00EF6A5C" w:rsidRPr="004C4098">
              <w:rPr>
                <w:rFonts w:ascii="Arial" w:eastAsia="MS Mincho" w:hAnsi="Arial" w:cs="Arial"/>
                <w:b/>
                <w:i/>
                <w:lang w:val="ru-RU"/>
              </w:rPr>
              <w:t xml:space="preserve"> 1: </w:t>
            </w:r>
            <w:r w:rsidR="004C4098">
              <w:rPr>
                <w:rFonts w:ascii="Arial" w:hAnsi="Arial" w:cs="Arial"/>
                <w:b/>
                <w:i/>
                <w:lang w:val="ru-RU"/>
              </w:rPr>
              <w:t>Работа с</w:t>
            </w:r>
            <w:r w:rsidR="004C4098" w:rsidRPr="004C4098">
              <w:rPr>
                <w:rFonts w:ascii="Arial" w:hAnsi="Arial" w:cs="Arial"/>
                <w:b/>
                <w:i/>
                <w:lang w:val="ru-RU"/>
              </w:rPr>
              <w:t xml:space="preserve"> первопричин</w:t>
            </w:r>
            <w:r w:rsidR="004C4098">
              <w:rPr>
                <w:rFonts w:ascii="Arial" w:hAnsi="Arial" w:cs="Arial"/>
                <w:b/>
                <w:i/>
                <w:lang w:val="ru-RU"/>
              </w:rPr>
              <w:t xml:space="preserve">ами сокращения </w:t>
            </w:r>
            <w:r w:rsidR="004C4098" w:rsidRPr="004C4098">
              <w:rPr>
                <w:rFonts w:ascii="Arial" w:hAnsi="Arial" w:cs="Arial"/>
                <w:b/>
                <w:i/>
                <w:lang w:val="ru-RU"/>
              </w:rPr>
              <w:t xml:space="preserve"> мигрирующих видов путем </w:t>
            </w:r>
            <w:r w:rsidR="004C4098">
              <w:rPr>
                <w:rFonts w:ascii="Arial" w:hAnsi="Arial" w:cs="Arial"/>
                <w:b/>
                <w:i/>
                <w:lang w:val="ru-RU"/>
              </w:rPr>
              <w:t>продвижения</w:t>
            </w:r>
            <w:r w:rsidR="004C4098" w:rsidRPr="004C4098">
              <w:rPr>
                <w:rFonts w:ascii="Arial" w:hAnsi="Arial" w:cs="Arial"/>
                <w:b/>
                <w:i/>
                <w:lang w:val="ru-RU"/>
              </w:rPr>
              <w:t xml:space="preserve"> соответствующих </w:t>
            </w:r>
            <w:r w:rsidR="004C4098">
              <w:rPr>
                <w:rFonts w:ascii="Arial" w:hAnsi="Arial" w:cs="Arial"/>
                <w:b/>
                <w:i/>
                <w:lang w:val="ru-RU"/>
              </w:rPr>
              <w:t xml:space="preserve">приоритетов в области </w:t>
            </w:r>
            <w:r w:rsidR="0055736F">
              <w:rPr>
                <w:rFonts w:ascii="Arial" w:hAnsi="Arial" w:cs="Arial"/>
                <w:b/>
                <w:i/>
                <w:lang w:val="ru-RU"/>
              </w:rPr>
              <w:t xml:space="preserve">их </w:t>
            </w:r>
            <w:r w:rsidR="004C4098">
              <w:rPr>
                <w:rFonts w:ascii="Arial" w:hAnsi="Arial" w:cs="Arial"/>
                <w:b/>
                <w:i/>
                <w:lang w:val="ru-RU"/>
              </w:rPr>
              <w:t>сохранения и устойчивого использования</w:t>
            </w:r>
            <w:r w:rsidR="004C4098" w:rsidRPr="004C4098">
              <w:rPr>
                <w:rFonts w:ascii="Arial" w:hAnsi="Arial" w:cs="Arial"/>
                <w:b/>
                <w:i/>
                <w:lang w:val="ru-RU"/>
              </w:rPr>
              <w:t xml:space="preserve"> в рамках государства и общества</w:t>
            </w:r>
          </w:p>
        </w:tc>
      </w:tr>
    </w:tbl>
    <w:p w:rsidR="00EF6A5C" w:rsidRPr="004C4098" w:rsidRDefault="00EF6A5C" w:rsidP="00556C32">
      <w:pPr>
        <w:ind w:right="-88"/>
        <w:jc w:val="left"/>
        <w:rPr>
          <w:rFonts w:ascii="Arial" w:hAnsi="Arial" w:cs="Arial"/>
          <w:bCs/>
          <w:sz w:val="22"/>
          <w:szCs w:val="22"/>
          <w:lang w:val="ru-RU"/>
        </w:rPr>
      </w:pPr>
    </w:p>
    <w:p w:rsidR="00EF6A5C" w:rsidRPr="004C4098" w:rsidRDefault="00D52BA3" w:rsidP="00556C3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  <w:ind w:right="-88"/>
        <w:rPr>
          <w:rFonts w:ascii="Arial" w:hAnsi="Arial" w:cs="Arial"/>
          <w:bCs/>
          <w:color w:val="0000FF"/>
          <w:sz w:val="22"/>
          <w:szCs w:val="22"/>
          <w:lang w:val="ru-RU"/>
        </w:rPr>
      </w:pPr>
      <w:r>
        <w:rPr>
          <w:rFonts w:ascii="Arial" w:hAnsi="Arial" w:cs="Arial"/>
          <w:bCs/>
          <w:color w:val="0000FF"/>
          <w:sz w:val="22"/>
          <w:szCs w:val="22"/>
          <w:lang w:val="ru-RU"/>
        </w:rPr>
        <w:t>З</w:t>
      </w:r>
      <w:r w:rsidR="004C4098">
        <w:rPr>
          <w:rFonts w:ascii="Arial" w:hAnsi="Arial" w:cs="Arial"/>
          <w:bCs/>
          <w:color w:val="0000FF"/>
          <w:sz w:val="22"/>
          <w:szCs w:val="22"/>
          <w:lang w:val="ru-RU"/>
        </w:rPr>
        <w:t>адача 1: Люди осведомлены</w:t>
      </w:r>
      <w:r w:rsidR="004C4098" w:rsidRPr="004C4098">
        <w:rPr>
          <w:rFonts w:ascii="Arial" w:hAnsi="Arial" w:cs="Arial"/>
          <w:bCs/>
          <w:color w:val="0000FF"/>
          <w:sz w:val="22"/>
          <w:szCs w:val="22"/>
          <w:lang w:val="ru-RU"/>
        </w:rPr>
        <w:t xml:space="preserve"> о </w:t>
      </w:r>
      <w:r w:rsidR="0055736F">
        <w:rPr>
          <w:rFonts w:ascii="Arial" w:hAnsi="Arial" w:cs="Arial"/>
          <w:bCs/>
          <w:color w:val="0000FF"/>
          <w:sz w:val="22"/>
          <w:szCs w:val="22"/>
          <w:lang w:val="ru-RU"/>
        </w:rPr>
        <w:t xml:space="preserve">многогранной ценности </w:t>
      </w:r>
      <w:r w:rsidR="004C4098">
        <w:rPr>
          <w:rFonts w:ascii="Arial" w:hAnsi="Arial" w:cs="Arial"/>
          <w:bCs/>
          <w:color w:val="0000FF"/>
          <w:sz w:val="22"/>
          <w:szCs w:val="22"/>
          <w:lang w:val="ru-RU"/>
        </w:rPr>
        <w:t xml:space="preserve">мигрирующих видов, их ареалах </w:t>
      </w:r>
      <w:r w:rsidR="004C4098" w:rsidRPr="004C4098">
        <w:rPr>
          <w:rFonts w:ascii="Arial" w:hAnsi="Arial" w:cs="Arial"/>
          <w:bCs/>
          <w:color w:val="0000FF"/>
          <w:sz w:val="22"/>
          <w:szCs w:val="22"/>
          <w:lang w:val="ru-RU"/>
        </w:rPr>
        <w:t>обитания и миграционных систем</w:t>
      </w:r>
      <w:r w:rsidR="004C4098">
        <w:rPr>
          <w:rFonts w:ascii="Arial" w:hAnsi="Arial" w:cs="Arial"/>
          <w:bCs/>
          <w:color w:val="0000FF"/>
          <w:sz w:val="22"/>
          <w:szCs w:val="22"/>
          <w:lang w:val="ru-RU"/>
        </w:rPr>
        <w:t>ах</w:t>
      </w:r>
      <w:r w:rsidR="004C4098" w:rsidRPr="004C4098">
        <w:rPr>
          <w:rFonts w:ascii="Arial" w:hAnsi="Arial" w:cs="Arial"/>
          <w:bCs/>
          <w:color w:val="0000FF"/>
          <w:sz w:val="22"/>
          <w:szCs w:val="22"/>
          <w:lang w:val="ru-RU"/>
        </w:rPr>
        <w:t>,</w:t>
      </w:r>
      <w:r w:rsidR="004C4098">
        <w:rPr>
          <w:rFonts w:ascii="Arial" w:hAnsi="Arial" w:cs="Arial"/>
          <w:bCs/>
          <w:color w:val="0000FF"/>
          <w:sz w:val="22"/>
          <w:szCs w:val="22"/>
          <w:lang w:val="ru-RU"/>
        </w:rPr>
        <w:t xml:space="preserve"> а также шагах, которые</w:t>
      </w:r>
      <w:r w:rsidR="004C4098" w:rsidRPr="004C4098">
        <w:rPr>
          <w:rFonts w:ascii="Arial" w:hAnsi="Arial" w:cs="Arial"/>
          <w:bCs/>
          <w:color w:val="0000FF"/>
          <w:sz w:val="22"/>
          <w:szCs w:val="22"/>
          <w:lang w:val="ru-RU"/>
        </w:rPr>
        <w:t xml:space="preserve"> </w:t>
      </w:r>
      <w:r w:rsidR="00661993">
        <w:rPr>
          <w:rFonts w:ascii="Arial" w:hAnsi="Arial" w:cs="Arial"/>
          <w:bCs/>
          <w:color w:val="0000FF"/>
          <w:sz w:val="22"/>
          <w:szCs w:val="22"/>
          <w:lang w:val="ru-RU"/>
        </w:rPr>
        <w:t>люди</w:t>
      </w:r>
      <w:r w:rsidR="004C4098" w:rsidRPr="004C4098">
        <w:rPr>
          <w:rFonts w:ascii="Arial" w:hAnsi="Arial" w:cs="Arial"/>
          <w:bCs/>
          <w:color w:val="0000FF"/>
          <w:sz w:val="22"/>
          <w:szCs w:val="22"/>
          <w:lang w:val="ru-RU"/>
        </w:rPr>
        <w:t xml:space="preserve"> могут предпринять, чтобы сохранить их и обеспечить устойчивость </w:t>
      </w:r>
      <w:r w:rsidR="004C4098">
        <w:rPr>
          <w:rFonts w:ascii="Arial" w:hAnsi="Arial" w:cs="Arial"/>
          <w:bCs/>
          <w:color w:val="0000FF"/>
          <w:sz w:val="22"/>
          <w:szCs w:val="22"/>
          <w:lang w:val="ru-RU"/>
        </w:rPr>
        <w:t xml:space="preserve">их </w:t>
      </w:r>
      <w:r w:rsidR="004C4098" w:rsidRPr="004C4098">
        <w:rPr>
          <w:rFonts w:ascii="Arial" w:hAnsi="Arial" w:cs="Arial"/>
          <w:bCs/>
          <w:color w:val="0000FF"/>
          <w:sz w:val="22"/>
          <w:szCs w:val="22"/>
          <w:lang w:val="ru-RU"/>
        </w:rPr>
        <w:t>использования</w:t>
      </w:r>
      <w:r w:rsidR="004C4098">
        <w:rPr>
          <w:rFonts w:ascii="Arial" w:hAnsi="Arial" w:cs="Arial"/>
          <w:bCs/>
          <w:color w:val="0000FF"/>
          <w:sz w:val="22"/>
          <w:szCs w:val="22"/>
          <w:lang w:val="ru-RU"/>
        </w:rPr>
        <w:t xml:space="preserve"> в любой форме</w:t>
      </w:r>
      <w:r w:rsidR="004C4098" w:rsidRPr="004C4098">
        <w:rPr>
          <w:rFonts w:ascii="Arial" w:hAnsi="Arial" w:cs="Arial"/>
          <w:bCs/>
          <w:color w:val="0000FF"/>
          <w:sz w:val="22"/>
          <w:szCs w:val="22"/>
          <w:lang w:val="ru-RU"/>
        </w:rPr>
        <w:t>.</w:t>
      </w:r>
    </w:p>
    <w:p w:rsidR="00EF6A5C" w:rsidRPr="004C4098" w:rsidRDefault="00EF6A5C" w:rsidP="00556C32">
      <w:pPr>
        <w:jc w:val="left"/>
        <w:rPr>
          <w:rFonts w:ascii="Arial" w:hAnsi="Arial" w:cs="Arial"/>
          <w:bCs/>
          <w:sz w:val="16"/>
          <w:szCs w:val="16"/>
          <w:lang w:val="ru-RU"/>
        </w:rPr>
      </w:pPr>
    </w:p>
    <w:p w:rsidR="004C4098" w:rsidRDefault="004C4098" w:rsidP="00311A3B">
      <w:pPr>
        <w:ind w:left="284"/>
        <w:jc w:val="left"/>
        <w:rPr>
          <w:rFonts w:ascii="Arial" w:hAnsi="Arial" w:cs="Arial"/>
          <w:bCs/>
          <w:i/>
          <w:sz w:val="20"/>
          <w:szCs w:val="20"/>
          <w:lang w:val="ru-RU"/>
        </w:rPr>
      </w:pPr>
      <w:r>
        <w:rPr>
          <w:rFonts w:ascii="Arial" w:hAnsi="Arial" w:cs="Arial"/>
          <w:bCs/>
          <w:i/>
          <w:sz w:val="20"/>
          <w:szCs w:val="20"/>
          <w:lang w:val="ru-RU"/>
        </w:rPr>
        <w:t xml:space="preserve">Примечание: </w:t>
      </w:r>
      <w:r w:rsidRPr="004C4098">
        <w:rPr>
          <w:rFonts w:ascii="Arial" w:hAnsi="Arial" w:cs="Arial"/>
          <w:bCs/>
          <w:sz w:val="20"/>
          <w:szCs w:val="20"/>
          <w:lang w:val="ru-RU"/>
        </w:rPr>
        <w:t>«Осведомленность» в данном контексте представляет собой не просто пассивное владение ситуацией, а поддержку и участие как на политическом уровне, так и</w:t>
      </w:r>
      <w:r w:rsidR="0055736F">
        <w:rPr>
          <w:rFonts w:ascii="Arial" w:hAnsi="Arial" w:cs="Arial"/>
          <w:bCs/>
          <w:sz w:val="20"/>
          <w:szCs w:val="20"/>
          <w:lang w:val="ru-RU"/>
        </w:rPr>
        <w:t xml:space="preserve"> на уровне общества</w:t>
      </w:r>
      <w:r w:rsidRPr="004C4098">
        <w:rPr>
          <w:rFonts w:ascii="Arial" w:hAnsi="Arial" w:cs="Arial"/>
          <w:bCs/>
          <w:sz w:val="20"/>
          <w:szCs w:val="20"/>
          <w:lang w:val="ru-RU"/>
        </w:rPr>
        <w:t>.</w:t>
      </w:r>
    </w:p>
    <w:p w:rsidR="00EF6A5C" w:rsidRPr="00C57F62" w:rsidRDefault="00EF6A5C" w:rsidP="00556C32">
      <w:pPr>
        <w:jc w:val="left"/>
        <w:rPr>
          <w:rFonts w:ascii="Arial" w:hAnsi="Arial" w:cs="Arial"/>
          <w:bCs/>
          <w:sz w:val="20"/>
          <w:szCs w:val="20"/>
          <w:lang w:val="ru-RU"/>
        </w:rPr>
      </w:pPr>
    </w:p>
    <w:p w:rsidR="004C4098" w:rsidRDefault="00D52BA3" w:rsidP="00556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8"/>
        <w:rPr>
          <w:rFonts w:ascii="Arial" w:hAnsi="Arial" w:cs="Arial"/>
          <w:color w:val="0000FF"/>
          <w:sz w:val="22"/>
          <w:szCs w:val="22"/>
          <w:lang w:val="ru-RU"/>
        </w:rPr>
      </w:pPr>
      <w:r>
        <w:rPr>
          <w:rFonts w:ascii="Arial" w:hAnsi="Arial" w:cs="Arial"/>
          <w:color w:val="0000FF"/>
          <w:sz w:val="22"/>
          <w:szCs w:val="22"/>
          <w:lang w:val="ru-RU"/>
        </w:rPr>
        <w:t>З</w:t>
      </w:r>
      <w:r w:rsidR="004C4098" w:rsidRPr="004C4098">
        <w:rPr>
          <w:rFonts w:ascii="Arial" w:hAnsi="Arial" w:cs="Arial"/>
          <w:color w:val="0000FF"/>
          <w:sz w:val="22"/>
          <w:szCs w:val="22"/>
          <w:lang w:val="ru-RU"/>
        </w:rPr>
        <w:t>адача</w:t>
      </w:r>
      <w:r w:rsidR="004C4098">
        <w:rPr>
          <w:rFonts w:ascii="Arial" w:hAnsi="Arial" w:cs="Arial"/>
          <w:color w:val="0000FF"/>
          <w:sz w:val="22"/>
          <w:szCs w:val="22"/>
          <w:lang w:val="ru-RU"/>
        </w:rPr>
        <w:t xml:space="preserve"> 2: </w:t>
      </w:r>
      <w:r w:rsidR="00661993">
        <w:rPr>
          <w:rFonts w:ascii="Arial" w:hAnsi="Arial" w:cs="Arial"/>
          <w:color w:val="0000FF"/>
          <w:sz w:val="22"/>
          <w:szCs w:val="22"/>
          <w:lang w:val="ru-RU"/>
        </w:rPr>
        <w:t>Ценность м</w:t>
      </w:r>
      <w:r w:rsidR="004C4098">
        <w:rPr>
          <w:rFonts w:ascii="Arial" w:hAnsi="Arial" w:cs="Arial"/>
          <w:color w:val="0000FF"/>
          <w:sz w:val="22"/>
          <w:szCs w:val="22"/>
          <w:lang w:val="ru-RU"/>
        </w:rPr>
        <w:t>игрирующи</w:t>
      </w:r>
      <w:r w:rsidR="00661993">
        <w:rPr>
          <w:rFonts w:ascii="Arial" w:hAnsi="Arial" w:cs="Arial"/>
          <w:color w:val="0000FF"/>
          <w:sz w:val="22"/>
          <w:szCs w:val="22"/>
          <w:lang w:val="ru-RU"/>
        </w:rPr>
        <w:t>х</w:t>
      </w:r>
      <w:r w:rsidR="00F651ED">
        <w:rPr>
          <w:rFonts w:ascii="Arial" w:hAnsi="Arial" w:cs="Arial"/>
          <w:color w:val="0000FF"/>
          <w:sz w:val="22"/>
          <w:szCs w:val="22"/>
          <w:lang w:val="ru-RU"/>
        </w:rPr>
        <w:t xml:space="preserve"> </w:t>
      </w:r>
      <w:r w:rsidR="004C4098">
        <w:rPr>
          <w:rFonts w:ascii="Arial" w:hAnsi="Arial" w:cs="Arial"/>
          <w:color w:val="0000FF"/>
          <w:sz w:val="22"/>
          <w:szCs w:val="22"/>
          <w:lang w:val="ru-RU"/>
        </w:rPr>
        <w:t>вид</w:t>
      </w:r>
      <w:r w:rsidR="00661993">
        <w:rPr>
          <w:rFonts w:ascii="Arial" w:hAnsi="Arial" w:cs="Arial"/>
          <w:color w:val="0000FF"/>
          <w:sz w:val="22"/>
          <w:szCs w:val="22"/>
          <w:lang w:val="ru-RU"/>
        </w:rPr>
        <w:t>ов</w:t>
      </w:r>
      <w:r w:rsidR="004C4098">
        <w:rPr>
          <w:rFonts w:ascii="Arial" w:hAnsi="Arial" w:cs="Arial"/>
          <w:color w:val="0000FF"/>
          <w:sz w:val="22"/>
          <w:szCs w:val="22"/>
          <w:lang w:val="ru-RU"/>
        </w:rPr>
        <w:t xml:space="preserve"> </w:t>
      </w:r>
      <w:r w:rsidR="0055736F">
        <w:rPr>
          <w:rFonts w:ascii="Arial" w:hAnsi="Arial" w:cs="Arial"/>
          <w:color w:val="0000FF"/>
          <w:sz w:val="22"/>
          <w:szCs w:val="22"/>
          <w:lang w:val="ru-RU"/>
        </w:rPr>
        <w:t>и ареал</w:t>
      </w:r>
      <w:r w:rsidR="00661993">
        <w:rPr>
          <w:rFonts w:ascii="Arial" w:hAnsi="Arial" w:cs="Arial"/>
          <w:color w:val="0000FF"/>
          <w:sz w:val="22"/>
          <w:szCs w:val="22"/>
          <w:lang w:val="ru-RU"/>
        </w:rPr>
        <w:t>ов</w:t>
      </w:r>
      <w:r w:rsidR="004C4098" w:rsidRPr="004C4098">
        <w:rPr>
          <w:rFonts w:ascii="Arial" w:hAnsi="Arial" w:cs="Arial"/>
          <w:color w:val="0000FF"/>
          <w:sz w:val="22"/>
          <w:szCs w:val="22"/>
          <w:lang w:val="ru-RU"/>
        </w:rPr>
        <w:t xml:space="preserve"> их обитания</w:t>
      </w:r>
      <w:r w:rsidR="0055736F">
        <w:rPr>
          <w:rFonts w:ascii="Arial" w:hAnsi="Arial" w:cs="Arial"/>
          <w:color w:val="0000FF"/>
          <w:sz w:val="22"/>
          <w:szCs w:val="22"/>
          <w:lang w:val="ru-RU"/>
        </w:rPr>
        <w:t xml:space="preserve"> </w:t>
      </w:r>
      <w:r w:rsidR="00F651ED" w:rsidRPr="004C4098">
        <w:rPr>
          <w:rFonts w:ascii="Arial" w:hAnsi="Arial" w:cs="Arial"/>
          <w:color w:val="0000FF"/>
          <w:sz w:val="22"/>
          <w:szCs w:val="22"/>
          <w:lang w:val="ru-RU"/>
        </w:rPr>
        <w:t>интегрирован</w:t>
      </w:r>
      <w:r w:rsidR="00F651ED">
        <w:rPr>
          <w:rFonts w:ascii="Arial" w:hAnsi="Arial" w:cs="Arial"/>
          <w:color w:val="0000FF"/>
          <w:sz w:val="22"/>
          <w:szCs w:val="22"/>
          <w:lang w:val="ru-RU"/>
        </w:rPr>
        <w:t>а</w:t>
      </w:r>
      <w:r w:rsidR="00F651ED" w:rsidRPr="004C4098">
        <w:rPr>
          <w:rFonts w:ascii="Arial" w:hAnsi="Arial" w:cs="Arial"/>
          <w:color w:val="0000FF"/>
          <w:sz w:val="22"/>
          <w:szCs w:val="22"/>
          <w:lang w:val="ru-RU"/>
        </w:rPr>
        <w:t xml:space="preserve"> </w:t>
      </w:r>
      <w:r w:rsidR="004C4098">
        <w:rPr>
          <w:rFonts w:ascii="Arial" w:hAnsi="Arial" w:cs="Arial"/>
          <w:color w:val="0000FF"/>
          <w:sz w:val="22"/>
          <w:szCs w:val="22"/>
          <w:lang w:val="ru-RU"/>
        </w:rPr>
        <w:t>в международные, национальные и местные стратегии развития,</w:t>
      </w:r>
      <w:r w:rsidR="004C4098" w:rsidRPr="004C4098">
        <w:rPr>
          <w:rFonts w:ascii="Arial" w:hAnsi="Arial" w:cs="Arial"/>
          <w:color w:val="0000FF"/>
          <w:sz w:val="22"/>
          <w:szCs w:val="22"/>
          <w:lang w:val="ru-RU"/>
        </w:rPr>
        <w:t xml:space="preserve"> </w:t>
      </w:r>
      <w:r w:rsidR="004C4098">
        <w:rPr>
          <w:rFonts w:ascii="Arial" w:hAnsi="Arial" w:cs="Arial"/>
          <w:color w:val="0000FF"/>
          <w:sz w:val="22"/>
          <w:szCs w:val="22"/>
          <w:lang w:val="ru-RU"/>
        </w:rPr>
        <w:t>стратегии по сокращению бедности</w:t>
      </w:r>
      <w:r w:rsidR="0055736F">
        <w:rPr>
          <w:rFonts w:ascii="Arial" w:hAnsi="Arial" w:cs="Arial"/>
          <w:color w:val="0000FF"/>
          <w:sz w:val="22"/>
          <w:szCs w:val="22"/>
          <w:lang w:val="ru-RU"/>
        </w:rPr>
        <w:t xml:space="preserve"> и процессы планирования; </w:t>
      </w:r>
      <w:r w:rsidR="00F651ED">
        <w:rPr>
          <w:rFonts w:ascii="Arial" w:hAnsi="Arial" w:cs="Arial"/>
          <w:color w:val="0000FF"/>
          <w:sz w:val="22"/>
          <w:szCs w:val="22"/>
          <w:lang w:val="ru-RU"/>
        </w:rPr>
        <w:t xml:space="preserve"> </w:t>
      </w:r>
      <w:r w:rsidR="000A66DB">
        <w:rPr>
          <w:rFonts w:ascii="Arial" w:hAnsi="Arial" w:cs="Arial"/>
          <w:color w:val="0000FF"/>
          <w:sz w:val="22"/>
          <w:szCs w:val="22"/>
          <w:lang w:val="ru-RU"/>
        </w:rPr>
        <w:t>ведется работа по их включению, где это уместно, в национальные</w:t>
      </w:r>
      <w:r w:rsidR="004C4098" w:rsidRPr="004C4098">
        <w:rPr>
          <w:rFonts w:ascii="Arial" w:hAnsi="Arial" w:cs="Arial"/>
          <w:color w:val="0000FF"/>
          <w:sz w:val="22"/>
          <w:szCs w:val="22"/>
          <w:lang w:val="ru-RU"/>
        </w:rPr>
        <w:t xml:space="preserve"> </w:t>
      </w:r>
      <w:r w:rsidR="000A66DB">
        <w:rPr>
          <w:rFonts w:ascii="Arial" w:hAnsi="Arial" w:cs="Arial"/>
          <w:color w:val="0000FF"/>
          <w:sz w:val="22"/>
          <w:szCs w:val="22"/>
          <w:lang w:val="ru-RU"/>
        </w:rPr>
        <w:t>системы учета и отчетности</w:t>
      </w:r>
      <w:r w:rsidR="004C4098" w:rsidRPr="004C4098">
        <w:rPr>
          <w:rFonts w:ascii="Arial" w:hAnsi="Arial" w:cs="Arial"/>
          <w:color w:val="0000FF"/>
          <w:sz w:val="22"/>
          <w:szCs w:val="22"/>
          <w:lang w:val="ru-RU"/>
        </w:rPr>
        <w:t>.</w:t>
      </w:r>
    </w:p>
    <w:p w:rsidR="00EF6A5C" w:rsidRPr="00C57F62" w:rsidRDefault="00EF6A5C" w:rsidP="00650954">
      <w:pPr>
        <w:jc w:val="left"/>
        <w:rPr>
          <w:rFonts w:ascii="Arial" w:hAnsi="Arial" w:cs="Arial"/>
          <w:bCs/>
          <w:sz w:val="16"/>
          <w:szCs w:val="16"/>
          <w:lang w:val="ru-RU"/>
        </w:rPr>
      </w:pPr>
    </w:p>
    <w:p w:rsidR="00EF6A5C" w:rsidRPr="000A66DB" w:rsidRDefault="000A66DB" w:rsidP="00FB23E2">
      <w:pPr>
        <w:ind w:left="284"/>
        <w:jc w:val="left"/>
        <w:rPr>
          <w:rFonts w:ascii="Arial" w:hAnsi="Arial" w:cs="Arial"/>
          <w:bCs/>
          <w:sz w:val="20"/>
          <w:szCs w:val="20"/>
          <w:lang w:val="ru-RU"/>
        </w:rPr>
      </w:pPr>
      <w:r w:rsidRPr="000A66DB">
        <w:rPr>
          <w:rFonts w:ascii="Arial" w:hAnsi="Arial" w:cs="Arial"/>
          <w:bCs/>
          <w:i/>
          <w:sz w:val="20"/>
          <w:szCs w:val="20"/>
          <w:lang w:val="ru-RU"/>
        </w:rPr>
        <w:t xml:space="preserve">Примечание: </w:t>
      </w:r>
      <w:r>
        <w:rPr>
          <w:rFonts w:ascii="Arial" w:hAnsi="Arial" w:cs="Arial"/>
          <w:bCs/>
          <w:sz w:val="20"/>
          <w:szCs w:val="20"/>
          <w:lang w:val="ru-RU"/>
        </w:rPr>
        <w:t>Действия</w:t>
      </w:r>
      <w:r w:rsidRPr="000A66DB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>
        <w:rPr>
          <w:rFonts w:ascii="Arial" w:hAnsi="Arial" w:cs="Arial"/>
          <w:bCs/>
          <w:sz w:val="20"/>
          <w:szCs w:val="20"/>
          <w:lang w:val="ru-RU"/>
        </w:rPr>
        <w:t>по</w:t>
      </w:r>
      <w:r w:rsidRPr="000A66DB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="00D52BA3">
        <w:rPr>
          <w:rFonts w:ascii="Arial" w:hAnsi="Arial" w:cs="Arial"/>
          <w:bCs/>
          <w:sz w:val="20"/>
          <w:szCs w:val="20"/>
          <w:lang w:val="ru-RU"/>
        </w:rPr>
        <w:t>выполнению этой З</w:t>
      </w:r>
      <w:r w:rsidR="0055736F">
        <w:rPr>
          <w:rFonts w:ascii="Arial" w:hAnsi="Arial" w:cs="Arial"/>
          <w:bCs/>
          <w:sz w:val="20"/>
          <w:szCs w:val="20"/>
          <w:lang w:val="ru-RU"/>
        </w:rPr>
        <w:t>адачи</w:t>
      </w:r>
      <w:r w:rsidRPr="000A66DB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>
        <w:rPr>
          <w:rFonts w:ascii="Arial" w:hAnsi="Arial" w:cs="Arial"/>
          <w:bCs/>
          <w:sz w:val="20"/>
          <w:szCs w:val="20"/>
          <w:lang w:val="ru-RU"/>
        </w:rPr>
        <w:t>СПМВ</w:t>
      </w:r>
      <w:r w:rsidRPr="000A66DB">
        <w:rPr>
          <w:rFonts w:ascii="Arial" w:hAnsi="Arial" w:cs="Arial"/>
          <w:bCs/>
          <w:sz w:val="20"/>
          <w:szCs w:val="20"/>
          <w:lang w:val="ru-RU"/>
        </w:rPr>
        <w:t xml:space="preserve"> может также способствовать </w:t>
      </w:r>
      <w:r>
        <w:rPr>
          <w:rFonts w:ascii="Arial" w:hAnsi="Arial" w:cs="Arial"/>
          <w:bCs/>
          <w:sz w:val="20"/>
          <w:szCs w:val="20"/>
          <w:lang w:val="ru-RU"/>
        </w:rPr>
        <w:t xml:space="preserve">достижению </w:t>
      </w:r>
      <w:r w:rsidR="00D52BA3">
        <w:rPr>
          <w:rFonts w:ascii="Arial" w:hAnsi="Arial" w:cs="Arial"/>
          <w:bCs/>
          <w:sz w:val="20"/>
          <w:szCs w:val="20"/>
          <w:lang w:val="ru-RU"/>
        </w:rPr>
        <w:t xml:space="preserve"> З</w:t>
      </w:r>
      <w:r>
        <w:rPr>
          <w:rFonts w:ascii="Arial" w:hAnsi="Arial" w:cs="Arial"/>
          <w:bCs/>
          <w:sz w:val="20"/>
          <w:szCs w:val="20"/>
          <w:lang w:val="ru-RU"/>
        </w:rPr>
        <w:t>адачи</w:t>
      </w:r>
      <w:r w:rsidRPr="000A66DB">
        <w:rPr>
          <w:rFonts w:ascii="Arial" w:hAnsi="Arial" w:cs="Arial"/>
          <w:bCs/>
          <w:sz w:val="20"/>
          <w:szCs w:val="20"/>
          <w:lang w:val="ru-RU"/>
        </w:rPr>
        <w:t xml:space="preserve"> 13</w:t>
      </w:r>
      <w:r w:rsidR="00EF6A5C" w:rsidRPr="000A66DB">
        <w:rPr>
          <w:rFonts w:ascii="Arial" w:hAnsi="Arial" w:cs="Arial"/>
          <w:bCs/>
          <w:sz w:val="20"/>
          <w:szCs w:val="20"/>
          <w:lang w:val="ru-RU"/>
        </w:rPr>
        <w:t>.</w:t>
      </w:r>
    </w:p>
    <w:p w:rsidR="00EF6A5C" w:rsidRPr="000A66DB" w:rsidRDefault="00EF6A5C" w:rsidP="00556C32">
      <w:pPr>
        <w:ind w:right="-88"/>
        <w:rPr>
          <w:rFonts w:ascii="Arial" w:hAnsi="Arial" w:cs="Arial"/>
          <w:sz w:val="20"/>
          <w:szCs w:val="20"/>
          <w:lang w:val="ru-RU"/>
        </w:rPr>
      </w:pPr>
    </w:p>
    <w:p w:rsidR="000A66DB" w:rsidRPr="000A66DB" w:rsidRDefault="00D52BA3" w:rsidP="00556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8"/>
        <w:rPr>
          <w:rFonts w:ascii="Arial" w:hAnsi="Arial" w:cs="Arial"/>
          <w:color w:val="0000FF"/>
          <w:sz w:val="22"/>
          <w:szCs w:val="22"/>
          <w:lang w:val="ru-RU"/>
        </w:rPr>
      </w:pPr>
      <w:r>
        <w:rPr>
          <w:rFonts w:ascii="Arial" w:hAnsi="Arial" w:cs="Arial"/>
          <w:color w:val="0000FF"/>
          <w:sz w:val="22"/>
          <w:szCs w:val="22"/>
          <w:lang w:val="ru-RU"/>
        </w:rPr>
        <w:t>З</w:t>
      </w:r>
      <w:r w:rsidR="000A66DB" w:rsidRPr="000A66DB">
        <w:rPr>
          <w:rFonts w:ascii="Arial" w:hAnsi="Arial" w:cs="Arial"/>
          <w:color w:val="0000FF"/>
          <w:sz w:val="22"/>
          <w:szCs w:val="22"/>
          <w:lang w:val="ru-RU"/>
        </w:rPr>
        <w:t xml:space="preserve">адача 3: </w:t>
      </w:r>
      <w:r w:rsidR="000A66DB">
        <w:rPr>
          <w:rFonts w:ascii="Arial" w:hAnsi="Arial" w:cs="Arial"/>
          <w:color w:val="0000FF"/>
          <w:sz w:val="22"/>
          <w:szCs w:val="22"/>
          <w:lang w:val="ru-RU"/>
        </w:rPr>
        <w:t>Произошли значительные улучшения в национальных, региональных и международных</w:t>
      </w:r>
      <w:r w:rsidR="000A66DB" w:rsidRPr="000A66DB">
        <w:rPr>
          <w:rFonts w:ascii="Arial" w:hAnsi="Arial" w:cs="Arial"/>
          <w:color w:val="0000FF"/>
          <w:sz w:val="22"/>
          <w:szCs w:val="22"/>
          <w:lang w:val="ru-RU"/>
        </w:rPr>
        <w:t xml:space="preserve"> м</w:t>
      </w:r>
      <w:r w:rsidR="000A66DB">
        <w:rPr>
          <w:rFonts w:ascii="Arial" w:hAnsi="Arial" w:cs="Arial"/>
          <w:color w:val="0000FF"/>
          <w:sz w:val="22"/>
          <w:szCs w:val="22"/>
          <w:lang w:val="ru-RU"/>
        </w:rPr>
        <w:t>еханизмах управления и соглашениях, затрагивающих мигрирующие</w:t>
      </w:r>
      <w:r w:rsidR="000A66DB" w:rsidRPr="000A66DB">
        <w:rPr>
          <w:rFonts w:ascii="Arial" w:hAnsi="Arial" w:cs="Arial"/>
          <w:color w:val="0000FF"/>
          <w:sz w:val="22"/>
          <w:szCs w:val="22"/>
          <w:lang w:val="ru-RU"/>
        </w:rPr>
        <w:t xml:space="preserve"> вид</w:t>
      </w:r>
      <w:r w:rsidR="000A66DB">
        <w:rPr>
          <w:rFonts w:ascii="Arial" w:hAnsi="Arial" w:cs="Arial"/>
          <w:color w:val="0000FF"/>
          <w:sz w:val="22"/>
          <w:szCs w:val="22"/>
          <w:lang w:val="ru-RU"/>
        </w:rPr>
        <w:t xml:space="preserve">ы и связанные с ними </w:t>
      </w:r>
      <w:r w:rsidR="000A66DB" w:rsidRPr="000A66DB">
        <w:rPr>
          <w:rFonts w:ascii="Arial" w:hAnsi="Arial" w:cs="Arial"/>
          <w:color w:val="0000FF"/>
          <w:sz w:val="22"/>
          <w:szCs w:val="22"/>
          <w:lang w:val="ru-RU"/>
        </w:rPr>
        <w:t>миграционные системы</w:t>
      </w:r>
      <w:r w:rsidR="000A66DB">
        <w:rPr>
          <w:rFonts w:ascii="Arial" w:hAnsi="Arial" w:cs="Arial"/>
          <w:color w:val="0000FF"/>
          <w:sz w:val="22"/>
          <w:szCs w:val="22"/>
          <w:lang w:val="ru-RU"/>
        </w:rPr>
        <w:t>,</w:t>
      </w:r>
      <w:r w:rsidR="000A66DB" w:rsidRPr="000A66DB">
        <w:rPr>
          <w:rFonts w:ascii="Arial" w:hAnsi="Arial" w:cs="Arial"/>
          <w:color w:val="0000FF"/>
          <w:sz w:val="22"/>
          <w:szCs w:val="22"/>
          <w:lang w:val="ru-RU"/>
        </w:rPr>
        <w:t xml:space="preserve"> </w:t>
      </w:r>
      <w:r w:rsidR="000A66DB">
        <w:rPr>
          <w:rFonts w:ascii="Arial" w:hAnsi="Arial" w:cs="Arial"/>
          <w:color w:val="0000FF"/>
          <w:sz w:val="22"/>
          <w:szCs w:val="22"/>
          <w:lang w:val="ru-RU"/>
        </w:rPr>
        <w:t>что делает соответствующие</w:t>
      </w:r>
      <w:r w:rsidR="000A66DB" w:rsidRPr="000A66DB">
        <w:rPr>
          <w:rFonts w:ascii="Arial" w:hAnsi="Arial" w:cs="Arial"/>
          <w:color w:val="0000FF"/>
          <w:sz w:val="22"/>
          <w:szCs w:val="22"/>
          <w:lang w:val="ru-RU"/>
        </w:rPr>
        <w:t xml:space="preserve"> </w:t>
      </w:r>
      <w:r w:rsidR="00F651ED" w:rsidRPr="000A66DB">
        <w:rPr>
          <w:rFonts w:ascii="Arial" w:hAnsi="Arial" w:cs="Arial"/>
          <w:color w:val="0000FF"/>
          <w:sz w:val="22"/>
          <w:szCs w:val="22"/>
          <w:lang w:val="ru-RU"/>
        </w:rPr>
        <w:t>полити</w:t>
      </w:r>
      <w:r w:rsidR="00F651ED">
        <w:rPr>
          <w:rFonts w:ascii="Arial" w:hAnsi="Arial" w:cs="Arial"/>
          <w:color w:val="0000FF"/>
          <w:sz w:val="22"/>
          <w:szCs w:val="22"/>
          <w:lang w:val="ru-RU"/>
        </w:rPr>
        <w:t>ческие действия</w:t>
      </w:r>
      <w:r w:rsidR="000A66DB">
        <w:rPr>
          <w:rFonts w:ascii="Arial" w:hAnsi="Arial" w:cs="Arial"/>
          <w:color w:val="0000FF"/>
          <w:sz w:val="22"/>
          <w:szCs w:val="22"/>
          <w:lang w:val="ru-RU"/>
        </w:rPr>
        <w:t xml:space="preserve">, законодательные </w:t>
      </w:r>
      <w:r w:rsidR="000A66DB" w:rsidRPr="000A66DB">
        <w:rPr>
          <w:rFonts w:ascii="Arial" w:hAnsi="Arial" w:cs="Arial"/>
          <w:color w:val="0000FF"/>
          <w:sz w:val="22"/>
          <w:szCs w:val="22"/>
          <w:lang w:val="ru-RU"/>
        </w:rPr>
        <w:t>процессы</w:t>
      </w:r>
      <w:r w:rsidR="000A66DB">
        <w:rPr>
          <w:rFonts w:ascii="Arial" w:hAnsi="Arial" w:cs="Arial"/>
          <w:color w:val="0000FF"/>
          <w:sz w:val="22"/>
          <w:szCs w:val="22"/>
          <w:lang w:val="ru-RU"/>
        </w:rPr>
        <w:t xml:space="preserve"> и процессы</w:t>
      </w:r>
      <w:r w:rsidR="000A66DB" w:rsidRPr="000A66DB">
        <w:rPr>
          <w:rFonts w:ascii="Arial" w:hAnsi="Arial" w:cs="Arial"/>
          <w:color w:val="0000FF"/>
          <w:sz w:val="22"/>
          <w:szCs w:val="22"/>
          <w:lang w:val="ru-RU"/>
        </w:rPr>
        <w:t xml:space="preserve"> р</w:t>
      </w:r>
      <w:r w:rsidR="000A66DB">
        <w:rPr>
          <w:rFonts w:ascii="Arial" w:hAnsi="Arial" w:cs="Arial"/>
          <w:color w:val="0000FF"/>
          <w:sz w:val="22"/>
          <w:szCs w:val="22"/>
          <w:lang w:val="ru-RU"/>
        </w:rPr>
        <w:t>еализации более последовательными</w:t>
      </w:r>
      <w:r w:rsidR="000A66DB" w:rsidRPr="000A66DB">
        <w:rPr>
          <w:rFonts w:ascii="Arial" w:hAnsi="Arial" w:cs="Arial"/>
          <w:color w:val="0000FF"/>
          <w:sz w:val="22"/>
          <w:szCs w:val="22"/>
          <w:lang w:val="ru-RU"/>
        </w:rPr>
        <w:t>, подотчетн</w:t>
      </w:r>
      <w:r w:rsidR="000A66DB">
        <w:rPr>
          <w:rFonts w:ascii="Arial" w:hAnsi="Arial" w:cs="Arial"/>
          <w:color w:val="0000FF"/>
          <w:sz w:val="22"/>
          <w:szCs w:val="22"/>
          <w:lang w:val="ru-RU"/>
        </w:rPr>
        <w:t xml:space="preserve">ыми, </w:t>
      </w:r>
      <w:r w:rsidR="000A66DB" w:rsidRPr="000A66DB">
        <w:rPr>
          <w:rFonts w:ascii="Arial" w:hAnsi="Arial" w:cs="Arial"/>
          <w:color w:val="0000FF"/>
          <w:sz w:val="22"/>
          <w:szCs w:val="22"/>
          <w:lang w:val="ru-RU"/>
        </w:rPr>
        <w:t>прозрачн</w:t>
      </w:r>
      <w:r w:rsidR="000A66DB">
        <w:rPr>
          <w:rFonts w:ascii="Arial" w:hAnsi="Arial" w:cs="Arial"/>
          <w:color w:val="0000FF"/>
          <w:sz w:val="22"/>
          <w:szCs w:val="22"/>
          <w:lang w:val="ru-RU"/>
        </w:rPr>
        <w:t>ыми, коллегиальными, справедливыми</w:t>
      </w:r>
      <w:r w:rsidR="000A66DB" w:rsidRPr="000A66DB">
        <w:rPr>
          <w:rFonts w:ascii="Arial" w:hAnsi="Arial" w:cs="Arial"/>
          <w:color w:val="0000FF"/>
          <w:sz w:val="22"/>
          <w:szCs w:val="22"/>
          <w:lang w:val="ru-RU"/>
        </w:rPr>
        <w:t xml:space="preserve"> и всеобъемлющ</w:t>
      </w:r>
      <w:r w:rsidR="000A66DB">
        <w:rPr>
          <w:rFonts w:ascii="Arial" w:hAnsi="Arial" w:cs="Arial"/>
          <w:color w:val="0000FF"/>
          <w:sz w:val="22"/>
          <w:szCs w:val="22"/>
          <w:lang w:val="ru-RU"/>
        </w:rPr>
        <w:t>ими</w:t>
      </w:r>
      <w:r w:rsidR="000A66DB" w:rsidRPr="000A66DB">
        <w:rPr>
          <w:rFonts w:ascii="Arial" w:hAnsi="Arial" w:cs="Arial"/>
          <w:color w:val="0000FF"/>
          <w:sz w:val="22"/>
          <w:szCs w:val="22"/>
          <w:lang w:val="ru-RU"/>
        </w:rPr>
        <w:t>.</w:t>
      </w:r>
    </w:p>
    <w:p w:rsidR="00EF6A5C" w:rsidRPr="000A66DB" w:rsidRDefault="00EF6A5C" w:rsidP="00650954">
      <w:pPr>
        <w:jc w:val="left"/>
        <w:rPr>
          <w:rFonts w:ascii="Arial" w:hAnsi="Arial" w:cs="Arial"/>
          <w:bCs/>
          <w:sz w:val="16"/>
          <w:szCs w:val="16"/>
          <w:lang w:val="ru-RU"/>
        </w:rPr>
      </w:pPr>
    </w:p>
    <w:p w:rsidR="000A66DB" w:rsidRDefault="000A66DB" w:rsidP="00FB23E2">
      <w:pPr>
        <w:ind w:left="284"/>
        <w:jc w:val="left"/>
        <w:rPr>
          <w:rFonts w:ascii="Arial" w:hAnsi="Arial" w:cs="Arial"/>
          <w:bCs/>
          <w:i/>
          <w:sz w:val="20"/>
          <w:szCs w:val="20"/>
          <w:lang w:val="ru-RU"/>
        </w:rPr>
      </w:pPr>
      <w:r w:rsidRPr="000A66DB">
        <w:rPr>
          <w:rFonts w:ascii="Arial" w:hAnsi="Arial" w:cs="Arial"/>
          <w:bCs/>
          <w:i/>
          <w:sz w:val="20"/>
          <w:szCs w:val="20"/>
          <w:lang w:val="ru-RU"/>
        </w:rPr>
        <w:t xml:space="preserve">Примечание: </w:t>
      </w:r>
      <w:r>
        <w:rPr>
          <w:rFonts w:ascii="Arial" w:hAnsi="Arial" w:cs="Arial"/>
          <w:bCs/>
          <w:sz w:val="20"/>
          <w:szCs w:val="20"/>
          <w:lang w:val="ru-RU"/>
        </w:rPr>
        <w:t>Ссылка на управление, «затрагивающее» мигрирующие</w:t>
      </w:r>
      <w:r w:rsidRPr="000A66DB">
        <w:rPr>
          <w:rFonts w:ascii="Arial" w:hAnsi="Arial" w:cs="Arial"/>
          <w:bCs/>
          <w:sz w:val="20"/>
          <w:szCs w:val="20"/>
          <w:lang w:val="ru-RU"/>
        </w:rPr>
        <w:t xml:space="preserve"> вид</w:t>
      </w:r>
      <w:r>
        <w:rPr>
          <w:rFonts w:ascii="Arial" w:hAnsi="Arial" w:cs="Arial"/>
          <w:bCs/>
          <w:sz w:val="20"/>
          <w:szCs w:val="20"/>
          <w:lang w:val="ru-RU"/>
        </w:rPr>
        <w:t xml:space="preserve">ы, указывает, что данная задача </w:t>
      </w:r>
      <w:r w:rsidRPr="000A66DB">
        <w:rPr>
          <w:rFonts w:ascii="Arial" w:hAnsi="Arial" w:cs="Arial"/>
          <w:bCs/>
          <w:sz w:val="20"/>
          <w:szCs w:val="20"/>
          <w:lang w:val="ru-RU"/>
        </w:rPr>
        <w:t xml:space="preserve">не ограничивается только </w:t>
      </w:r>
      <w:r>
        <w:rPr>
          <w:rFonts w:ascii="Arial" w:hAnsi="Arial" w:cs="Arial"/>
          <w:bCs/>
          <w:sz w:val="20"/>
          <w:szCs w:val="20"/>
          <w:lang w:val="ru-RU"/>
        </w:rPr>
        <w:t>управлением</w:t>
      </w:r>
      <w:r w:rsidR="0055736F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="00F651ED">
        <w:rPr>
          <w:rFonts w:ascii="Arial" w:hAnsi="Arial" w:cs="Arial"/>
          <w:bCs/>
          <w:sz w:val="20"/>
          <w:szCs w:val="20"/>
          <w:lang w:val="ru-RU"/>
        </w:rPr>
        <w:t xml:space="preserve">и </w:t>
      </w:r>
      <w:r w:rsidR="0055736F">
        <w:rPr>
          <w:rFonts w:ascii="Arial" w:hAnsi="Arial" w:cs="Arial"/>
          <w:bCs/>
          <w:sz w:val="20"/>
          <w:szCs w:val="20"/>
          <w:lang w:val="ru-RU"/>
        </w:rPr>
        <w:t>сохранением</w:t>
      </w:r>
      <w:r>
        <w:rPr>
          <w:rFonts w:ascii="Arial" w:hAnsi="Arial" w:cs="Arial"/>
          <w:bCs/>
          <w:sz w:val="20"/>
          <w:szCs w:val="20"/>
          <w:lang w:val="ru-RU"/>
        </w:rPr>
        <w:t xml:space="preserve"> мигрирующих видов</w:t>
      </w:r>
      <w:r w:rsidRPr="000A66DB">
        <w:rPr>
          <w:rFonts w:ascii="Arial" w:hAnsi="Arial" w:cs="Arial"/>
          <w:bCs/>
          <w:sz w:val="20"/>
          <w:szCs w:val="20"/>
          <w:lang w:val="ru-RU"/>
        </w:rPr>
        <w:t>, но распространяется и на другие уровни / сектор</w:t>
      </w:r>
      <w:r>
        <w:rPr>
          <w:rFonts w:ascii="Arial" w:hAnsi="Arial" w:cs="Arial"/>
          <w:bCs/>
          <w:sz w:val="20"/>
          <w:szCs w:val="20"/>
          <w:lang w:val="ru-RU"/>
        </w:rPr>
        <w:t>ы</w:t>
      </w:r>
      <w:r w:rsidRPr="000A66DB">
        <w:rPr>
          <w:rFonts w:ascii="Arial" w:hAnsi="Arial" w:cs="Arial"/>
          <w:bCs/>
          <w:sz w:val="20"/>
          <w:szCs w:val="20"/>
          <w:lang w:val="ru-RU"/>
        </w:rPr>
        <w:t>, которые также могут оказать</w:t>
      </w:r>
      <w:r>
        <w:rPr>
          <w:rFonts w:ascii="Arial" w:hAnsi="Arial" w:cs="Arial"/>
          <w:bCs/>
          <w:sz w:val="20"/>
          <w:szCs w:val="20"/>
          <w:lang w:val="ru-RU"/>
        </w:rPr>
        <w:t xml:space="preserve"> определенное</w:t>
      </w:r>
      <w:r w:rsidRPr="000A66DB">
        <w:rPr>
          <w:rFonts w:ascii="Arial" w:hAnsi="Arial" w:cs="Arial"/>
          <w:bCs/>
          <w:sz w:val="20"/>
          <w:szCs w:val="20"/>
          <w:lang w:val="ru-RU"/>
        </w:rPr>
        <w:t xml:space="preserve"> влияние.</w:t>
      </w:r>
    </w:p>
    <w:p w:rsidR="000A66DB" w:rsidRDefault="000A66DB" w:rsidP="00FB23E2">
      <w:pPr>
        <w:ind w:left="284"/>
        <w:jc w:val="left"/>
        <w:rPr>
          <w:rFonts w:ascii="Arial" w:hAnsi="Arial" w:cs="Arial"/>
          <w:bCs/>
          <w:i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EF6A5C" w:rsidRPr="00A6245E" w:rsidTr="00650954">
        <w:tc>
          <w:tcPr>
            <w:tcW w:w="9570" w:type="dxa"/>
          </w:tcPr>
          <w:p w:rsidR="00EF6A5C" w:rsidRPr="000A66DB" w:rsidRDefault="00D52BA3" w:rsidP="00F651ED">
            <w:pPr>
              <w:ind w:right="-88"/>
              <w:rPr>
                <w:rFonts w:ascii="Arial" w:eastAsia="MS Mincho" w:hAnsi="Arial" w:cs="Arial"/>
                <w:color w:val="0000FF"/>
                <w:sz w:val="22"/>
                <w:szCs w:val="22"/>
                <w:lang w:val="ru-RU"/>
              </w:rPr>
            </w:pPr>
            <w:r>
              <w:rPr>
                <w:rFonts w:ascii="Arial" w:eastAsia="MS Mincho" w:hAnsi="Arial" w:cs="Arial"/>
                <w:color w:val="0000FF"/>
                <w:sz w:val="22"/>
                <w:szCs w:val="22"/>
                <w:lang w:val="ru-RU"/>
              </w:rPr>
              <w:t>З</w:t>
            </w:r>
            <w:r w:rsidR="000A66DB">
              <w:rPr>
                <w:rFonts w:ascii="Arial" w:eastAsia="MS Mincho" w:hAnsi="Arial" w:cs="Arial"/>
                <w:color w:val="0000FF"/>
                <w:sz w:val="22"/>
                <w:szCs w:val="22"/>
                <w:lang w:val="ru-RU"/>
              </w:rPr>
              <w:t>адача 4: У</w:t>
            </w:r>
            <w:r w:rsidR="000A66DB" w:rsidRPr="000A66DB">
              <w:rPr>
                <w:rFonts w:ascii="Arial" w:eastAsia="MS Mincho" w:hAnsi="Arial" w:cs="Arial"/>
                <w:color w:val="0000FF"/>
                <w:sz w:val="22"/>
                <w:szCs w:val="22"/>
                <w:lang w:val="ru-RU"/>
              </w:rPr>
              <w:t>странены, поэтапно отменены или изменены</w:t>
            </w:r>
            <w:r w:rsidR="000A66DB">
              <w:rPr>
                <w:rFonts w:ascii="Arial" w:eastAsia="MS Mincho" w:hAnsi="Arial" w:cs="Arial"/>
                <w:color w:val="0000FF"/>
                <w:sz w:val="22"/>
                <w:szCs w:val="22"/>
                <w:lang w:val="ru-RU"/>
              </w:rPr>
              <w:t xml:space="preserve"> </w:t>
            </w:r>
            <w:r w:rsidR="0055736F">
              <w:rPr>
                <w:rFonts w:ascii="Arial" w:eastAsia="MS Mincho" w:hAnsi="Arial" w:cs="Arial"/>
                <w:color w:val="0000FF"/>
                <w:sz w:val="22"/>
                <w:szCs w:val="22"/>
                <w:lang w:val="ru-RU"/>
              </w:rPr>
              <w:t xml:space="preserve">меры </w:t>
            </w:r>
            <w:r w:rsidR="000A66DB">
              <w:rPr>
                <w:rFonts w:ascii="Arial" w:eastAsia="MS Mincho" w:hAnsi="Arial" w:cs="Arial"/>
                <w:color w:val="0000FF"/>
                <w:sz w:val="22"/>
                <w:szCs w:val="22"/>
                <w:lang w:val="ru-RU"/>
              </w:rPr>
              <w:t>с</w:t>
            </w:r>
            <w:r w:rsidR="0055736F">
              <w:rPr>
                <w:rFonts w:ascii="Arial" w:eastAsia="MS Mincho" w:hAnsi="Arial" w:cs="Arial"/>
                <w:color w:val="0000FF"/>
                <w:sz w:val="22"/>
                <w:szCs w:val="22"/>
                <w:lang w:val="ru-RU"/>
              </w:rPr>
              <w:t>тимулирования</w:t>
            </w:r>
            <w:r w:rsidR="000A66DB" w:rsidRPr="000A66DB">
              <w:rPr>
                <w:rFonts w:ascii="Arial" w:eastAsia="MS Mincho" w:hAnsi="Arial" w:cs="Arial"/>
                <w:color w:val="0000FF"/>
                <w:sz w:val="22"/>
                <w:szCs w:val="22"/>
                <w:lang w:val="ru-RU"/>
              </w:rPr>
              <w:t xml:space="preserve">, включая субсидии, </w:t>
            </w:r>
            <w:r w:rsidR="00661993">
              <w:rPr>
                <w:rFonts w:ascii="Arial" w:eastAsia="MS Mincho" w:hAnsi="Arial" w:cs="Arial"/>
                <w:color w:val="0000FF"/>
                <w:sz w:val="22"/>
                <w:szCs w:val="22"/>
                <w:lang w:val="ru-RU"/>
              </w:rPr>
              <w:t xml:space="preserve">наносящие </w:t>
            </w:r>
            <w:r w:rsidR="000A66DB" w:rsidRPr="000A66DB">
              <w:rPr>
                <w:rFonts w:ascii="Arial" w:eastAsia="MS Mincho" w:hAnsi="Arial" w:cs="Arial"/>
                <w:color w:val="0000FF"/>
                <w:sz w:val="22"/>
                <w:szCs w:val="22"/>
                <w:lang w:val="ru-RU"/>
              </w:rPr>
              <w:t>вред</w:t>
            </w:r>
            <w:r w:rsidR="000A66DB">
              <w:rPr>
                <w:rFonts w:ascii="Arial" w:eastAsia="MS Mincho" w:hAnsi="Arial" w:cs="Arial"/>
                <w:color w:val="0000FF"/>
                <w:sz w:val="22"/>
                <w:szCs w:val="22"/>
                <w:lang w:val="ru-RU"/>
              </w:rPr>
              <w:t xml:space="preserve">  мигрирующи</w:t>
            </w:r>
            <w:r w:rsidR="00661993">
              <w:rPr>
                <w:rFonts w:ascii="Arial" w:eastAsia="MS Mincho" w:hAnsi="Arial" w:cs="Arial"/>
                <w:color w:val="0000FF"/>
                <w:sz w:val="22"/>
                <w:szCs w:val="22"/>
                <w:lang w:val="ru-RU"/>
              </w:rPr>
              <w:t>м</w:t>
            </w:r>
            <w:r w:rsidR="000A66DB">
              <w:rPr>
                <w:rFonts w:ascii="Arial" w:eastAsia="MS Mincho" w:hAnsi="Arial" w:cs="Arial"/>
                <w:color w:val="0000FF"/>
                <w:sz w:val="22"/>
                <w:szCs w:val="22"/>
                <w:lang w:val="ru-RU"/>
              </w:rPr>
              <w:t xml:space="preserve"> вид</w:t>
            </w:r>
            <w:r w:rsidR="00661993">
              <w:rPr>
                <w:rFonts w:ascii="Arial" w:eastAsia="MS Mincho" w:hAnsi="Arial" w:cs="Arial"/>
                <w:color w:val="0000FF"/>
                <w:sz w:val="22"/>
                <w:szCs w:val="22"/>
                <w:lang w:val="ru-RU"/>
              </w:rPr>
              <w:t>ам</w:t>
            </w:r>
            <w:r w:rsidR="000A66DB">
              <w:rPr>
                <w:rFonts w:ascii="Arial" w:eastAsia="MS Mincho" w:hAnsi="Arial" w:cs="Arial"/>
                <w:color w:val="0000FF"/>
                <w:sz w:val="22"/>
                <w:szCs w:val="22"/>
                <w:lang w:val="ru-RU"/>
              </w:rPr>
              <w:t>в и/</w:t>
            </w:r>
            <w:r w:rsidR="0055736F">
              <w:rPr>
                <w:rFonts w:ascii="Arial" w:eastAsia="MS Mincho" w:hAnsi="Arial" w:cs="Arial"/>
                <w:color w:val="0000FF"/>
                <w:sz w:val="22"/>
                <w:szCs w:val="22"/>
                <w:lang w:val="ru-RU"/>
              </w:rPr>
              <w:t>или ареал</w:t>
            </w:r>
            <w:r w:rsidR="00661993">
              <w:rPr>
                <w:rFonts w:ascii="Arial" w:eastAsia="MS Mincho" w:hAnsi="Arial" w:cs="Arial"/>
                <w:color w:val="0000FF"/>
                <w:sz w:val="22"/>
                <w:szCs w:val="22"/>
                <w:lang w:val="ru-RU"/>
              </w:rPr>
              <w:t>ам</w:t>
            </w:r>
            <w:r w:rsidR="000A66DB" w:rsidRPr="000A66DB">
              <w:rPr>
                <w:rFonts w:ascii="Arial" w:eastAsia="MS Mincho" w:hAnsi="Arial" w:cs="Arial"/>
                <w:color w:val="0000FF"/>
                <w:sz w:val="22"/>
                <w:szCs w:val="22"/>
                <w:lang w:val="ru-RU"/>
              </w:rPr>
              <w:t xml:space="preserve"> их обитания</w:t>
            </w:r>
            <w:r w:rsidR="000A66DB">
              <w:rPr>
                <w:rFonts w:ascii="Arial" w:eastAsia="MS Mincho" w:hAnsi="Arial" w:cs="Arial"/>
                <w:color w:val="0000FF"/>
                <w:sz w:val="22"/>
                <w:szCs w:val="22"/>
                <w:lang w:val="ru-RU"/>
              </w:rPr>
              <w:t>,</w:t>
            </w:r>
            <w:r w:rsidR="000A66DB" w:rsidRPr="000A66DB">
              <w:rPr>
                <w:rFonts w:ascii="Arial" w:eastAsia="MS Mincho" w:hAnsi="Arial" w:cs="Arial"/>
                <w:color w:val="0000FF"/>
                <w:sz w:val="22"/>
                <w:szCs w:val="22"/>
                <w:lang w:val="ru-RU"/>
              </w:rPr>
              <w:t xml:space="preserve"> в целях сведения к минимуму или предотв</w:t>
            </w:r>
            <w:r w:rsidR="000A66DB">
              <w:rPr>
                <w:rFonts w:ascii="Arial" w:eastAsia="MS Mincho" w:hAnsi="Arial" w:cs="Arial"/>
                <w:color w:val="0000FF"/>
                <w:sz w:val="22"/>
                <w:szCs w:val="22"/>
                <w:lang w:val="ru-RU"/>
              </w:rPr>
              <w:t>ращения негативного воздействия,  в то время как разраб</w:t>
            </w:r>
            <w:r w:rsidR="00F651ED">
              <w:rPr>
                <w:rFonts w:ascii="Arial" w:eastAsia="MS Mincho" w:hAnsi="Arial" w:cs="Arial"/>
                <w:color w:val="0000FF"/>
                <w:sz w:val="22"/>
                <w:szCs w:val="22"/>
                <w:lang w:val="ru-RU"/>
              </w:rPr>
              <w:t xml:space="preserve">отаны и применены </w:t>
            </w:r>
            <w:r w:rsidR="000A66DB">
              <w:rPr>
                <w:rFonts w:ascii="Arial" w:eastAsia="MS Mincho" w:hAnsi="Arial" w:cs="Arial"/>
                <w:color w:val="0000FF"/>
                <w:sz w:val="22"/>
                <w:szCs w:val="22"/>
                <w:lang w:val="ru-RU"/>
              </w:rPr>
              <w:t xml:space="preserve"> положительные стимулы для сохранения</w:t>
            </w:r>
            <w:r w:rsidR="000A66DB" w:rsidRPr="000A66DB">
              <w:rPr>
                <w:rFonts w:ascii="Arial" w:eastAsia="MS Mincho" w:hAnsi="Arial" w:cs="Arial"/>
                <w:color w:val="0000FF"/>
                <w:sz w:val="22"/>
                <w:szCs w:val="22"/>
                <w:lang w:val="ru-RU"/>
              </w:rPr>
              <w:t xml:space="preserve"> мигрирующих видов и их местообитаний</w:t>
            </w:r>
            <w:r w:rsidR="000A66DB">
              <w:rPr>
                <w:rFonts w:ascii="Arial" w:eastAsia="MS Mincho" w:hAnsi="Arial" w:cs="Arial"/>
                <w:color w:val="0000FF"/>
                <w:sz w:val="22"/>
                <w:szCs w:val="22"/>
                <w:lang w:val="ru-RU"/>
              </w:rPr>
              <w:t xml:space="preserve">, </w:t>
            </w:r>
            <w:r w:rsidR="000A66DB" w:rsidRPr="000A66DB">
              <w:rPr>
                <w:rFonts w:ascii="Arial" w:eastAsia="MS Mincho" w:hAnsi="Arial" w:cs="Arial"/>
                <w:color w:val="0000FF"/>
                <w:sz w:val="22"/>
                <w:szCs w:val="22"/>
                <w:lang w:val="ru-RU"/>
              </w:rPr>
              <w:t>в соответствии с обязательств</w:t>
            </w:r>
            <w:r w:rsidR="000A66DB">
              <w:rPr>
                <w:rFonts w:ascii="Arial" w:eastAsia="MS Mincho" w:hAnsi="Arial" w:cs="Arial"/>
                <w:color w:val="0000FF"/>
                <w:sz w:val="22"/>
                <w:szCs w:val="22"/>
                <w:lang w:val="ru-RU"/>
              </w:rPr>
              <w:t xml:space="preserve">ами в рамках </w:t>
            </w:r>
            <w:r w:rsidR="006A7C3D">
              <w:rPr>
                <w:rFonts w:ascii="Arial" w:eastAsia="MS Mincho" w:hAnsi="Arial" w:cs="Arial"/>
                <w:color w:val="0000FF"/>
                <w:sz w:val="22"/>
                <w:szCs w:val="22"/>
                <w:lang w:val="ru-RU"/>
              </w:rPr>
              <w:t>КМВ</w:t>
            </w:r>
            <w:r w:rsidR="000A66DB">
              <w:rPr>
                <w:rFonts w:ascii="Arial" w:eastAsia="MS Mincho" w:hAnsi="Arial" w:cs="Arial"/>
                <w:color w:val="0000FF"/>
                <w:sz w:val="22"/>
                <w:szCs w:val="22"/>
                <w:lang w:val="ru-RU"/>
              </w:rPr>
              <w:t xml:space="preserve"> </w:t>
            </w:r>
            <w:r w:rsidR="000A66DB" w:rsidRPr="000A66DB">
              <w:rPr>
                <w:rFonts w:ascii="Arial" w:eastAsia="MS Mincho" w:hAnsi="Arial" w:cs="Arial"/>
                <w:color w:val="0000FF"/>
                <w:sz w:val="22"/>
                <w:szCs w:val="22"/>
                <w:lang w:val="ru-RU"/>
              </w:rPr>
              <w:t>и других соответствующих международных обязательств.</w:t>
            </w:r>
          </w:p>
        </w:tc>
      </w:tr>
    </w:tbl>
    <w:p w:rsidR="00EF6A5C" w:rsidRPr="000A66DB" w:rsidRDefault="00EF6A5C" w:rsidP="00650954">
      <w:pPr>
        <w:jc w:val="left"/>
        <w:rPr>
          <w:rFonts w:ascii="Arial" w:hAnsi="Arial" w:cs="Arial"/>
          <w:bCs/>
          <w:sz w:val="16"/>
          <w:szCs w:val="16"/>
          <w:lang w:val="ru-RU"/>
        </w:rPr>
      </w:pPr>
    </w:p>
    <w:p w:rsidR="000A66DB" w:rsidRPr="000A66DB" w:rsidRDefault="000A66DB" w:rsidP="00FB23E2">
      <w:pPr>
        <w:ind w:left="284"/>
        <w:jc w:val="left"/>
        <w:rPr>
          <w:rFonts w:ascii="Arial" w:hAnsi="Arial" w:cs="Arial"/>
          <w:bCs/>
          <w:sz w:val="20"/>
          <w:szCs w:val="20"/>
          <w:lang w:val="ru-RU"/>
        </w:rPr>
      </w:pPr>
      <w:r w:rsidRPr="000A66DB">
        <w:rPr>
          <w:rFonts w:ascii="Arial" w:hAnsi="Arial" w:cs="Arial"/>
          <w:bCs/>
          <w:i/>
          <w:sz w:val="20"/>
          <w:szCs w:val="20"/>
          <w:lang w:val="ru-RU"/>
        </w:rPr>
        <w:t>Примечание:</w:t>
      </w:r>
      <w:r>
        <w:rPr>
          <w:rFonts w:ascii="Arial" w:hAnsi="Arial" w:cs="Arial"/>
          <w:bCs/>
          <w:sz w:val="20"/>
          <w:szCs w:val="20"/>
          <w:lang w:val="ru-RU"/>
        </w:rPr>
        <w:t xml:space="preserve"> Т</w:t>
      </w:r>
      <w:r w:rsidRPr="000A66DB">
        <w:rPr>
          <w:rFonts w:ascii="Arial" w:hAnsi="Arial" w:cs="Arial"/>
          <w:bCs/>
          <w:sz w:val="20"/>
          <w:szCs w:val="20"/>
          <w:lang w:val="ru-RU"/>
        </w:rPr>
        <w:t xml:space="preserve">очный подход к </w:t>
      </w:r>
      <w:r>
        <w:rPr>
          <w:rFonts w:ascii="Arial" w:hAnsi="Arial" w:cs="Arial"/>
          <w:bCs/>
          <w:sz w:val="20"/>
          <w:szCs w:val="20"/>
          <w:lang w:val="ru-RU"/>
        </w:rPr>
        <w:t xml:space="preserve">выполнению данной задачи </w:t>
      </w:r>
      <w:r w:rsidRPr="000A66DB">
        <w:rPr>
          <w:rFonts w:ascii="Arial" w:hAnsi="Arial" w:cs="Arial"/>
          <w:bCs/>
          <w:sz w:val="20"/>
          <w:szCs w:val="20"/>
          <w:lang w:val="ru-RU"/>
        </w:rPr>
        <w:t>будет варьироваться в некоторых случаях</w:t>
      </w:r>
      <w:r>
        <w:rPr>
          <w:rFonts w:ascii="Arial" w:hAnsi="Arial" w:cs="Arial"/>
          <w:bCs/>
          <w:sz w:val="20"/>
          <w:szCs w:val="20"/>
          <w:lang w:val="ru-RU"/>
        </w:rPr>
        <w:t xml:space="preserve"> на</w:t>
      </w:r>
      <w:r w:rsidRPr="000A66DB">
        <w:rPr>
          <w:rFonts w:ascii="Arial" w:hAnsi="Arial" w:cs="Arial"/>
          <w:bCs/>
          <w:sz w:val="20"/>
          <w:szCs w:val="20"/>
          <w:lang w:val="ru-RU"/>
        </w:rPr>
        <w:t xml:space="preserve"> суб-национальном</w:t>
      </w:r>
      <w:r>
        <w:rPr>
          <w:rFonts w:ascii="Arial" w:hAnsi="Arial" w:cs="Arial"/>
          <w:bCs/>
          <w:sz w:val="20"/>
          <w:szCs w:val="20"/>
          <w:lang w:val="ru-RU"/>
        </w:rPr>
        <w:t xml:space="preserve"> уровне</w:t>
      </w:r>
      <w:r w:rsidRPr="000A66DB">
        <w:rPr>
          <w:rFonts w:ascii="Arial" w:hAnsi="Arial" w:cs="Arial"/>
          <w:bCs/>
          <w:sz w:val="20"/>
          <w:szCs w:val="20"/>
          <w:lang w:val="ru-RU"/>
        </w:rPr>
        <w:t xml:space="preserve"> в зависимости от конкретных местных условий.</w:t>
      </w:r>
    </w:p>
    <w:p w:rsidR="00EF6A5C" w:rsidRPr="000A66DB" w:rsidRDefault="00EF6A5C" w:rsidP="00556C32">
      <w:pPr>
        <w:autoSpaceDE w:val="0"/>
        <w:autoSpaceDN w:val="0"/>
        <w:adjustRightInd w:val="0"/>
        <w:ind w:right="-88"/>
        <w:jc w:val="left"/>
        <w:rPr>
          <w:rFonts w:ascii="Arial" w:hAnsi="Arial" w:cs="Arial"/>
          <w:bCs/>
          <w:iCs/>
          <w:sz w:val="20"/>
          <w:szCs w:val="20"/>
          <w:lang w:val="ru-RU"/>
        </w:rPr>
      </w:pPr>
    </w:p>
    <w:p w:rsidR="00EF6A5C" w:rsidRPr="000A66DB" w:rsidRDefault="000A66DB" w:rsidP="00556C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ind w:right="-88"/>
        <w:rPr>
          <w:rFonts w:ascii="Arial" w:hAnsi="Arial" w:cs="Arial"/>
          <w:b/>
          <w:i/>
          <w:lang w:val="ru-RU"/>
        </w:rPr>
      </w:pPr>
      <w:r w:rsidRPr="000A66DB">
        <w:rPr>
          <w:rFonts w:ascii="Arial" w:hAnsi="Arial" w:cs="Arial"/>
          <w:b/>
          <w:i/>
          <w:lang w:val="ru-RU"/>
        </w:rPr>
        <w:lastRenderedPageBreak/>
        <w:t xml:space="preserve">Цель 2: Сокращение </w:t>
      </w:r>
      <w:r w:rsidR="0055736F">
        <w:rPr>
          <w:rFonts w:ascii="Arial" w:hAnsi="Arial" w:cs="Arial"/>
          <w:b/>
          <w:i/>
          <w:lang w:val="ru-RU"/>
        </w:rPr>
        <w:t>прямых нагрузок</w:t>
      </w:r>
      <w:r w:rsidRPr="000A66DB">
        <w:rPr>
          <w:rFonts w:ascii="Arial" w:hAnsi="Arial" w:cs="Arial"/>
          <w:b/>
          <w:i/>
          <w:lang w:val="ru-RU"/>
        </w:rPr>
        <w:t xml:space="preserve"> на ми</w:t>
      </w:r>
      <w:r>
        <w:rPr>
          <w:rFonts w:ascii="Arial" w:hAnsi="Arial" w:cs="Arial"/>
          <w:b/>
          <w:i/>
          <w:lang w:val="ru-RU"/>
        </w:rPr>
        <w:t>грирующие</w:t>
      </w:r>
      <w:r w:rsidRPr="000A66DB">
        <w:rPr>
          <w:rFonts w:ascii="Arial" w:hAnsi="Arial" w:cs="Arial"/>
          <w:b/>
          <w:i/>
          <w:lang w:val="ru-RU"/>
        </w:rPr>
        <w:t xml:space="preserve"> вид</w:t>
      </w:r>
      <w:r>
        <w:rPr>
          <w:rFonts w:ascii="Arial" w:hAnsi="Arial" w:cs="Arial"/>
          <w:b/>
          <w:i/>
          <w:lang w:val="ru-RU"/>
        </w:rPr>
        <w:t xml:space="preserve">ы и их </w:t>
      </w:r>
      <w:r w:rsidR="0055736F">
        <w:rPr>
          <w:rFonts w:ascii="Arial" w:hAnsi="Arial" w:cs="Arial"/>
          <w:b/>
          <w:i/>
          <w:lang w:val="ru-RU"/>
        </w:rPr>
        <w:t>ареалы обитания</w:t>
      </w:r>
    </w:p>
    <w:p w:rsidR="00EF6A5C" w:rsidRPr="000A66DB" w:rsidRDefault="00EF6A5C" w:rsidP="00556C32">
      <w:pPr>
        <w:ind w:right="-88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EF6A5C" w:rsidRPr="00A6245E" w:rsidTr="00650954">
        <w:tc>
          <w:tcPr>
            <w:tcW w:w="9570" w:type="dxa"/>
          </w:tcPr>
          <w:p w:rsidR="000A66DB" w:rsidRPr="000A66DB" w:rsidRDefault="00D52BA3" w:rsidP="00E71317">
            <w:pPr>
              <w:ind w:right="-88"/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>З</w:t>
            </w:r>
            <w:r w:rsidR="0055736F"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>адача</w:t>
            </w:r>
            <w:r w:rsidR="000A66DB"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 xml:space="preserve"> 5: Правительства, ключевые </w:t>
            </w:r>
            <w:r w:rsidR="000A66DB" w:rsidRPr="000A66DB"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>сектор</w:t>
            </w:r>
            <w:r w:rsidR="000A66DB"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 xml:space="preserve">ы </w:t>
            </w:r>
            <w:r w:rsidR="000A66DB" w:rsidRPr="000A66DB"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>и заинтересованны</w:t>
            </w:r>
            <w:r w:rsidR="000A66DB"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>е</w:t>
            </w:r>
            <w:r w:rsidR="000A66DB" w:rsidRPr="000A66DB"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 xml:space="preserve"> сторон</w:t>
            </w:r>
            <w:r w:rsidR="000A66DB"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>ы</w:t>
            </w:r>
            <w:r w:rsidR="00E71317"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 xml:space="preserve"> на всех уровнях принимают</w:t>
            </w:r>
            <w:r w:rsidR="000A66DB" w:rsidRPr="000A66DB"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 xml:space="preserve"> </w:t>
            </w:r>
            <w:r w:rsidR="00E71317"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>меры для достижения или внедряют</w:t>
            </w:r>
            <w:r w:rsidR="000A66DB" w:rsidRPr="000A66DB"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 xml:space="preserve"> планы в области устойчивого производства и п</w:t>
            </w:r>
            <w:r w:rsidR="00940C86"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>отребления, сохраняя последствия</w:t>
            </w:r>
            <w:r w:rsidR="000A66DB" w:rsidRPr="000A66DB"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 xml:space="preserve"> использования приро</w:t>
            </w:r>
            <w:r w:rsidR="00940C86"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>дных ресурсов на мигрирующие</w:t>
            </w:r>
            <w:r w:rsidR="000A66DB" w:rsidRPr="000A66DB"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 xml:space="preserve"> вид</w:t>
            </w:r>
            <w:r w:rsidR="00940C86"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>ы в экологически безопасных пределах</w:t>
            </w:r>
            <w:r w:rsidR="000A66DB" w:rsidRPr="000A66DB"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 xml:space="preserve"> для продвижения благоприятного </w:t>
            </w:r>
            <w:r w:rsidR="000A66DB" w:rsidRPr="006E0F57"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>стат</w:t>
            </w:r>
            <w:r w:rsidR="00940C86" w:rsidRPr="006E0F57"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>уса сохранности мигрирующих</w:t>
            </w:r>
            <w:r w:rsidR="00940C86"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 xml:space="preserve"> видов и поддержания качества</w:t>
            </w:r>
            <w:r w:rsidR="000A66DB" w:rsidRPr="000A66DB"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>, целостност</w:t>
            </w:r>
            <w:r w:rsidR="00940C86"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>и, устойчивости и связ</w:t>
            </w:r>
            <w:r w:rsidR="00F651ED"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>ан</w:t>
            </w:r>
            <w:r w:rsidR="00940C86"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>ности</w:t>
            </w:r>
            <w:r w:rsidR="000A66DB" w:rsidRPr="000A66DB"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 xml:space="preserve"> их </w:t>
            </w:r>
            <w:r w:rsidR="00E71317"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>ареалов обитания</w:t>
            </w:r>
            <w:r w:rsidR="000A66DB" w:rsidRPr="000A66DB"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 xml:space="preserve"> и </w:t>
            </w:r>
            <w:r w:rsidR="00E71317"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>миграционных маршрутов</w:t>
            </w:r>
            <w:r w:rsidR="000A66DB" w:rsidRPr="000A66DB"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>.</w:t>
            </w:r>
          </w:p>
        </w:tc>
      </w:tr>
    </w:tbl>
    <w:p w:rsidR="00EF6A5C" w:rsidRPr="000A66DB" w:rsidRDefault="00EF6A5C" w:rsidP="00650954">
      <w:pPr>
        <w:jc w:val="left"/>
        <w:rPr>
          <w:rFonts w:ascii="Arial" w:hAnsi="Arial" w:cs="Arial"/>
          <w:bCs/>
          <w:sz w:val="16"/>
          <w:szCs w:val="16"/>
          <w:lang w:val="ru-RU"/>
        </w:rPr>
      </w:pPr>
    </w:p>
    <w:p w:rsidR="00EF6A5C" w:rsidRPr="00940C86" w:rsidRDefault="00940C86" w:rsidP="00FB23E2">
      <w:pPr>
        <w:ind w:left="284"/>
        <w:jc w:val="left"/>
        <w:rPr>
          <w:rFonts w:ascii="Arial" w:hAnsi="Arial" w:cs="Arial"/>
          <w:bCs/>
          <w:sz w:val="20"/>
          <w:szCs w:val="20"/>
          <w:lang w:val="ru-RU"/>
        </w:rPr>
      </w:pPr>
      <w:r w:rsidRPr="00940C86">
        <w:rPr>
          <w:rFonts w:ascii="Arial" w:hAnsi="Arial" w:cs="Arial"/>
          <w:bCs/>
          <w:i/>
          <w:sz w:val="20"/>
          <w:szCs w:val="20"/>
          <w:lang w:val="ru-RU"/>
        </w:rPr>
        <w:t>Примечание:</w:t>
      </w:r>
      <w:r w:rsidRPr="00940C86">
        <w:rPr>
          <w:rFonts w:ascii="Arial" w:hAnsi="Arial" w:cs="Arial"/>
          <w:bCs/>
          <w:sz w:val="20"/>
          <w:szCs w:val="20"/>
          <w:lang w:val="ru-RU"/>
        </w:rPr>
        <w:t xml:space="preserve"> Если </w:t>
      </w:r>
      <w:r>
        <w:rPr>
          <w:rFonts w:ascii="Arial" w:hAnsi="Arial" w:cs="Arial"/>
          <w:bCs/>
          <w:sz w:val="20"/>
          <w:szCs w:val="20"/>
          <w:lang w:val="ru-RU"/>
        </w:rPr>
        <w:t xml:space="preserve">существует неуверенность относительно того, что является «экологически </w:t>
      </w:r>
      <w:r w:rsidRPr="00940C86">
        <w:rPr>
          <w:rFonts w:ascii="Arial" w:hAnsi="Arial" w:cs="Arial"/>
          <w:bCs/>
          <w:sz w:val="20"/>
          <w:szCs w:val="20"/>
          <w:lang w:val="ru-RU"/>
        </w:rPr>
        <w:t>безопасн</w:t>
      </w:r>
      <w:r>
        <w:rPr>
          <w:rFonts w:ascii="Arial" w:hAnsi="Arial" w:cs="Arial"/>
          <w:bCs/>
          <w:sz w:val="20"/>
          <w:szCs w:val="20"/>
          <w:lang w:val="ru-RU"/>
        </w:rPr>
        <w:t xml:space="preserve">ыми </w:t>
      </w:r>
      <w:r w:rsidRPr="00940C86">
        <w:rPr>
          <w:rFonts w:ascii="Arial" w:hAnsi="Arial" w:cs="Arial"/>
          <w:bCs/>
          <w:sz w:val="20"/>
          <w:szCs w:val="20"/>
          <w:lang w:val="ru-RU"/>
        </w:rPr>
        <w:t>предел</w:t>
      </w:r>
      <w:r>
        <w:rPr>
          <w:rFonts w:ascii="Arial" w:hAnsi="Arial" w:cs="Arial"/>
          <w:bCs/>
          <w:sz w:val="20"/>
          <w:szCs w:val="20"/>
          <w:lang w:val="ru-RU"/>
        </w:rPr>
        <w:t>ами» в данном контексте</w:t>
      </w:r>
      <w:r w:rsidRPr="00940C86">
        <w:rPr>
          <w:rFonts w:ascii="Arial" w:hAnsi="Arial" w:cs="Arial"/>
          <w:bCs/>
          <w:sz w:val="20"/>
          <w:szCs w:val="20"/>
          <w:lang w:val="ru-RU"/>
        </w:rPr>
        <w:t xml:space="preserve">, </w:t>
      </w:r>
      <w:r>
        <w:rPr>
          <w:rFonts w:ascii="Arial" w:hAnsi="Arial" w:cs="Arial"/>
          <w:bCs/>
          <w:sz w:val="20"/>
          <w:szCs w:val="20"/>
          <w:lang w:val="ru-RU"/>
        </w:rPr>
        <w:t>необходимо избрать</w:t>
      </w:r>
      <w:r w:rsidRPr="00940C86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>
        <w:rPr>
          <w:rFonts w:ascii="Arial" w:hAnsi="Arial" w:cs="Arial"/>
          <w:bCs/>
          <w:sz w:val="20"/>
          <w:szCs w:val="20"/>
          <w:lang w:val="ru-RU"/>
        </w:rPr>
        <w:t>предупредительный подход</w:t>
      </w:r>
      <w:r w:rsidRPr="00940C86">
        <w:rPr>
          <w:rFonts w:ascii="Arial" w:hAnsi="Arial" w:cs="Arial"/>
          <w:bCs/>
          <w:sz w:val="20"/>
          <w:szCs w:val="20"/>
          <w:lang w:val="ru-RU"/>
        </w:rPr>
        <w:t>.</w:t>
      </w:r>
    </w:p>
    <w:p w:rsidR="00EF6A5C" w:rsidRPr="00940C86" w:rsidRDefault="00EF6A5C" w:rsidP="00556C32">
      <w:pPr>
        <w:ind w:right="-88"/>
        <w:rPr>
          <w:rFonts w:ascii="Arial" w:hAnsi="Arial" w:cs="Arial"/>
          <w:bCs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EF6A5C" w:rsidRPr="00A6245E" w:rsidTr="00650954">
        <w:tc>
          <w:tcPr>
            <w:tcW w:w="9570" w:type="dxa"/>
          </w:tcPr>
          <w:p w:rsidR="00940C86" w:rsidRPr="00940C86" w:rsidRDefault="00D52BA3" w:rsidP="00E71317">
            <w:pPr>
              <w:ind w:right="-88"/>
              <w:rPr>
                <w:rFonts w:ascii="Arial" w:hAnsi="Arial" w:cs="Arial"/>
                <w:color w:val="0000FF"/>
                <w:lang w:val="ru-RU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>З</w:t>
            </w:r>
            <w:r w:rsidR="00E71317"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>адача</w:t>
            </w:r>
            <w:r w:rsidR="00940C86" w:rsidRPr="00940C86"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 xml:space="preserve"> 6: Рыболовство и охота не имеют значитель</w:t>
            </w:r>
            <w:r w:rsidR="00940C86"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>ных</w:t>
            </w:r>
            <w:r w:rsidR="00940C86" w:rsidRPr="00940C86"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 xml:space="preserve"> прямых или косвенных неблагоприятных послед</w:t>
            </w:r>
            <w:r w:rsidR="00E71317"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 xml:space="preserve">ствий для мигрирующих видов, ареалов обитания </w:t>
            </w:r>
            <w:r w:rsidR="00940C86"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 xml:space="preserve">и </w:t>
            </w:r>
            <w:r w:rsidR="00940C86" w:rsidRPr="00E71317"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>миграционных маршрутов</w:t>
            </w:r>
            <w:r w:rsidR="00E71317"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>;</w:t>
            </w:r>
            <w:r w:rsidR="00940C86">
              <w:rPr>
                <w:rFonts w:ascii="Arial" w:hAnsi="Arial" w:cs="Arial"/>
                <w:b/>
                <w:color w:val="0000FF"/>
                <w:sz w:val="22"/>
                <w:szCs w:val="22"/>
                <w:lang w:val="ru-RU"/>
              </w:rPr>
              <w:t xml:space="preserve"> </w:t>
            </w:r>
            <w:r w:rsidR="00940C86"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>их воздействие находится в э</w:t>
            </w:r>
            <w:r w:rsidR="00940C86" w:rsidRPr="00940C86"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>кологически безопасных предел</w:t>
            </w:r>
            <w:r w:rsidR="00940C86"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>ах</w:t>
            </w:r>
            <w:r w:rsidR="00940C86" w:rsidRPr="00940C86"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>.</w:t>
            </w:r>
          </w:p>
        </w:tc>
      </w:tr>
    </w:tbl>
    <w:p w:rsidR="00EF6A5C" w:rsidRPr="00940C86" w:rsidRDefault="00EF6A5C" w:rsidP="00650954">
      <w:pPr>
        <w:jc w:val="left"/>
        <w:rPr>
          <w:rFonts w:ascii="Arial" w:hAnsi="Arial" w:cs="Arial"/>
          <w:bCs/>
          <w:sz w:val="16"/>
          <w:szCs w:val="16"/>
          <w:lang w:val="ru-RU"/>
        </w:rPr>
      </w:pPr>
    </w:p>
    <w:p w:rsidR="00940C86" w:rsidRPr="00940C86" w:rsidRDefault="00940C86" w:rsidP="00940C86">
      <w:pPr>
        <w:ind w:left="284"/>
        <w:jc w:val="left"/>
        <w:rPr>
          <w:rFonts w:ascii="Arial" w:hAnsi="Arial" w:cs="Arial"/>
          <w:bCs/>
          <w:sz w:val="20"/>
          <w:szCs w:val="20"/>
          <w:lang w:val="ru-RU"/>
        </w:rPr>
      </w:pPr>
      <w:r w:rsidRPr="00940C86">
        <w:rPr>
          <w:rFonts w:ascii="Arial" w:hAnsi="Arial" w:cs="Arial"/>
          <w:bCs/>
          <w:i/>
          <w:sz w:val="20"/>
          <w:szCs w:val="20"/>
          <w:lang w:val="ru-RU"/>
        </w:rPr>
        <w:t>Примечание:</w:t>
      </w:r>
      <w:r>
        <w:rPr>
          <w:rFonts w:ascii="Arial" w:hAnsi="Arial" w:cs="Arial"/>
          <w:bCs/>
          <w:sz w:val="20"/>
          <w:szCs w:val="20"/>
          <w:lang w:val="ru-RU"/>
        </w:rPr>
        <w:t xml:space="preserve"> Достижение этой задачи</w:t>
      </w:r>
      <w:r w:rsidR="00E71317">
        <w:rPr>
          <w:rFonts w:ascii="Arial" w:hAnsi="Arial" w:cs="Arial"/>
          <w:bCs/>
          <w:sz w:val="20"/>
          <w:szCs w:val="20"/>
          <w:lang w:val="ru-RU"/>
        </w:rPr>
        <w:t xml:space="preserve"> потребует</w:t>
      </w:r>
      <w:r w:rsidRPr="00940C86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>
        <w:rPr>
          <w:rFonts w:ascii="Arial" w:hAnsi="Arial" w:cs="Arial"/>
          <w:bCs/>
          <w:sz w:val="20"/>
          <w:szCs w:val="20"/>
          <w:lang w:val="ru-RU"/>
        </w:rPr>
        <w:t xml:space="preserve">устойчивого и законного управления и использования мигрирующих видов посредством </w:t>
      </w:r>
      <w:r w:rsidRPr="00940C86">
        <w:rPr>
          <w:rFonts w:ascii="Arial" w:hAnsi="Arial" w:cs="Arial"/>
          <w:bCs/>
          <w:sz w:val="20"/>
          <w:szCs w:val="20"/>
          <w:lang w:val="ru-RU"/>
        </w:rPr>
        <w:t>экосистемных подходов.</w:t>
      </w:r>
      <w:r>
        <w:rPr>
          <w:rFonts w:ascii="Arial" w:hAnsi="Arial" w:cs="Arial"/>
          <w:bCs/>
          <w:sz w:val="20"/>
          <w:szCs w:val="20"/>
          <w:lang w:val="ru-RU"/>
        </w:rPr>
        <w:t xml:space="preserve"> Необходимо избегать ч</w:t>
      </w:r>
      <w:r w:rsidRPr="00940C86">
        <w:rPr>
          <w:rFonts w:ascii="Arial" w:hAnsi="Arial" w:cs="Arial"/>
          <w:bCs/>
          <w:sz w:val="20"/>
          <w:szCs w:val="20"/>
          <w:lang w:val="ru-RU"/>
        </w:rPr>
        <w:t>резмерн</w:t>
      </w:r>
      <w:r>
        <w:rPr>
          <w:rFonts w:ascii="Arial" w:hAnsi="Arial" w:cs="Arial"/>
          <w:bCs/>
          <w:sz w:val="20"/>
          <w:szCs w:val="20"/>
          <w:lang w:val="ru-RU"/>
        </w:rPr>
        <w:t>ой эксплуатации</w:t>
      </w:r>
      <w:r w:rsidRPr="00940C86">
        <w:rPr>
          <w:rFonts w:ascii="Arial" w:hAnsi="Arial" w:cs="Arial"/>
          <w:bCs/>
          <w:sz w:val="20"/>
          <w:szCs w:val="20"/>
          <w:lang w:val="ru-RU"/>
        </w:rPr>
        <w:t xml:space="preserve"> мигрирующих видов</w:t>
      </w:r>
      <w:r>
        <w:rPr>
          <w:rFonts w:ascii="Arial" w:hAnsi="Arial" w:cs="Arial"/>
          <w:bCs/>
          <w:sz w:val="20"/>
          <w:szCs w:val="20"/>
          <w:lang w:val="ru-RU"/>
        </w:rPr>
        <w:t xml:space="preserve"> и иметь на вооружении планы и меры по восстановлению тех видов, количество которых снижается</w:t>
      </w:r>
      <w:r w:rsidRPr="00940C86">
        <w:rPr>
          <w:rFonts w:ascii="Arial" w:hAnsi="Arial" w:cs="Arial"/>
          <w:bCs/>
          <w:sz w:val="20"/>
          <w:szCs w:val="20"/>
          <w:lang w:val="ru-RU"/>
        </w:rPr>
        <w:t xml:space="preserve">. Если </w:t>
      </w:r>
      <w:r>
        <w:rPr>
          <w:rFonts w:ascii="Arial" w:hAnsi="Arial" w:cs="Arial"/>
          <w:bCs/>
          <w:sz w:val="20"/>
          <w:szCs w:val="20"/>
          <w:lang w:val="ru-RU"/>
        </w:rPr>
        <w:t xml:space="preserve">существует неуверенность относительно того, что является «экологически </w:t>
      </w:r>
      <w:r w:rsidRPr="00940C86">
        <w:rPr>
          <w:rFonts w:ascii="Arial" w:hAnsi="Arial" w:cs="Arial"/>
          <w:bCs/>
          <w:sz w:val="20"/>
          <w:szCs w:val="20"/>
          <w:lang w:val="ru-RU"/>
        </w:rPr>
        <w:t>безопасн</w:t>
      </w:r>
      <w:r>
        <w:rPr>
          <w:rFonts w:ascii="Arial" w:hAnsi="Arial" w:cs="Arial"/>
          <w:bCs/>
          <w:sz w:val="20"/>
          <w:szCs w:val="20"/>
          <w:lang w:val="ru-RU"/>
        </w:rPr>
        <w:t xml:space="preserve">ыми </w:t>
      </w:r>
      <w:r w:rsidRPr="00940C86">
        <w:rPr>
          <w:rFonts w:ascii="Arial" w:hAnsi="Arial" w:cs="Arial"/>
          <w:bCs/>
          <w:sz w:val="20"/>
          <w:szCs w:val="20"/>
          <w:lang w:val="ru-RU"/>
        </w:rPr>
        <w:t>предел</w:t>
      </w:r>
      <w:r>
        <w:rPr>
          <w:rFonts w:ascii="Arial" w:hAnsi="Arial" w:cs="Arial"/>
          <w:bCs/>
          <w:sz w:val="20"/>
          <w:szCs w:val="20"/>
          <w:lang w:val="ru-RU"/>
        </w:rPr>
        <w:t>ами» в данном контексте</w:t>
      </w:r>
      <w:r w:rsidRPr="00940C86">
        <w:rPr>
          <w:rFonts w:ascii="Arial" w:hAnsi="Arial" w:cs="Arial"/>
          <w:bCs/>
          <w:sz w:val="20"/>
          <w:szCs w:val="20"/>
          <w:lang w:val="ru-RU"/>
        </w:rPr>
        <w:t xml:space="preserve">, </w:t>
      </w:r>
      <w:r>
        <w:rPr>
          <w:rFonts w:ascii="Arial" w:hAnsi="Arial" w:cs="Arial"/>
          <w:bCs/>
          <w:sz w:val="20"/>
          <w:szCs w:val="20"/>
          <w:lang w:val="ru-RU"/>
        </w:rPr>
        <w:t>необходимо избрать</w:t>
      </w:r>
      <w:r w:rsidRPr="00940C86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>
        <w:rPr>
          <w:rFonts w:ascii="Arial" w:hAnsi="Arial" w:cs="Arial"/>
          <w:bCs/>
          <w:sz w:val="20"/>
          <w:szCs w:val="20"/>
          <w:lang w:val="ru-RU"/>
        </w:rPr>
        <w:t>предупредительный подход</w:t>
      </w:r>
      <w:r w:rsidRPr="00940C86">
        <w:rPr>
          <w:rFonts w:ascii="Arial" w:hAnsi="Arial" w:cs="Arial"/>
          <w:bCs/>
          <w:sz w:val="20"/>
          <w:szCs w:val="20"/>
          <w:lang w:val="ru-RU"/>
        </w:rPr>
        <w:t>.</w:t>
      </w:r>
    </w:p>
    <w:p w:rsidR="00940C86" w:rsidRPr="00940C86" w:rsidRDefault="00940C86" w:rsidP="00556C32">
      <w:pPr>
        <w:ind w:right="-88"/>
        <w:jc w:val="left"/>
        <w:rPr>
          <w:rFonts w:ascii="Arial" w:hAnsi="Arial" w:cs="Arial"/>
          <w:bCs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EF6A5C" w:rsidRPr="00A6245E" w:rsidTr="00650954">
        <w:tc>
          <w:tcPr>
            <w:tcW w:w="9570" w:type="dxa"/>
          </w:tcPr>
          <w:p w:rsidR="00EF6A5C" w:rsidRPr="0071377A" w:rsidRDefault="00D52BA3" w:rsidP="00661993">
            <w:pPr>
              <w:ind w:right="-88"/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>З</w:t>
            </w:r>
            <w:r w:rsidR="00E71317"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>адача</w:t>
            </w:r>
            <w:r w:rsidR="0071377A"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 xml:space="preserve"> 7: М</w:t>
            </w:r>
            <w:r w:rsidR="0071377A" w:rsidRPr="0071377A"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>ногочисле</w:t>
            </w:r>
            <w:r w:rsidR="00E71317"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>нные антропогенные нагрузки</w:t>
            </w:r>
            <w:r w:rsidR="0071377A" w:rsidRPr="0071377A"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 xml:space="preserve"> доведены до уровня, </w:t>
            </w:r>
            <w:r w:rsidR="00661993"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 xml:space="preserve">при </w:t>
            </w:r>
            <w:r w:rsidR="0071377A"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>котор</w:t>
            </w:r>
            <w:r w:rsidR="00661993"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>ом</w:t>
            </w:r>
            <w:r w:rsidR="0071377A"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 xml:space="preserve"> не наносит</w:t>
            </w:r>
            <w:r w:rsidR="00661993"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>ся</w:t>
            </w:r>
            <w:r w:rsidR="0071377A"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 xml:space="preserve"> </w:t>
            </w:r>
            <w:r w:rsidR="0071377A" w:rsidRPr="0071377A"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 xml:space="preserve">ущерб сохранению мигрирующих видов или </w:t>
            </w:r>
            <w:r w:rsidR="0071377A"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>функционированию,</w:t>
            </w:r>
            <w:r w:rsidR="0071377A" w:rsidRPr="0071377A"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 xml:space="preserve"> целостности, экологической взаимосвязанности и устойчивости их </w:t>
            </w:r>
            <w:r w:rsidR="00E71317"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>ареалов</w:t>
            </w:r>
            <w:r w:rsidR="0071377A"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 xml:space="preserve"> </w:t>
            </w:r>
            <w:r w:rsidR="0071377A" w:rsidRPr="0071377A"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>обитания.</w:t>
            </w:r>
          </w:p>
        </w:tc>
      </w:tr>
    </w:tbl>
    <w:p w:rsidR="00EF6A5C" w:rsidRPr="0071377A" w:rsidRDefault="00EF6A5C" w:rsidP="00650954">
      <w:pPr>
        <w:jc w:val="left"/>
        <w:rPr>
          <w:rFonts w:ascii="Arial" w:hAnsi="Arial" w:cs="Arial"/>
          <w:bCs/>
          <w:sz w:val="16"/>
          <w:szCs w:val="16"/>
          <w:lang w:val="ru-RU"/>
        </w:rPr>
      </w:pPr>
    </w:p>
    <w:p w:rsidR="0071377A" w:rsidRPr="0071377A" w:rsidRDefault="0071377A" w:rsidP="00FB23E2">
      <w:pPr>
        <w:ind w:left="284"/>
        <w:jc w:val="left"/>
        <w:rPr>
          <w:rFonts w:ascii="Arial" w:hAnsi="Arial" w:cs="Arial"/>
          <w:bCs/>
          <w:sz w:val="20"/>
          <w:szCs w:val="20"/>
          <w:lang w:val="ru-RU"/>
        </w:rPr>
      </w:pPr>
      <w:r w:rsidRPr="0071377A">
        <w:rPr>
          <w:rFonts w:ascii="Arial" w:hAnsi="Arial" w:cs="Arial"/>
          <w:bCs/>
          <w:i/>
          <w:sz w:val="20"/>
          <w:szCs w:val="20"/>
          <w:lang w:val="ru-RU"/>
        </w:rPr>
        <w:t>Примечание:</w:t>
      </w:r>
      <w:r w:rsidRPr="0071377A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>
        <w:rPr>
          <w:rFonts w:ascii="Arial" w:hAnsi="Arial" w:cs="Arial"/>
          <w:bCs/>
          <w:sz w:val="20"/>
          <w:szCs w:val="20"/>
          <w:lang w:val="ru-RU"/>
        </w:rPr>
        <w:t>Нагрузка может включать в себя факторы</w:t>
      </w:r>
      <w:r w:rsidRPr="0071377A">
        <w:rPr>
          <w:rFonts w:ascii="Arial" w:hAnsi="Arial" w:cs="Arial"/>
          <w:bCs/>
          <w:sz w:val="20"/>
          <w:szCs w:val="20"/>
          <w:lang w:val="ru-RU"/>
        </w:rPr>
        <w:t>, которые касаются изменения климата, развития возобновляемых источников энергии, линий э</w:t>
      </w:r>
      <w:r>
        <w:rPr>
          <w:rFonts w:ascii="Arial" w:hAnsi="Arial" w:cs="Arial"/>
          <w:bCs/>
          <w:sz w:val="20"/>
          <w:szCs w:val="20"/>
          <w:lang w:val="ru-RU"/>
        </w:rPr>
        <w:t>лектропередач, прилов</w:t>
      </w:r>
      <w:r w:rsidR="00B56C5D">
        <w:rPr>
          <w:rFonts w:ascii="Arial" w:hAnsi="Arial" w:cs="Arial"/>
          <w:bCs/>
          <w:sz w:val="20"/>
          <w:szCs w:val="20"/>
          <w:lang w:val="ru-RU"/>
        </w:rPr>
        <w:t>ов</w:t>
      </w:r>
      <w:r>
        <w:rPr>
          <w:rFonts w:ascii="Arial" w:hAnsi="Arial" w:cs="Arial"/>
          <w:bCs/>
          <w:sz w:val="20"/>
          <w:szCs w:val="20"/>
          <w:lang w:val="ru-RU"/>
        </w:rPr>
        <w:t>, подводных</w:t>
      </w:r>
      <w:r w:rsidRPr="0071377A">
        <w:rPr>
          <w:rFonts w:ascii="Arial" w:hAnsi="Arial" w:cs="Arial"/>
          <w:bCs/>
          <w:sz w:val="20"/>
          <w:szCs w:val="20"/>
          <w:lang w:val="ru-RU"/>
        </w:rPr>
        <w:t xml:space="preserve"> шум</w:t>
      </w:r>
      <w:r>
        <w:rPr>
          <w:rFonts w:ascii="Arial" w:hAnsi="Arial" w:cs="Arial"/>
          <w:bCs/>
          <w:sz w:val="20"/>
          <w:szCs w:val="20"/>
          <w:lang w:val="ru-RU"/>
        </w:rPr>
        <w:t>ов</w:t>
      </w:r>
      <w:r w:rsidRPr="0071377A">
        <w:rPr>
          <w:rFonts w:ascii="Arial" w:hAnsi="Arial" w:cs="Arial"/>
          <w:bCs/>
          <w:sz w:val="20"/>
          <w:szCs w:val="20"/>
          <w:lang w:val="ru-RU"/>
        </w:rPr>
        <w:t xml:space="preserve">, </w:t>
      </w:r>
      <w:r w:rsidR="00B56C5D">
        <w:rPr>
          <w:rFonts w:ascii="Arial" w:hAnsi="Arial" w:cs="Arial"/>
          <w:bCs/>
          <w:sz w:val="20"/>
          <w:szCs w:val="20"/>
          <w:lang w:val="ru-RU"/>
        </w:rPr>
        <w:t xml:space="preserve">столкновений </w:t>
      </w:r>
      <w:r w:rsidR="00E71317">
        <w:rPr>
          <w:rFonts w:ascii="Arial" w:hAnsi="Arial" w:cs="Arial"/>
          <w:bCs/>
          <w:sz w:val="20"/>
          <w:szCs w:val="20"/>
          <w:lang w:val="ru-RU"/>
        </w:rPr>
        <w:t>с суд</w:t>
      </w:r>
      <w:r>
        <w:rPr>
          <w:rFonts w:ascii="Arial" w:hAnsi="Arial" w:cs="Arial"/>
          <w:bCs/>
          <w:sz w:val="20"/>
          <w:szCs w:val="20"/>
          <w:lang w:val="ru-RU"/>
        </w:rPr>
        <w:t>ами, отравлений, загрязнений</w:t>
      </w:r>
      <w:r w:rsidRPr="0071377A">
        <w:rPr>
          <w:rFonts w:ascii="Arial" w:hAnsi="Arial" w:cs="Arial"/>
          <w:bCs/>
          <w:sz w:val="20"/>
          <w:szCs w:val="20"/>
          <w:lang w:val="ru-RU"/>
        </w:rPr>
        <w:t>, болезн</w:t>
      </w:r>
      <w:r>
        <w:rPr>
          <w:rFonts w:ascii="Arial" w:hAnsi="Arial" w:cs="Arial"/>
          <w:bCs/>
          <w:sz w:val="20"/>
          <w:szCs w:val="20"/>
          <w:lang w:val="ru-RU"/>
        </w:rPr>
        <w:t>ей, инвазивных</w:t>
      </w:r>
      <w:r w:rsidRPr="0071377A">
        <w:rPr>
          <w:rFonts w:ascii="Arial" w:hAnsi="Arial" w:cs="Arial"/>
          <w:bCs/>
          <w:sz w:val="20"/>
          <w:szCs w:val="20"/>
          <w:lang w:val="ru-RU"/>
        </w:rPr>
        <w:t xml:space="preserve"> вид</w:t>
      </w:r>
      <w:r>
        <w:rPr>
          <w:rFonts w:ascii="Arial" w:hAnsi="Arial" w:cs="Arial"/>
          <w:bCs/>
          <w:sz w:val="20"/>
          <w:szCs w:val="20"/>
          <w:lang w:val="ru-RU"/>
        </w:rPr>
        <w:t>ов</w:t>
      </w:r>
      <w:r w:rsidRPr="0071377A">
        <w:rPr>
          <w:rFonts w:ascii="Arial" w:hAnsi="Arial" w:cs="Arial"/>
          <w:bCs/>
          <w:sz w:val="20"/>
          <w:szCs w:val="20"/>
          <w:lang w:val="ru-RU"/>
        </w:rPr>
        <w:t>,</w:t>
      </w:r>
      <w:r>
        <w:rPr>
          <w:rFonts w:ascii="Arial" w:hAnsi="Arial" w:cs="Arial"/>
          <w:bCs/>
          <w:sz w:val="20"/>
          <w:szCs w:val="20"/>
          <w:lang w:val="ru-RU"/>
        </w:rPr>
        <w:t xml:space="preserve"> незаконного и неприемлемого улова и морского </w:t>
      </w:r>
      <w:r w:rsidRPr="0071377A">
        <w:rPr>
          <w:rFonts w:ascii="Arial" w:hAnsi="Arial" w:cs="Arial"/>
          <w:bCs/>
          <w:sz w:val="20"/>
          <w:szCs w:val="20"/>
          <w:lang w:val="ru-RU"/>
        </w:rPr>
        <w:t>мусор</w:t>
      </w:r>
      <w:r>
        <w:rPr>
          <w:rFonts w:ascii="Arial" w:hAnsi="Arial" w:cs="Arial"/>
          <w:bCs/>
          <w:sz w:val="20"/>
          <w:szCs w:val="20"/>
          <w:lang w:val="ru-RU"/>
        </w:rPr>
        <w:t>а</w:t>
      </w:r>
      <w:r w:rsidRPr="0071377A">
        <w:rPr>
          <w:rFonts w:ascii="Arial" w:hAnsi="Arial" w:cs="Arial"/>
          <w:bCs/>
          <w:sz w:val="20"/>
          <w:szCs w:val="20"/>
          <w:lang w:val="ru-RU"/>
        </w:rPr>
        <w:t>.</w:t>
      </w:r>
    </w:p>
    <w:p w:rsidR="00EF6A5C" w:rsidRDefault="00EF6A5C" w:rsidP="00EA3D33">
      <w:pPr>
        <w:autoSpaceDE w:val="0"/>
        <w:autoSpaceDN w:val="0"/>
        <w:adjustRightInd w:val="0"/>
        <w:ind w:right="-88"/>
        <w:jc w:val="left"/>
        <w:rPr>
          <w:rFonts w:ascii="Arial" w:hAnsi="Arial" w:cs="Arial"/>
          <w:bCs/>
          <w:iCs/>
          <w:sz w:val="20"/>
          <w:szCs w:val="20"/>
          <w:lang w:val="ru-RU"/>
        </w:rPr>
      </w:pPr>
    </w:p>
    <w:p w:rsidR="00EF6A5C" w:rsidRPr="006E0F57" w:rsidRDefault="0071377A" w:rsidP="00EA3D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ind w:right="-88"/>
        <w:jc w:val="left"/>
        <w:rPr>
          <w:rFonts w:ascii="Arial" w:hAnsi="Arial" w:cs="Arial"/>
          <w:i/>
          <w:lang w:val="ru-RU"/>
        </w:rPr>
      </w:pPr>
      <w:r w:rsidRPr="0071377A">
        <w:rPr>
          <w:rFonts w:ascii="Arial" w:eastAsia="MS Mincho" w:hAnsi="Arial" w:cs="Arial"/>
          <w:b/>
          <w:i/>
          <w:lang w:val="ru-RU"/>
        </w:rPr>
        <w:t>Цель 3</w:t>
      </w:r>
      <w:r>
        <w:rPr>
          <w:rFonts w:ascii="Arial" w:eastAsia="MS Mincho" w:hAnsi="Arial" w:cs="Arial"/>
          <w:b/>
          <w:i/>
          <w:lang w:val="ru-RU"/>
        </w:rPr>
        <w:t>: У</w:t>
      </w:r>
      <w:r w:rsidR="00E71317">
        <w:rPr>
          <w:rFonts w:ascii="Arial" w:eastAsia="MS Mincho" w:hAnsi="Arial" w:cs="Arial"/>
          <w:b/>
          <w:i/>
          <w:lang w:val="ru-RU"/>
        </w:rPr>
        <w:t xml:space="preserve">лучшение статуса </w:t>
      </w:r>
      <w:r w:rsidR="00E71317" w:rsidRPr="006E0F57">
        <w:rPr>
          <w:rFonts w:ascii="Arial" w:eastAsia="MS Mincho" w:hAnsi="Arial" w:cs="Arial"/>
          <w:b/>
          <w:i/>
          <w:lang w:val="ru-RU"/>
        </w:rPr>
        <w:t>сохранности</w:t>
      </w:r>
      <w:r w:rsidRPr="006E0F57">
        <w:rPr>
          <w:rFonts w:ascii="Arial" w:eastAsia="MS Mincho" w:hAnsi="Arial" w:cs="Arial"/>
          <w:b/>
          <w:i/>
          <w:lang w:val="ru-RU"/>
        </w:rPr>
        <w:t xml:space="preserve"> мигрирующих видов и экологической связ</w:t>
      </w:r>
      <w:r w:rsidR="00B56C5D">
        <w:rPr>
          <w:rFonts w:ascii="Arial" w:eastAsia="MS Mincho" w:hAnsi="Arial" w:cs="Arial"/>
          <w:b/>
          <w:i/>
          <w:lang w:val="ru-RU"/>
        </w:rPr>
        <w:t>ан</w:t>
      </w:r>
      <w:r w:rsidRPr="006E0F57">
        <w:rPr>
          <w:rFonts w:ascii="Arial" w:eastAsia="MS Mincho" w:hAnsi="Arial" w:cs="Arial"/>
          <w:b/>
          <w:i/>
          <w:lang w:val="ru-RU"/>
        </w:rPr>
        <w:t xml:space="preserve">ности и устойчивости их </w:t>
      </w:r>
      <w:r w:rsidR="00E71317" w:rsidRPr="006E0F57">
        <w:rPr>
          <w:rFonts w:ascii="Arial" w:eastAsia="MS Mincho" w:hAnsi="Arial" w:cs="Arial"/>
          <w:b/>
          <w:i/>
          <w:lang w:val="ru-RU"/>
        </w:rPr>
        <w:t>ареалов</w:t>
      </w:r>
      <w:r w:rsidRPr="006E0F57">
        <w:rPr>
          <w:rFonts w:ascii="Arial" w:eastAsia="MS Mincho" w:hAnsi="Arial" w:cs="Arial"/>
          <w:b/>
          <w:i/>
          <w:lang w:val="ru-RU"/>
        </w:rPr>
        <w:t xml:space="preserve"> обитания</w:t>
      </w:r>
    </w:p>
    <w:p w:rsidR="00EF6A5C" w:rsidRPr="006E0F57" w:rsidRDefault="00EF6A5C" w:rsidP="00EA3D33">
      <w:pPr>
        <w:rPr>
          <w:rFonts w:ascii="Arial" w:hAnsi="Arial" w:cs="Arial"/>
          <w:sz w:val="22"/>
          <w:szCs w:val="22"/>
          <w:lang w:val="ru-RU"/>
        </w:rPr>
      </w:pPr>
    </w:p>
    <w:p w:rsidR="00EF6A5C" w:rsidRPr="006E0F57" w:rsidRDefault="00D52BA3" w:rsidP="00EA3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88"/>
        <w:rPr>
          <w:rFonts w:ascii="Arial" w:hAnsi="Arial" w:cs="Arial"/>
          <w:color w:val="0000FF"/>
          <w:sz w:val="22"/>
          <w:szCs w:val="22"/>
          <w:lang w:val="ru-RU" w:eastAsia="en-US"/>
        </w:rPr>
      </w:pPr>
      <w:r w:rsidRPr="006E0F57">
        <w:rPr>
          <w:rFonts w:ascii="Arial" w:hAnsi="Arial" w:cs="Arial"/>
          <w:color w:val="0000FF"/>
          <w:sz w:val="22"/>
          <w:szCs w:val="22"/>
          <w:lang w:val="ru-RU" w:eastAsia="en-US"/>
        </w:rPr>
        <w:t>З</w:t>
      </w:r>
      <w:r w:rsidR="0071377A" w:rsidRPr="006E0F57">
        <w:rPr>
          <w:rFonts w:ascii="Arial" w:hAnsi="Arial" w:cs="Arial"/>
          <w:color w:val="0000FF"/>
          <w:sz w:val="22"/>
          <w:szCs w:val="22"/>
          <w:lang w:val="ru-RU" w:eastAsia="en-US"/>
        </w:rPr>
        <w:t xml:space="preserve">адача 8: </w:t>
      </w:r>
      <w:r w:rsidR="00E71317" w:rsidRPr="006E0F57">
        <w:rPr>
          <w:rFonts w:ascii="Arial" w:hAnsi="Arial" w:cs="Arial"/>
          <w:color w:val="0000FF"/>
          <w:sz w:val="22"/>
          <w:szCs w:val="22"/>
          <w:lang w:val="ru-RU" w:eastAsia="en-US"/>
        </w:rPr>
        <w:t>З</w:t>
      </w:r>
      <w:r w:rsidR="0071377A" w:rsidRPr="006E0F57">
        <w:rPr>
          <w:rFonts w:ascii="Arial" w:hAnsi="Arial" w:cs="Arial"/>
          <w:color w:val="0000FF"/>
          <w:sz w:val="22"/>
          <w:szCs w:val="22"/>
          <w:lang w:val="ru-RU" w:eastAsia="en-US"/>
        </w:rPr>
        <w:t>начи</w:t>
      </w:r>
      <w:r w:rsidR="00E71317" w:rsidRPr="006E0F57">
        <w:rPr>
          <w:rFonts w:ascii="Arial" w:hAnsi="Arial" w:cs="Arial"/>
          <w:color w:val="0000FF"/>
          <w:sz w:val="22"/>
          <w:szCs w:val="22"/>
          <w:lang w:val="ru-RU" w:eastAsia="en-US"/>
        </w:rPr>
        <w:t>тельно улучшен статус сохранности</w:t>
      </w:r>
      <w:r w:rsidR="0071377A" w:rsidRPr="006E0F57">
        <w:rPr>
          <w:rFonts w:ascii="Arial" w:hAnsi="Arial" w:cs="Arial"/>
          <w:color w:val="0000FF"/>
          <w:sz w:val="22"/>
          <w:szCs w:val="22"/>
          <w:lang w:val="ru-RU" w:eastAsia="en-US"/>
        </w:rPr>
        <w:t xml:space="preserve">  всего </w:t>
      </w:r>
      <w:r w:rsidR="00661993">
        <w:rPr>
          <w:rFonts w:ascii="Arial" w:hAnsi="Arial" w:cs="Arial"/>
          <w:color w:val="0000FF"/>
          <w:sz w:val="22"/>
          <w:szCs w:val="22"/>
          <w:lang w:val="ru-RU" w:eastAsia="en-US"/>
        </w:rPr>
        <w:t>ареала</w:t>
      </w:r>
      <w:r w:rsidR="00661993" w:rsidRPr="006E0F57">
        <w:rPr>
          <w:rFonts w:ascii="Arial" w:hAnsi="Arial" w:cs="Arial"/>
          <w:color w:val="0000FF"/>
          <w:sz w:val="22"/>
          <w:szCs w:val="22"/>
          <w:lang w:val="ru-RU" w:eastAsia="en-US"/>
        </w:rPr>
        <w:t xml:space="preserve"> </w:t>
      </w:r>
      <w:r w:rsidR="0071377A" w:rsidRPr="006E0F57">
        <w:rPr>
          <w:rFonts w:ascii="Arial" w:hAnsi="Arial" w:cs="Arial"/>
          <w:color w:val="0000FF"/>
          <w:sz w:val="22"/>
          <w:szCs w:val="22"/>
          <w:lang w:val="ru-RU" w:eastAsia="en-US"/>
        </w:rPr>
        <w:t>мигрирующих видов, находящихся под угрозой</w:t>
      </w:r>
      <w:r w:rsidR="00E71317" w:rsidRPr="006E0F57">
        <w:rPr>
          <w:rFonts w:ascii="Arial" w:hAnsi="Arial" w:cs="Arial"/>
          <w:color w:val="0000FF"/>
          <w:sz w:val="22"/>
          <w:szCs w:val="22"/>
          <w:lang w:val="ru-RU" w:eastAsia="en-US"/>
        </w:rPr>
        <w:t xml:space="preserve"> исчезновения</w:t>
      </w:r>
      <w:r w:rsidR="0071377A" w:rsidRPr="006E0F57">
        <w:rPr>
          <w:rFonts w:ascii="Arial" w:hAnsi="Arial" w:cs="Arial"/>
          <w:color w:val="0000FF"/>
          <w:sz w:val="22"/>
          <w:szCs w:val="22"/>
          <w:lang w:val="ru-RU" w:eastAsia="en-US"/>
        </w:rPr>
        <w:t>.</w:t>
      </w:r>
    </w:p>
    <w:p w:rsidR="00E71317" w:rsidRPr="006E0F57" w:rsidRDefault="00E71317" w:rsidP="00F9665C">
      <w:pPr>
        <w:ind w:left="284"/>
        <w:jc w:val="left"/>
        <w:rPr>
          <w:rFonts w:ascii="Arial" w:hAnsi="Arial" w:cs="Arial"/>
          <w:bCs/>
          <w:i/>
          <w:sz w:val="20"/>
          <w:szCs w:val="20"/>
          <w:lang w:val="ru-RU"/>
        </w:rPr>
      </w:pPr>
    </w:p>
    <w:p w:rsidR="00F9665C" w:rsidRPr="000A66DB" w:rsidRDefault="00F9665C" w:rsidP="00F9665C">
      <w:pPr>
        <w:ind w:left="284"/>
        <w:jc w:val="left"/>
        <w:rPr>
          <w:rFonts w:ascii="Arial" w:hAnsi="Arial" w:cs="Arial"/>
          <w:bCs/>
          <w:sz w:val="20"/>
          <w:szCs w:val="20"/>
          <w:lang w:val="ru-RU"/>
        </w:rPr>
      </w:pPr>
      <w:r w:rsidRPr="006E0F57">
        <w:rPr>
          <w:rFonts w:ascii="Arial" w:hAnsi="Arial" w:cs="Arial"/>
          <w:bCs/>
          <w:i/>
          <w:sz w:val="20"/>
          <w:szCs w:val="20"/>
          <w:lang w:val="ru-RU"/>
        </w:rPr>
        <w:t xml:space="preserve">Примечание: </w:t>
      </w:r>
      <w:r w:rsidRPr="006E0F57">
        <w:rPr>
          <w:rFonts w:ascii="Arial" w:hAnsi="Arial" w:cs="Arial"/>
          <w:bCs/>
          <w:sz w:val="20"/>
          <w:szCs w:val="20"/>
          <w:lang w:val="ru-RU"/>
        </w:rPr>
        <w:t xml:space="preserve">Действия по достижению этой </w:t>
      </w:r>
      <w:r w:rsidR="00D52BA3" w:rsidRPr="006E0F57">
        <w:rPr>
          <w:rFonts w:ascii="Arial" w:hAnsi="Arial" w:cs="Arial"/>
          <w:bCs/>
          <w:sz w:val="20"/>
          <w:szCs w:val="20"/>
          <w:lang w:val="ru-RU"/>
        </w:rPr>
        <w:t>З</w:t>
      </w:r>
      <w:r w:rsidRPr="006E0F57">
        <w:rPr>
          <w:rFonts w:ascii="Arial" w:hAnsi="Arial" w:cs="Arial"/>
          <w:bCs/>
          <w:sz w:val="20"/>
          <w:szCs w:val="20"/>
          <w:lang w:val="ru-RU"/>
        </w:rPr>
        <w:t>адачи СПМВ</w:t>
      </w:r>
      <w:r w:rsidRPr="000A66DB">
        <w:rPr>
          <w:rFonts w:ascii="Arial" w:hAnsi="Arial" w:cs="Arial"/>
          <w:bCs/>
          <w:sz w:val="20"/>
          <w:szCs w:val="20"/>
          <w:lang w:val="ru-RU"/>
        </w:rPr>
        <w:t xml:space="preserve"> может также способствовать </w:t>
      </w:r>
      <w:r>
        <w:rPr>
          <w:rFonts w:ascii="Arial" w:hAnsi="Arial" w:cs="Arial"/>
          <w:bCs/>
          <w:sz w:val="20"/>
          <w:szCs w:val="20"/>
          <w:lang w:val="ru-RU"/>
        </w:rPr>
        <w:t xml:space="preserve">достижению </w:t>
      </w:r>
      <w:r w:rsidR="00D52BA3">
        <w:rPr>
          <w:rFonts w:ascii="Arial" w:hAnsi="Arial" w:cs="Arial"/>
          <w:bCs/>
          <w:sz w:val="20"/>
          <w:szCs w:val="20"/>
          <w:lang w:val="ru-RU"/>
        </w:rPr>
        <w:t>З</w:t>
      </w:r>
      <w:r>
        <w:rPr>
          <w:rFonts w:ascii="Arial" w:hAnsi="Arial" w:cs="Arial"/>
          <w:bCs/>
          <w:sz w:val="20"/>
          <w:szCs w:val="20"/>
          <w:lang w:val="ru-RU"/>
        </w:rPr>
        <w:t>адачи 1</w:t>
      </w:r>
      <w:r w:rsidRPr="00C57F62">
        <w:rPr>
          <w:rFonts w:ascii="Arial" w:hAnsi="Arial" w:cs="Arial"/>
          <w:bCs/>
          <w:sz w:val="20"/>
          <w:szCs w:val="20"/>
          <w:lang w:val="ru-RU"/>
        </w:rPr>
        <w:t>1</w:t>
      </w:r>
      <w:r w:rsidRPr="000A66DB">
        <w:rPr>
          <w:rFonts w:ascii="Arial" w:hAnsi="Arial" w:cs="Arial"/>
          <w:bCs/>
          <w:sz w:val="20"/>
          <w:szCs w:val="20"/>
          <w:lang w:val="ru-RU"/>
        </w:rPr>
        <w:t>.</w:t>
      </w:r>
    </w:p>
    <w:p w:rsidR="00EF6A5C" w:rsidRPr="00C57F62" w:rsidRDefault="00EF6A5C" w:rsidP="00EA3D33">
      <w:pPr>
        <w:autoSpaceDE w:val="0"/>
        <w:autoSpaceDN w:val="0"/>
        <w:adjustRightInd w:val="0"/>
        <w:ind w:right="-88"/>
        <w:jc w:val="left"/>
        <w:rPr>
          <w:rFonts w:ascii="Arial" w:hAnsi="Arial" w:cs="Arial"/>
          <w:bCs/>
          <w:iCs/>
          <w:sz w:val="20"/>
          <w:szCs w:val="20"/>
          <w:lang w:val="ru-RU"/>
        </w:rPr>
      </w:pPr>
    </w:p>
    <w:p w:rsidR="00C57F62" w:rsidRPr="00C57F62" w:rsidRDefault="00D52BA3" w:rsidP="00EA4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88"/>
        <w:jc w:val="left"/>
        <w:rPr>
          <w:rFonts w:ascii="Arial" w:hAnsi="Arial" w:cs="Arial"/>
          <w:bCs/>
          <w:iCs/>
          <w:color w:val="0000FF"/>
          <w:sz w:val="22"/>
          <w:szCs w:val="22"/>
          <w:lang w:val="ru-RU"/>
        </w:rPr>
      </w:pPr>
      <w:r>
        <w:rPr>
          <w:rFonts w:ascii="Arial" w:hAnsi="Arial" w:cs="Arial"/>
          <w:bCs/>
          <w:iCs/>
          <w:color w:val="0000FF"/>
          <w:sz w:val="22"/>
          <w:szCs w:val="22"/>
          <w:lang w:val="ru-RU"/>
        </w:rPr>
        <w:t>З</w:t>
      </w:r>
      <w:r w:rsidR="00C57F62" w:rsidRPr="00C57F62">
        <w:rPr>
          <w:rFonts w:ascii="Arial" w:hAnsi="Arial" w:cs="Arial"/>
          <w:bCs/>
          <w:iCs/>
          <w:color w:val="0000FF"/>
          <w:sz w:val="22"/>
          <w:szCs w:val="22"/>
          <w:lang w:val="ru-RU"/>
        </w:rPr>
        <w:t>адача 9</w:t>
      </w:r>
      <w:r w:rsidR="00C57F62">
        <w:rPr>
          <w:rFonts w:ascii="Arial" w:hAnsi="Arial" w:cs="Arial"/>
          <w:bCs/>
          <w:iCs/>
          <w:color w:val="0000FF"/>
          <w:sz w:val="22"/>
          <w:szCs w:val="22"/>
          <w:lang w:val="ru-RU"/>
        </w:rPr>
        <w:t>: Международные действия</w:t>
      </w:r>
      <w:r w:rsidR="00C57F62" w:rsidRPr="00C57F62">
        <w:rPr>
          <w:rFonts w:ascii="Arial" w:hAnsi="Arial" w:cs="Arial"/>
          <w:bCs/>
          <w:iCs/>
          <w:color w:val="0000FF"/>
          <w:sz w:val="22"/>
          <w:szCs w:val="22"/>
          <w:lang w:val="ru-RU"/>
        </w:rPr>
        <w:t xml:space="preserve"> и сотрудничеств</w:t>
      </w:r>
      <w:r w:rsidR="00C57F62">
        <w:rPr>
          <w:rFonts w:ascii="Arial" w:hAnsi="Arial" w:cs="Arial"/>
          <w:bCs/>
          <w:iCs/>
          <w:color w:val="0000FF"/>
          <w:sz w:val="22"/>
          <w:szCs w:val="22"/>
          <w:lang w:val="ru-RU"/>
        </w:rPr>
        <w:t>о</w:t>
      </w:r>
      <w:r w:rsidR="00C57F62" w:rsidRPr="00C57F62">
        <w:rPr>
          <w:rFonts w:ascii="Arial" w:hAnsi="Arial" w:cs="Arial"/>
          <w:bCs/>
          <w:iCs/>
          <w:color w:val="0000FF"/>
          <w:sz w:val="22"/>
          <w:szCs w:val="22"/>
          <w:lang w:val="ru-RU"/>
        </w:rPr>
        <w:t xml:space="preserve"> между государствами в области сохранения и эфф</w:t>
      </w:r>
      <w:r w:rsidR="00C57F62">
        <w:rPr>
          <w:rFonts w:ascii="Arial" w:hAnsi="Arial" w:cs="Arial"/>
          <w:bCs/>
          <w:iCs/>
          <w:color w:val="0000FF"/>
          <w:sz w:val="22"/>
          <w:szCs w:val="22"/>
          <w:lang w:val="ru-RU"/>
        </w:rPr>
        <w:t>ективного управления мигрирующими</w:t>
      </w:r>
      <w:r w:rsidR="00C57F62" w:rsidRPr="00C57F62">
        <w:rPr>
          <w:rFonts w:ascii="Arial" w:hAnsi="Arial" w:cs="Arial"/>
          <w:bCs/>
          <w:iCs/>
          <w:color w:val="0000FF"/>
          <w:sz w:val="22"/>
          <w:szCs w:val="22"/>
          <w:lang w:val="ru-RU"/>
        </w:rPr>
        <w:t xml:space="preserve"> вид</w:t>
      </w:r>
      <w:r w:rsidR="00C57F62">
        <w:rPr>
          <w:rFonts w:ascii="Arial" w:hAnsi="Arial" w:cs="Arial"/>
          <w:bCs/>
          <w:iCs/>
          <w:color w:val="0000FF"/>
          <w:sz w:val="22"/>
          <w:szCs w:val="22"/>
          <w:lang w:val="ru-RU"/>
        </w:rPr>
        <w:t xml:space="preserve">ами </w:t>
      </w:r>
      <w:r w:rsidR="00C57F62" w:rsidRPr="00C57F62">
        <w:rPr>
          <w:rFonts w:ascii="Arial" w:hAnsi="Arial" w:cs="Arial"/>
          <w:bCs/>
          <w:iCs/>
          <w:color w:val="0000FF"/>
          <w:sz w:val="22"/>
          <w:szCs w:val="22"/>
          <w:lang w:val="ru-RU"/>
        </w:rPr>
        <w:t>полнос</w:t>
      </w:r>
      <w:r w:rsidR="00C57F62">
        <w:rPr>
          <w:rFonts w:ascii="Arial" w:hAnsi="Arial" w:cs="Arial"/>
          <w:bCs/>
          <w:iCs/>
          <w:color w:val="0000FF"/>
          <w:sz w:val="22"/>
          <w:szCs w:val="22"/>
          <w:lang w:val="ru-RU"/>
        </w:rPr>
        <w:t>тью отражает подход миграционных</w:t>
      </w:r>
      <w:r w:rsidR="00C57F62" w:rsidRPr="00C57F62">
        <w:rPr>
          <w:rFonts w:ascii="Arial" w:hAnsi="Arial" w:cs="Arial"/>
          <w:bCs/>
          <w:iCs/>
          <w:color w:val="0000FF"/>
          <w:sz w:val="22"/>
          <w:szCs w:val="22"/>
          <w:lang w:val="ru-RU"/>
        </w:rPr>
        <w:t xml:space="preserve"> систем, </w:t>
      </w:r>
      <w:r w:rsidR="00C57F62">
        <w:rPr>
          <w:rFonts w:ascii="Arial" w:hAnsi="Arial" w:cs="Arial"/>
          <w:bCs/>
          <w:iCs/>
          <w:color w:val="0000FF"/>
          <w:sz w:val="22"/>
          <w:szCs w:val="22"/>
          <w:lang w:val="ru-RU"/>
        </w:rPr>
        <w:t>когда все государства, разделяющие</w:t>
      </w:r>
      <w:r w:rsidR="00C57F62" w:rsidRPr="00C57F62">
        <w:rPr>
          <w:rFonts w:ascii="Arial" w:hAnsi="Arial" w:cs="Arial"/>
          <w:bCs/>
          <w:iCs/>
          <w:color w:val="0000FF"/>
          <w:sz w:val="22"/>
          <w:szCs w:val="22"/>
          <w:lang w:val="ru-RU"/>
        </w:rPr>
        <w:t xml:space="preserve"> от</w:t>
      </w:r>
      <w:r w:rsidR="00C57F62">
        <w:rPr>
          <w:rFonts w:ascii="Arial" w:hAnsi="Arial" w:cs="Arial"/>
          <w:bCs/>
          <w:iCs/>
          <w:color w:val="0000FF"/>
          <w:sz w:val="22"/>
          <w:szCs w:val="22"/>
          <w:lang w:val="ru-RU"/>
        </w:rPr>
        <w:t>ветственность за соответствующие</w:t>
      </w:r>
      <w:r w:rsidR="00C57F62" w:rsidRPr="00C57F62">
        <w:rPr>
          <w:rFonts w:ascii="Arial" w:hAnsi="Arial" w:cs="Arial"/>
          <w:bCs/>
          <w:iCs/>
          <w:color w:val="0000FF"/>
          <w:sz w:val="22"/>
          <w:szCs w:val="22"/>
          <w:lang w:val="ru-RU"/>
        </w:rPr>
        <w:t xml:space="preserve"> вид</w:t>
      </w:r>
      <w:r w:rsidR="00C57F62">
        <w:rPr>
          <w:rFonts w:ascii="Arial" w:hAnsi="Arial" w:cs="Arial"/>
          <w:bCs/>
          <w:iCs/>
          <w:color w:val="0000FF"/>
          <w:sz w:val="22"/>
          <w:szCs w:val="22"/>
          <w:lang w:val="ru-RU"/>
        </w:rPr>
        <w:t>ы, принимают согласованное участие в таких действиях.</w:t>
      </w:r>
    </w:p>
    <w:p w:rsidR="00EF6A5C" w:rsidRPr="00C57F62" w:rsidRDefault="00EF6A5C" w:rsidP="00EA4E1D">
      <w:pPr>
        <w:jc w:val="left"/>
        <w:rPr>
          <w:rFonts w:ascii="Arial" w:hAnsi="Arial" w:cs="Arial"/>
          <w:bCs/>
          <w:sz w:val="16"/>
          <w:szCs w:val="16"/>
          <w:lang w:val="ru-RU"/>
        </w:rPr>
      </w:pPr>
    </w:p>
    <w:p w:rsidR="00C57F62" w:rsidRPr="00C57F62" w:rsidRDefault="00C57F62" w:rsidP="00FB23E2">
      <w:pPr>
        <w:ind w:left="284"/>
        <w:jc w:val="left"/>
        <w:rPr>
          <w:rFonts w:ascii="Arial" w:hAnsi="Arial" w:cs="Arial"/>
          <w:bCs/>
          <w:sz w:val="20"/>
          <w:szCs w:val="20"/>
          <w:lang w:val="ru-RU"/>
        </w:rPr>
      </w:pPr>
      <w:r w:rsidRPr="00C57F62">
        <w:rPr>
          <w:rFonts w:ascii="Arial" w:hAnsi="Arial" w:cs="Arial"/>
          <w:bCs/>
          <w:i/>
          <w:sz w:val="20"/>
          <w:szCs w:val="20"/>
          <w:lang w:val="ru-RU"/>
        </w:rPr>
        <w:t xml:space="preserve">Примечание: </w:t>
      </w:r>
      <w:r w:rsidRPr="00C57F62">
        <w:rPr>
          <w:rFonts w:ascii="Arial" w:hAnsi="Arial" w:cs="Arial"/>
          <w:bCs/>
          <w:sz w:val="20"/>
          <w:szCs w:val="20"/>
          <w:lang w:val="ru-RU"/>
        </w:rPr>
        <w:t xml:space="preserve">Конвенция по </w:t>
      </w:r>
      <w:r>
        <w:rPr>
          <w:rFonts w:ascii="Arial" w:hAnsi="Arial" w:cs="Arial"/>
          <w:bCs/>
          <w:sz w:val="20"/>
          <w:szCs w:val="20"/>
          <w:lang w:val="ru-RU"/>
        </w:rPr>
        <w:t>сохранению мигрирующих видов диких животных подчеркивает, что «</w:t>
      </w:r>
      <w:r w:rsidRPr="00C57F62">
        <w:rPr>
          <w:rFonts w:ascii="Arial" w:hAnsi="Arial" w:cs="Arial"/>
          <w:bCs/>
          <w:sz w:val="20"/>
          <w:szCs w:val="20"/>
          <w:lang w:val="ru-RU"/>
        </w:rPr>
        <w:t>эффективное управление и сохранение мигрирующих видов диких животных требуют совместных действий</w:t>
      </w:r>
      <w:r>
        <w:rPr>
          <w:rFonts w:ascii="Arial" w:hAnsi="Arial" w:cs="Arial"/>
          <w:bCs/>
          <w:sz w:val="20"/>
          <w:szCs w:val="20"/>
          <w:lang w:val="ru-RU"/>
        </w:rPr>
        <w:t xml:space="preserve"> всех государств в рамках границ, где </w:t>
      </w:r>
      <w:r w:rsidRPr="00C57F62">
        <w:rPr>
          <w:rFonts w:ascii="Arial" w:hAnsi="Arial" w:cs="Arial"/>
          <w:bCs/>
          <w:sz w:val="20"/>
          <w:szCs w:val="20"/>
          <w:lang w:val="ru-RU"/>
        </w:rPr>
        <w:t>эти виды проводят какую-либо часть своего жизненного цикла</w:t>
      </w:r>
      <w:r>
        <w:rPr>
          <w:rFonts w:ascii="Arial" w:hAnsi="Arial" w:cs="Arial"/>
          <w:bCs/>
          <w:sz w:val="20"/>
          <w:szCs w:val="20"/>
          <w:lang w:val="ru-RU"/>
        </w:rPr>
        <w:t>». Это будет включать</w:t>
      </w:r>
      <w:r w:rsidR="00E71317">
        <w:rPr>
          <w:rFonts w:ascii="Arial" w:hAnsi="Arial" w:cs="Arial"/>
          <w:bCs/>
          <w:sz w:val="20"/>
          <w:szCs w:val="20"/>
          <w:lang w:val="ru-RU"/>
        </w:rPr>
        <w:t xml:space="preserve"> в себя</w:t>
      </w:r>
      <w:r>
        <w:rPr>
          <w:rFonts w:ascii="Arial" w:hAnsi="Arial" w:cs="Arial"/>
          <w:bCs/>
          <w:sz w:val="20"/>
          <w:szCs w:val="20"/>
          <w:lang w:val="ru-RU"/>
        </w:rPr>
        <w:t xml:space="preserve"> наращивание необходимого</w:t>
      </w:r>
      <w:r w:rsidR="00E71317">
        <w:rPr>
          <w:rFonts w:ascii="Arial" w:hAnsi="Arial" w:cs="Arial"/>
          <w:bCs/>
          <w:sz w:val="20"/>
          <w:szCs w:val="20"/>
          <w:lang w:val="ru-RU"/>
        </w:rPr>
        <w:t xml:space="preserve"> потенциала</w:t>
      </w:r>
      <w:r>
        <w:rPr>
          <w:rFonts w:ascii="Arial" w:hAnsi="Arial" w:cs="Arial"/>
          <w:bCs/>
          <w:sz w:val="20"/>
          <w:szCs w:val="20"/>
          <w:lang w:val="ru-RU"/>
        </w:rPr>
        <w:t xml:space="preserve"> как</w:t>
      </w:r>
      <w:r w:rsidRPr="00C57F62">
        <w:rPr>
          <w:rFonts w:ascii="Arial" w:hAnsi="Arial" w:cs="Arial"/>
          <w:bCs/>
          <w:sz w:val="20"/>
          <w:szCs w:val="20"/>
          <w:lang w:val="ru-RU"/>
        </w:rPr>
        <w:t xml:space="preserve"> ключевого компонента трансграничного со</w:t>
      </w:r>
      <w:r>
        <w:rPr>
          <w:rFonts w:ascii="Arial" w:hAnsi="Arial" w:cs="Arial"/>
          <w:bCs/>
          <w:sz w:val="20"/>
          <w:szCs w:val="20"/>
          <w:lang w:val="ru-RU"/>
        </w:rPr>
        <w:t>трудничества.</w:t>
      </w:r>
      <w:r w:rsidR="00D52BA3">
        <w:rPr>
          <w:rFonts w:ascii="Arial" w:hAnsi="Arial" w:cs="Arial"/>
          <w:bCs/>
          <w:sz w:val="20"/>
          <w:szCs w:val="20"/>
          <w:lang w:val="ru-RU"/>
        </w:rPr>
        <w:t xml:space="preserve"> З</w:t>
      </w:r>
      <w:r>
        <w:rPr>
          <w:rFonts w:ascii="Arial" w:hAnsi="Arial" w:cs="Arial"/>
          <w:bCs/>
          <w:sz w:val="20"/>
          <w:szCs w:val="20"/>
          <w:lang w:val="ru-RU"/>
        </w:rPr>
        <w:t>адача 9 направлена на более всестороннее участие</w:t>
      </w:r>
      <w:r w:rsidRPr="00C57F62">
        <w:rPr>
          <w:rFonts w:ascii="Arial" w:hAnsi="Arial" w:cs="Arial"/>
          <w:bCs/>
          <w:sz w:val="20"/>
          <w:szCs w:val="20"/>
          <w:lang w:val="ru-RU"/>
        </w:rPr>
        <w:t xml:space="preserve"> всех государств, которые разделяют общую ответственность в таких обстоятельствах.</w:t>
      </w:r>
    </w:p>
    <w:p w:rsidR="00EF6A5C" w:rsidRPr="00C57F62" w:rsidRDefault="00EF6A5C" w:rsidP="00EA4E1D">
      <w:pPr>
        <w:autoSpaceDE w:val="0"/>
        <w:autoSpaceDN w:val="0"/>
        <w:adjustRightInd w:val="0"/>
        <w:ind w:right="-88"/>
        <w:jc w:val="left"/>
        <w:rPr>
          <w:rFonts w:ascii="Arial" w:hAnsi="Arial" w:cs="Arial"/>
          <w:bCs/>
          <w:iCs/>
          <w:sz w:val="20"/>
          <w:szCs w:val="20"/>
          <w:lang w:val="ru-RU"/>
        </w:rPr>
      </w:pPr>
    </w:p>
    <w:tbl>
      <w:tblPr>
        <w:tblW w:w="9324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4"/>
      </w:tblGrid>
      <w:tr w:rsidR="00EF6A5C" w:rsidRPr="00A6245E" w:rsidTr="003C01DC">
        <w:tc>
          <w:tcPr>
            <w:tcW w:w="9324" w:type="dxa"/>
          </w:tcPr>
          <w:p w:rsidR="00C57F62" w:rsidRPr="00C57F62" w:rsidRDefault="00D52BA3" w:rsidP="00D52BA3">
            <w:pPr>
              <w:spacing w:before="40" w:after="40"/>
              <w:ind w:right="34"/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lang w:val="ru-RU" w:eastAsia="en-US"/>
              </w:rPr>
              <w:t>З</w:t>
            </w:r>
            <w:r w:rsidR="00C57F62" w:rsidRPr="00C57F62">
              <w:rPr>
                <w:rFonts w:ascii="Arial" w:hAnsi="Arial" w:cs="Arial"/>
                <w:color w:val="0000FF"/>
                <w:sz w:val="22"/>
                <w:szCs w:val="22"/>
                <w:lang w:val="ru-RU" w:eastAsia="en-US"/>
              </w:rPr>
              <w:t xml:space="preserve">адача 10: Все ключевые </w:t>
            </w:r>
            <w:r w:rsidR="00C57F62">
              <w:rPr>
                <w:rFonts w:ascii="Arial" w:hAnsi="Arial" w:cs="Arial"/>
                <w:color w:val="0000FF"/>
                <w:sz w:val="22"/>
                <w:szCs w:val="22"/>
                <w:lang w:val="ru-RU" w:eastAsia="en-US"/>
              </w:rPr>
              <w:t xml:space="preserve">ареалы и места обитания </w:t>
            </w:r>
            <w:r w:rsidR="00C57F62" w:rsidRPr="00C57F62">
              <w:rPr>
                <w:rFonts w:ascii="Arial" w:hAnsi="Arial" w:cs="Arial"/>
                <w:color w:val="0000FF"/>
                <w:sz w:val="22"/>
                <w:szCs w:val="22"/>
                <w:lang w:val="ru-RU" w:eastAsia="en-US"/>
              </w:rPr>
              <w:t xml:space="preserve">мигрирующих видов идентифицированы и </w:t>
            </w:r>
            <w:r w:rsidR="00C57F62">
              <w:rPr>
                <w:rFonts w:ascii="Arial" w:hAnsi="Arial" w:cs="Arial"/>
                <w:color w:val="0000FF"/>
                <w:sz w:val="22"/>
                <w:szCs w:val="22"/>
                <w:lang w:val="ru-RU" w:eastAsia="en-US"/>
              </w:rPr>
              <w:t>учтены в</w:t>
            </w:r>
            <w:r w:rsidR="00C57F62" w:rsidRPr="00C57F62">
              <w:rPr>
                <w:rFonts w:ascii="Arial" w:hAnsi="Arial" w:cs="Arial"/>
                <w:color w:val="0000FF"/>
                <w:sz w:val="22"/>
                <w:szCs w:val="22"/>
                <w:lang w:val="ru-RU" w:eastAsia="en-US"/>
              </w:rPr>
              <w:t xml:space="preserve"> </w:t>
            </w:r>
            <w:r w:rsidR="00C57F62">
              <w:rPr>
                <w:rFonts w:ascii="Arial" w:hAnsi="Arial" w:cs="Arial"/>
                <w:color w:val="0000FF"/>
                <w:sz w:val="22"/>
                <w:szCs w:val="22"/>
                <w:lang w:val="ru-RU" w:eastAsia="en-US"/>
              </w:rPr>
              <w:t>локальных</w:t>
            </w:r>
            <w:r w:rsidR="00C57F62" w:rsidRPr="00C57F62">
              <w:rPr>
                <w:rFonts w:ascii="Arial" w:hAnsi="Arial" w:cs="Arial"/>
                <w:color w:val="0000FF"/>
                <w:sz w:val="22"/>
                <w:szCs w:val="22"/>
                <w:lang w:val="ru-RU" w:eastAsia="en-US"/>
              </w:rPr>
              <w:t xml:space="preserve"> мер</w:t>
            </w:r>
            <w:r w:rsidR="00C57F62">
              <w:rPr>
                <w:rFonts w:ascii="Arial" w:hAnsi="Arial" w:cs="Arial"/>
                <w:color w:val="0000FF"/>
                <w:sz w:val="22"/>
                <w:szCs w:val="22"/>
                <w:lang w:val="ru-RU" w:eastAsia="en-US"/>
              </w:rPr>
              <w:t>ах</w:t>
            </w:r>
            <w:r w:rsidR="00C57F62" w:rsidRPr="00C57F62">
              <w:rPr>
                <w:rFonts w:ascii="Arial" w:hAnsi="Arial" w:cs="Arial"/>
                <w:color w:val="0000FF"/>
                <w:sz w:val="22"/>
                <w:szCs w:val="22"/>
                <w:lang w:val="ru-RU" w:eastAsia="en-US"/>
              </w:rPr>
              <w:t xml:space="preserve"> по сохранению таким образом, чтобы </w:t>
            </w:r>
            <w:r w:rsidR="00C57F62" w:rsidRPr="00C57F62">
              <w:rPr>
                <w:rFonts w:ascii="Arial" w:hAnsi="Arial" w:cs="Arial"/>
                <w:color w:val="0000FF"/>
                <w:sz w:val="22"/>
                <w:szCs w:val="22"/>
                <w:lang w:val="ru-RU" w:eastAsia="en-US"/>
              </w:rPr>
              <w:lastRenderedPageBreak/>
              <w:t>поддерживать их качество, целостност</w:t>
            </w:r>
            <w:r w:rsidR="00C57F62">
              <w:rPr>
                <w:rFonts w:ascii="Arial" w:hAnsi="Arial" w:cs="Arial"/>
                <w:color w:val="0000FF"/>
                <w:sz w:val="22"/>
                <w:szCs w:val="22"/>
                <w:lang w:val="ru-RU" w:eastAsia="en-US"/>
              </w:rPr>
              <w:t>ь, устойчивость и функционирование</w:t>
            </w:r>
            <w:r w:rsidR="00C57F62" w:rsidRPr="00C57F62">
              <w:rPr>
                <w:rFonts w:ascii="Arial" w:hAnsi="Arial" w:cs="Arial"/>
                <w:color w:val="0000FF"/>
                <w:sz w:val="22"/>
                <w:szCs w:val="22"/>
                <w:lang w:val="ru-RU" w:eastAsia="en-US"/>
              </w:rPr>
              <w:t xml:space="preserve"> в соответствии с осуществлением</w:t>
            </w:r>
            <w:r w:rsidR="00C57F62">
              <w:rPr>
                <w:rFonts w:ascii="Arial" w:hAnsi="Arial" w:cs="Arial"/>
                <w:color w:val="0000FF"/>
                <w:sz w:val="22"/>
                <w:szCs w:val="22"/>
                <w:lang w:val="ru-RU" w:eastAsia="en-US"/>
              </w:rPr>
              <w:t xml:space="preserve"> Целевой задачи 11, принятой в Айти</w:t>
            </w:r>
            <w:r w:rsidR="00C57F62" w:rsidRPr="00C57F62">
              <w:rPr>
                <w:rFonts w:ascii="Arial" w:hAnsi="Arial" w:cs="Arial"/>
                <w:color w:val="0000FF"/>
                <w:sz w:val="22"/>
                <w:szCs w:val="22"/>
                <w:lang w:val="ru-RU" w:eastAsia="en-US"/>
              </w:rPr>
              <w:t>.</w:t>
            </w:r>
          </w:p>
        </w:tc>
      </w:tr>
    </w:tbl>
    <w:p w:rsidR="00EF6A5C" w:rsidRPr="00C57F62" w:rsidRDefault="00EF6A5C" w:rsidP="00650954">
      <w:pPr>
        <w:jc w:val="left"/>
        <w:rPr>
          <w:rFonts w:ascii="Arial" w:hAnsi="Arial" w:cs="Arial"/>
          <w:bCs/>
          <w:sz w:val="16"/>
          <w:szCs w:val="16"/>
          <w:lang w:val="ru-RU"/>
        </w:rPr>
      </w:pPr>
    </w:p>
    <w:p w:rsidR="00C57F62" w:rsidRPr="00C57F62" w:rsidRDefault="00C57F62" w:rsidP="00FB23E2">
      <w:pPr>
        <w:ind w:left="284"/>
        <w:jc w:val="left"/>
        <w:rPr>
          <w:rFonts w:ascii="Arial" w:hAnsi="Arial" w:cs="Arial"/>
          <w:bCs/>
          <w:sz w:val="20"/>
          <w:szCs w:val="20"/>
          <w:lang w:val="ru-RU"/>
        </w:rPr>
      </w:pPr>
      <w:r w:rsidRPr="00C57F62">
        <w:rPr>
          <w:rFonts w:ascii="Arial" w:hAnsi="Arial" w:cs="Arial"/>
          <w:bCs/>
          <w:i/>
          <w:sz w:val="20"/>
          <w:szCs w:val="20"/>
          <w:lang w:val="ru-RU"/>
        </w:rPr>
        <w:t>Примечание</w:t>
      </w:r>
      <w:r w:rsidRPr="00C57F62">
        <w:rPr>
          <w:rFonts w:ascii="Arial" w:hAnsi="Arial" w:cs="Arial"/>
          <w:bCs/>
          <w:sz w:val="20"/>
          <w:szCs w:val="20"/>
          <w:lang w:val="ru-RU"/>
        </w:rPr>
        <w:t xml:space="preserve">: </w:t>
      </w:r>
      <w:r w:rsidR="00761878">
        <w:rPr>
          <w:rFonts w:ascii="Arial" w:hAnsi="Arial" w:cs="Arial"/>
          <w:bCs/>
          <w:sz w:val="20"/>
          <w:szCs w:val="20"/>
          <w:lang w:val="ru-RU"/>
        </w:rPr>
        <w:t>В Целевой задаче 11, принят</w:t>
      </w:r>
      <w:r w:rsidR="00761878" w:rsidRPr="00761878">
        <w:rPr>
          <w:rFonts w:ascii="Arial" w:hAnsi="Arial" w:cs="Arial"/>
          <w:bCs/>
          <w:sz w:val="20"/>
          <w:szCs w:val="20"/>
          <w:lang w:val="ru-RU"/>
        </w:rPr>
        <w:t>ой</w:t>
      </w:r>
      <w:r>
        <w:rPr>
          <w:rFonts w:ascii="Arial" w:hAnsi="Arial" w:cs="Arial"/>
          <w:bCs/>
          <w:sz w:val="20"/>
          <w:szCs w:val="20"/>
          <w:lang w:val="ru-RU"/>
        </w:rPr>
        <w:t xml:space="preserve"> в </w:t>
      </w:r>
      <w:r w:rsidRPr="00C57F62">
        <w:rPr>
          <w:rFonts w:ascii="Arial" w:hAnsi="Arial" w:cs="Arial"/>
          <w:bCs/>
          <w:sz w:val="20"/>
          <w:szCs w:val="20"/>
          <w:lang w:val="ru-RU"/>
        </w:rPr>
        <w:t>Айти</w:t>
      </w:r>
      <w:r w:rsidR="00761878">
        <w:rPr>
          <w:rFonts w:ascii="Arial" w:hAnsi="Arial" w:cs="Arial"/>
          <w:bCs/>
          <w:sz w:val="20"/>
          <w:szCs w:val="20"/>
          <w:lang w:val="ru-RU"/>
        </w:rPr>
        <w:t>, говорится, что «</w:t>
      </w:r>
      <w:r w:rsidRPr="00C57F62">
        <w:rPr>
          <w:rFonts w:ascii="Arial" w:hAnsi="Arial" w:cs="Arial"/>
          <w:bCs/>
          <w:sz w:val="20"/>
          <w:szCs w:val="20"/>
          <w:lang w:val="ru-RU"/>
        </w:rPr>
        <w:t xml:space="preserve">по крайней мере, 17 процентов суши и внутренних вод и 10 процентов прибрежных и морских районов, имеющих особо важное значение для </w:t>
      </w:r>
      <w:r w:rsidR="00761878">
        <w:rPr>
          <w:rFonts w:ascii="Arial" w:hAnsi="Arial" w:cs="Arial"/>
          <w:bCs/>
          <w:sz w:val="20"/>
          <w:szCs w:val="20"/>
          <w:lang w:val="ru-RU"/>
        </w:rPr>
        <w:t xml:space="preserve">принятия мер в области </w:t>
      </w:r>
      <w:r w:rsidRPr="00C57F62">
        <w:rPr>
          <w:rFonts w:ascii="Arial" w:hAnsi="Arial" w:cs="Arial"/>
          <w:bCs/>
          <w:sz w:val="20"/>
          <w:szCs w:val="20"/>
          <w:lang w:val="ru-RU"/>
        </w:rPr>
        <w:t>биоразнообразия и экосистем, сохраняются за счет эффективного и справедливого управления, экологически репрезентативных и хорошо связан</w:t>
      </w:r>
      <w:r w:rsidR="00761878">
        <w:rPr>
          <w:rFonts w:ascii="Arial" w:hAnsi="Arial" w:cs="Arial"/>
          <w:bCs/>
          <w:sz w:val="20"/>
          <w:szCs w:val="20"/>
          <w:lang w:val="ru-RU"/>
        </w:rPr>
        <w:t>ных между собой</w:t>
      </w:r>
      <w:r w:rsidRPr="00C57F62">
        <w:rPr>
          <w:rFonts w:ascii="Arial" w:hAnsi="Arial" w:cs="Arial"/>
          <w:bCs/>
          <w:sz w:val="20"/>
          <w:szCs w:val="20"/>
          <w:lang w:val="ru-RU"/>
        </w:rPr>
        <w:t xml:space="preserve"> систем охраняемых районов и применения других </w:t>
      </w:r>
      <w:r w:rsidR="00761878">
        <w:rPr>
          <w:rFonts w:ascii="Arial" w:hAnsi="Arial" w:cs="Arial"/>
          <w:bCs/>
          <w:sz w:val="20"/>
          <w:szCs w:val="20"/>
          <w:lang w:val="ru-RU"/>
        </w:rPr>
        <w:t>локальных мер по сохранению</w:t>
      </w:r>
      <w:r w:rsidRPr="00C57F62">
        <w:rPr>
          <w:rFonts w:ascii="Arial" w:hAnsi="Arial" w:cs="Arial"/>
          <w:bCs/>
          <w:sz w:val="20"/>
          <w:szCs w:val="20"/>
          <w:lang w:val="ru-RU"/>
        </w:rPr>
        <w:t>, и интегрированы в более широкие ландшафты суши и морские ландшафты</w:t>
      </w:r>
      <w:r w:rsidR="00761878">
        <w:rPr>
          <w:rFonts w:ascii="Arial" w:hAnsi="Arial" w:cs="Arial"/>
          <w:bCs/>
          <w:sz w:val="20"/>
          <w:szCs w:val="20"/>
          <w:lang w:val="ru-RU"/>
        </w:rPr>
        <w:t>»</w:t>
      </w:r>
      <w:r w:rsidRPr="00C57F62">
        <w:rPr>
          <w:rFonts w:ascii="Arial" w:hAnsi="Arial" w:cs="Arial"/>
          <w:bCs/>
          <w:sz w:val="20"/>
          <w:szCs w:val="20"/>
          <w:lang w:val="ru-RU"/>
        </w:rPr>
        <w:t>.</w:t>
      </w:r>
    </w:p>
    <w:p w:rsidR="00EF6A5C" w:rsidRPr="00C57F62" w:rsidRDefault="00EF6A5C" w:rsidP="00090EE6">
      <w:pPr>
        <w:autoSpaceDE w:val="0"/>
        <w:autoSpaceDN w:val="0"/>
        <w:adjustRightInd w:val="0"/>
        <w:ind w:right="-88"/>
        <w:jc w:val="left"/>
        <w:rPr>
          <w:rFonts w:ascii="Arial" w:hAnsi="Arial" w:cs="Arial"/>
          <w:bCs/>
          <w:iCs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EF6A5C" w:rsidRPr="00A6245E" w:rsidTr="00FC3B47">
        <w:tc>
          <w:tcPr>
            <w:tcW w:w="9788" w:type="dxa"/>
            <w:shd w:val="clear" w:color="auto" w:fill="E6E6E6"/>
          </w:tcPr>
          <w:p w:rsidR="00761878" w:rsidRPr="00761878" w:rsidRDefault="00761878" w:rsidP="00661993">
            <w:pPr>
              <w:spacing w:before="40" w:after="40"/>
              <w:ind w:right="-88"/>
              <w:rPr>
                <w:rFonts w:ascii="Arial" w:hAnsi="Arial" w:cs="Arial"/>
                <w:lang w:val="ru-RU"/>
              </w:rPr>
            </w:pPr>
            <w:r w:rsidRPr="006E0F57">
              <w:rPr>
                <w:rFonts w:ascii="Arial" w:hAnsi="Arial" w:cs="Arial"/>
                <w:b/>
                <w:bCs/>
                <w:i/>
                <w:lang w:val="ru-RU"/>
              </w:rPr>
              <w:t xml:space="preserve">Цель 4: </w:t>
            </w:r>
            <w:r w:rsidR="00661993">
              <w:rPr>
                <w:rFonts w:ascii="Arial" w:hAnsi="Arial" w:cs="Arial"/>
                <w:b/>
                <w:bCs/>
                <w:i/>
                <w:lang w:val="ru-RU"/>
              </w:rPr>
              <w:t>Увеличение</w:t>
            </w:r>
            <w:r w:rsidR="00661993" w:rsidRPr="006E0F57">
              <w:rPr>
                <w:rFonts w:ascii="Arial" w:hAnsi="Arial" w:cs="Arial"/>
                <w:b/>
                <w:bCs/>
                <w:i/>
                <w:lang w:val="ru-RU"/>
              </w:rPr>
              <w:t xml:space="preserve"> </w:t>
            </w:r>
            <w:r w:rsidRPr="006E0F57">
              <w:rPr>
                <w:rFonts w:ascii="Arial" w:hAnsi="Arial" w:cs="Arial"/>
                <w:b/>
                <w:bCs/>
                <w:i/>
                <w:lang w:val="ru-RU"/>
              </w:rPr>
              <w:t xml:space="preserve">выгод для всех от благоприятного статуса </w:t>
            </w:r>
            <w:r w:rsidR="00D52BA3" w:rsidRPr="006E0F57">
              <w:rPr>
                <w:rFonts w:ascii="Arial" w:hAnsi="Arial" w:cs="Arial"/>
                <w:b/>
                <w:bCs/>
                <w:i/>
                <w:lang w:val="ru-RU"/>
              </w:rPr>
              <w:t xml:space="preserve">сохранности </w:t>
            </w:r>
            <w:r w:rsidRPr="006E0F57">
              <w:rPr>
                <w:rFonts w:ascii="Arial" w:hAnsi="Arial" w:cs="Arial"/>
                <w:b/>
                <w:bCs/>
                <w:i/>
                <w:lang w:val="ru-RU"/>
              </w:rPr>
              <w:t>мигрирующих видов</w:t>
            </w:r>
          </w:p>
        </w:tc>
      </w:tr>
    </w:tbl>
    <w:p w:rsidR="00EF6A5C" w:rsidRPr="00761878" w:rsidRDefault="00EF6A5C" w:rsidP="00090EE6">
      <w:pPr>
        <w:ind w:right="-88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EF6A5C" w:rsidRPr="00A6245E" w:rsidTr="00650954">
        <w:tc>
          <w:tcPr>
            <w:tcW w:w="9570" w:type="dxa"/>
          </w:tcPr>
          <w:p w:rsidR="00761878" w:rsidRPr="00761878" w:rsidRDefault="00D52BA3" w:rsidP="00D52BA3">
            <w:pPr>
              <w:spacing w:before="40" w:after="40"/>
              <w:ind w:right="-88"/>
              <w:rPr>
                <w:rFonts w:ascii="Arial" w:hAnsi="Arial" w:cs="Arial"/>
                <w:color w:val="0000FF"/>
                <w:lang w:val="ru-RU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>З</w:t>
            </w:r>
            <w:r w:rsidR="00761878" w:rsidRPr="00761878"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 xml:space="preserve">адача 11: Мигрирующие виды и </w:t>
            </w:r>
            <w:r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>ареалы</w:t>
            </w:r>
            <w:r w:rsidR="00761878" w:rsidRPr="00761878"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 xml:space="preserve"> их обитания, которые обеспечивают важные экосистемные услуги</w:t>
            </w:r>
            <w:r w:rsidR="00761878"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>,</w:t>
            </w:r>
            <w:r w:rsidR="00761878" w:rsidRPr="00761878"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 xml:space="preserve"> поддерживаются на </w:t>
            </w:r>
            <w:r w:rsidR="00761878"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>уровне или восстана</w:t>
            </w:r>
            <w:r w:rsidR="00761878" w:rsidRPr="00761878"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>вл</w:t>
            </w:r>
            <w:r w:rsidR="00761878"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>иваются д</w:t>
            </w:r>
            <w:r w:rsidR="00761878" w:rsidRPr="00761878"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>о</w:t>
            </w:r>
            <w:r w:rsidR="00761878"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 xml:space="preserve"> уровня</w:t>
            </w:r>
            <w:r w:rsidR="00761878" w:rsidRPr="00761878"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 xml:space="preserve"> благоприятного </w:t>
            </w:r>
            <w:r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>статуса сохранности</w:t>
            </w:r>
            <w:r w:rsidR="00761878" w:rsidRPr="00761878"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 xml:space="preserve"> с учетом потребностей женщин, коренных и местных </w:t>
            </w:r>
            <w:r w:rsidR="00761878"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>сообществ</w:t>
            </w:r>
            <w:r w:rsidR="00761878">
              <w:rPr>
                <w:rStyle w:val="FootnoteReference"/>
                <w:rFonts w:ascii="Arial" w:hAnsi="Arial"/>
                <w:color w:val="0000FF"/>
                <w:sz w:val="22"/>
                <w:szCs w:val="22"/>
              </w:rPr>
              <w:footnoteReference w:id="6"/>
            </w:r>
            <w:r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>,</w:t>
            </w:r>
            <w:r w:rsidR="00761878" w:rsidRPr="00761878"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 xml:space="preserve"> бедных и уязвимых</w:t>
            </w:r>
            <w:r w:rsidR="00761878"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 xml:space="preserve"> групп</w:t>
            </w:r>
            <w:r w:rsidR="00B56C5D"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 xml:space="preserve"> населения</w:t>
            </w:r>
            <w:r w:rsidR="00761878"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>.</w:t>
            </w:r>
          </w:p>
        </w:tc>
      </w:tr>
    </w:tbl>
    <w:p w:rsidR="00EF6A5C" w:rsidRPr="00761878" w:rsidRDefault="00EF6A5C" w:rsidP="00650954">
      <w:pPr>
        <w:jc w:val="left"/>
        <w:rPr>
          <w:rFonts w:ascii="Arial" w:hAnsi="Arial" w:cs="Arial"/>
          <w:bCs/>
          <w:sz w:val="16"/>
          <w:szCs w:val="16"/>
          <w:lang w:val="ru-RU"/>
        </w:rPr>
      </w:pPr>
    </w:p>
    <w:p w:rsidR="00761878" w:rsidRPr="00761878" w:rsidRDefault="00761878" w:rsidP="00FB23E2">
      <w:pPr>
        <w:ind w:left="284"/>
        <w:jc w:val="left"/>
        <w:rPr>
          <w:rFonts w:ascii="Arial" w:hAnsi="Arial" w:cs="Arial"/>
          <w:bCs/>
          <w:sz w:val="20"/>
          <w:szCs w:val="20"/>
          <w:lang w:val="ru-RU"/>
        </w:rPr>
      </w:pPr>
      <w:r w:rsidRPr="00761878">
        <w:rPr>
          <w:rFonts w:ascii="Arial" w:hAnsi="Arial" w:cs="Arial"/>
          <w:bCs/>
          <w:i/>
          <w:sz w:val="20"/>
          <w:szCs w:val="20"/>
          <w:lang w:val="ru-RU"/>
        </w:rPr>
        <w:t>Примечание:</w:t>
      </w:r>
      <w:r w:rsidRPr="00761878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>
        <w:rPr>
          <w:rFonts w:ascii="Arial" w:hAnsi="Arial" w:cs="Arial"/>
          <w:bCs/>
          <w:sz w:val="20"/>
          <w:szCs w:val="20"/>
          <w:lang w:val="ru-RU"/>
        </w:rPr>
        <w:t xml:space="preserve">Экосистемные </w:t>
      </w:r>
      <w:r w:rsidRPr="00761878">
        <w:rPr>
          <w:rFonts w:ascii="Arial" w:hAnsi="Arial" w:cs="Arial"/>
          <w:bCs/>
          <w:sz w:val="20"/>
          <w:szCs w:val="20"/>
          <w:lang w:val="ru-RU"/>
        </w:rPr>
        <w:t>услуги</w:t>
      </w:r>
      <w:r>
        <w:rPr>
          <w:rFonts w:ascii="Arial" w:hAnsi="Arial" w:cs="Arial"/>
          <w:bCs/>
          <w:sz w:val="20"/>
          <w:szCs w:val="20"/>
          <w:lang w:val="ru-RU"/>
        </w:rPr>
        <w:t>, упомянутые выше,</w:t>
      </w:r>
      <w:r w:rsidRPr="00761878">
        <w:rPr>
          <w:rFonts w:ascii="Arial" w:hAnsi="Arial" w:cs="Arial"/>
          <w:bCs/>
          <w:sz w:val="20"/>
          <w:szCs w:val="20"/>
          <w:lang w:val="ru-RU"/>
        </w:rPr>
        <w:t xml:space="preserve"> могут включать</w:t>
      </w:r>
      <w:r w:rsidR="00D52BA3">
        <w:rPr>
          <w:rFonts w:ascii="Arial" w:hAnsi="Arial" w:cs="Arial"/>
          <w:bCs/>
          <w:sz w:val="20"/>
          <w:szCs w:val="20"/>
          <w:lang w:val="ru-RU"/>
        </w:rPr>
        <w:t xml:space="preserve"> в себя</w:t>
      </w:r>
      <w:r w:rsidRPr="00761878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>
        <w:rPr>
          <w:rFonts w:ascii="Arial" w:hAnsi="Arial" w:cs="Arial"/>
          <w:bCs/>
          <w:sz w:val="20"/>
          <w:szCs w:val="20"/>
          <w:lang w:val="ru-RU"/>
        </w:rPr>
        <w:t xml:space="preserve">водоснабжение, обеспечение его </w:t>
      </w:r>
      <w:r w:rsidRPr="00761878">
        <w:rPr>
          <w:rFonts w:ascii="Arial" w:hAnsi="Arial" w:cs="Arial"/>
          <w:bCs/>
          <w:sz w:val="20"/>
          <w:szCs w:val="20"/>
          <w:lang w:val="ru-RU"/>
        </w:rPr>
        <w:t>качество и регулировани</w:t>
      </w:r>
      <w:r>
        <w:rPr>
          <w:rFonts w:ascii="Arial" w:hAnsi="Arial" w:cs="Arial"/>
          <w:bCs/>
          <w:sz w:val="20"/>
          <w:szCs w:val="20"/>
          <w:lang w:val="ru-RU"/>
        </w:rPr>
        <w:t>я</w:t>
      </w:r>
      <w:r w:rsidR="00D52BA3">
        <w:rPr>
          <w:rFonts w:ascii="Arial" w:hAnsi="Arial" w:cs="Arial"/>
          <w:bCs/>
          <w:sz w:val="20"/>
          <w:szCs w:val="20"/>
          <w:lang w:val="ru-RU"/>
        </w:rPr>
        <w:t xml:space="preserve">, </w:t>
      </w:r>
      <w:r w:rsidRPr="00761878">
        <w:rPr>
          <w:rFonts w:ascii="Arial" w:hAnsi="Arial" w:cs="Arial"/>
          <w:bCs/>
          <w:sz w:val="20"/>
          <w:szCs w:val="20"/>
          <w:lang w:val="ru-RU"/>
        </w:rPr>
        <w:t>сн</w:t>
      </w:r>
      <w:r w:rsidR="00D52BA3">
        <w:rPr>
          <w:rFonts w:ascii="Arial" w:hAnsi="Arial" w:cs="Arial"/>
          <w:bCs/>
          <w:sz w:val="20"/>
          <w:szCs w:val="20"/>
          <w:lang w:val="ru-RU"/>
        </w:rPr>
        <w:t>ижение риска стихийных бедствий,</w:t>
      </w:r>
      <w:r w:rsidRPr="00761878">
        <w:rPr>
          <w:rFonts w:ascii="Arial" w:hAnsi="Arial" w:cs="Arial"/>
          <w:bCs/>
          <w:sz w:val="20"/>
          <w:szCs w:val="20"/>
          <w:lang w:val="ru-RU"/>
        </w:rPr>
        <w:t xml:space="preserve"> регулирование кли</w:t>
      </w:r>
      <w:r w:rsidR="00D52BA3">
        <w:rPr>
          <w:rFonts w:ascii="Arial" w:hAnsi="Arial" w:cs="Arial"/>
          <w:bCs/>
          <w:sz w:val="20"/>
          <w:szCs w:val="20"/>
          <w:lang w:val="ru-RU"/>
        </w:rPr>
        <w:t>мата, культурные услуги,</w:t>
      </w:r>
      <w:r>
        <w:rPr>
          <w:rFonts w:ascii="Arial" w:hAnsi="Arial" w:cs="Arial"/>
          <w:bCs/>
          <w:sz w:val="20"/>
          <w:szCs w:val="20"/>
          <w:lang w:val="ru-RU"/>
        </w:rPr>
        <w:t xml:space="preserve"> продовольственные и другие</w:t>
      </w:r>
      <w:r w:rsidRPr="00761878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="00894D2E">
        <w:rPr>
          <w:rFonts w:ascii="Arial" w:hAnsi="Arial" w:cs="Arial"/>
          <w:bCs/>
          <w:sz w:val="20"/>
          <w:szCs w:val="20"/>
          <w:lang w:val="ru-RU"/>
        </w:rPr>
        <w:t>социально-экономические выгоды. В</w:t>
      </w:r>
      <w:r w:rsidRPr="00761878">
        <w:rPr>
          <w:rFonts w:ascii="Arial" w:hAnsi="Arial" w:cs="Arial"/>
          <w:bCs/>
          <w:sz w:val="20"/>
          <w:szCs w:val="20"/>
          <w:lang w:val="ru-RU"/>
        </w:rPr>
        <w:t xml:space="preserve">се это способствует </w:t>
      </w:r>
      <w:r w:rsidR="00894D2E">
        <w:rPr>
          <w:rFonts w:ascii="Arial" w:hAnsi="Arial" w:cs="Arial"/>
          <w:bCs/>
          <w:sz w:val="20"/>
          <w:szCs w:val="20"/>
          <w:lang w:val="ru-RU"/>
        </w:rPr>
        <w:t xml:space="preserve">обеспечению </w:t>
      </w:r>
      <w:r w:rsidR="00B56C5D" w:rsidRPr="00761878">
        <w:rPr>
          <w:rFonts w:ascii="Arial" w:hAnsi="Arial" w:cs="Arial"/>
          <w:bCs/>
          <w:sz w:val="20"/>
          <w:szCs w:val="20"/>
          <w:lang w:val="ru-RU"/>
        </w:rPr>
        <w:t>здоровь</w:t>
      </w:r>
      <w:r w:rsidR="00B56C5D">
        <w:rPr>
          <w:rFonts w:ascii="Arial" w:hAnsi="Arial" w:cs="Arial"/>
          <w:bCs/>
          <w:sz w:val="20"/>
          <w:szCs w:val="20"/>
          <w:lang w:val="ru-RU"/>
        </w:rPr>
        <w:t>я</w:t>
      </w:r>
      <w:r w:rsidR="00B56C5D" w:rsidRPr="00761878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761878">
        <w:rPr>
          <w:rFonts w:ascii="Arial" w:hAnsi="Arial" w:cs="Arial"/>
          <w:bCs/>
          <w:sz w:val="20"/>
          <w:szCs w:val="20"/>
          <w:lang w:val="ru-RU"/>
        </w:rPr>
        <w:t>людей</w:t>
      </w:r>
      <w:r w:rsidR="00894D2E">
        <w:rPr>
          <w:rFonts w:ascii="Arial" w:hAnsi="Arial" w:cs="Arial"/>
          <w:bCs/>
          <w:sz w:val="20"/>
          <w:szCs w:val="20"/>
          <w:lang w:val="ru-RU"/>
        </w:rPr>
        <w:t>, наличию средств к существованию и благополучию</w:t>
      </w:r>
      <w:r w:rsidRPr="00761878">
        <w:rPr>
          <w:rFonts w:ascii="Arial" w:hAnsi="Arial" w:cs="Arial"/>
          <w:bCs/>
          <w:sz w:val="20"/>
          <w:szCs w:val="20"/>
          <w:lang w:val="ru-RU"/>
        </w:rPr>
        <w:t xml:space="preserve">. Действия по </w:t>
      </w:r>
      <w:r w:rsidR="00894D2E">
        <w:rPr>
          <w:rFonts w:ascii="Arial" w:hAnsi="Arial" w:cs="Arial"/>
          <w:bCs/>
          <w:sz w:val="20"/>
          <w:szCs w:val="20"/>
          <w:lang w:val="ru-RU"/>
        </w:rPr>
        <w:t xml:space="preserve">достижению этой </w:t>
      </w:r>
      <w:r w:rsidR="00D52BA3">
        <w:rPr>
          <w:rFonts w:ascii="Arial" w:hAnsi="Arial" w:cs="Arial"/>
          <w:bCs/>
          <w:sz w:val="20"/>
          <w:szCs w:val="20"/>
          <w:lang w:val="ru-RU"/>
        </w:rPr>
        <w:t>З</w:t>
      </w:r>
      <w:r w:rsidR="00894D2E">
        <w:rPr>
          <w:rFonts w:ascii="Arial" w:hAnsi="Arial" w:cs="Arial"/>
          <w:bCs/>
          <w:sz w:val="20"/>
          <w:szCs w:val="20"/>
          <w:lang w:val="ru-RU"/>
        </w:rPr>
        <w:t xml:space="preserve">адачи СПМВ </w:t>
      </w:r>
      <w:r w:rsidRPr="00761878">
        <w:rPr>
          <w:rFonts w:ascii="Arial" w:hAnsi="Arial" w:cs="Arial"/>
          <w:bCs/>
          <w:sz w:val="20"/>
          <w:szCs w:val="20"/>
          <w:lang w:val="ru-RU"/>
        </w:rPr>
        <w:t xml:space="preserve">может также способствовать </w:t>
      </w:r>
      <w:r w:rsidR="00894D2E">
        <w:rPr>
          <w:rFonts w:ascii="Arial" w:hAnsi="Arial" w:cs="Arial"/>
          <w:bCs/>
          <w:sz w:val="20"/>
          <w:szCs w:val="20"/>
          <w:lang w:val="ru-RU"/>
        </w:rPr>
        <w:t xml:space="preserve">достижению </w:t>
      </w:r>
      <w:r w:rsidR="00D52BA3">
        <w:rPr>
          <w:rFonts w:ascii="Arial" w:hAnsi="Arial" w:cs="Arial"/>
          <w:bCs/>
          <w:sz w:val="20"/>
          <w:szCs w:val="20"/>
          <w:lang w:val="ru-RU"/>
        </w:rPr>
        <w:t>З</w:t>
      </w:r>
      <w:r w:rsidR="00894D2E">
        <w:rPr>
          <w:rFonts w:ascii="Arial" w:hAnsi="Arial" w:cs="Arial"/>
          <w:bCs/>
          <w:sz w:val="20"/>
          <w:szCs w:val="20"/>
          <w:lang w:val="ru-RU"/>
        </w:rPr>
        <w:t xml:space="preserve">адачи </w:t>
      </w:r>
      <w:r w:rsidRPr="00761878">
        <w:rPr>
          <w:rFonts w:ascii="Arial" w:hAnsi="Arial" w:cs="Arial"/>
          <w:bCs/>
          <w:sz w:val="20"/>
          <w:szCs w:val="20"/>
          <w:lang w:val="ru-RU"/>
        </w:rPr>
        <w:t>8.</w:t>
      </w:r>
    </w:p>
    <w:p w:rsidR="00EF6A5C" w:rsidRPr="00761878" w:rsidRDefault="00EF6A5C" w:rsidP="00090EE6">
      <w:pPr>
        <w:jc w:val="left"/>
        <w:rPr>
          <w:rFonts w:ascii="Arial" w:hAnsi="Arial" w:cs="Arial"/>
          <w:bCs/>
          <w:sz w:val="20"/>
          <w:szCs w:val="20"/>
          <w:lang w:val="ru-RU"/>
        </w:rPr>
      </w:pPr>
    </w:p>
    <w:p w:rsidR="00894D2E" w:rsidRPr="00894D2E" w:rsidRDefault="00D52BA3" w:rsidP="00090E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FF"/>
          <w:sz w:val="22"/>
          <w:szCs w:val="22"/>
          <w:lang w:val="ru-RU"/>
        </w:rPr>
      </w:pPr>
      <w:r>
        <w:rPr>
          <w:rFonts w:ascii="Arial" w:hAnsi="Arial" w:cs="Arial"/>
          <w:color w:val="0000FF"/>
          <w:sz w:val="22"/>
          <w:szCs w:val="22"/>
          <w:lang w:val="ru-RU"/>
        </w:rPr>
        <w:t>З</w:t>
      </w:r>
      <w:r w:rsidR="00894D2E">
        <w:rPr>
          <w:rFonts w:ascii="Arial" w:hAnsi="Arial" w:cs="Arial"/>
          <w:color w:val="0000FF"/>
          <w:sz w:val="22"/>
          <w:szCs w:val="22"/>
          <w:lang w:val="ru-RU"/>
        </w:rPr>
        <w:t>адача 12: Охраняется г</w:t>
      </w:r>
      <w:r w:rsidR="00894D2E" w:rsidRPr="00894D2E">
        <w:rPr>
          <w:rFonts w:ascii="Arial" w:hAnsi="Arial" w:cs="Arial"/>
          <w:color w:val="0000FF"/>
          <w:sz w:val="22"/>
          <w:szCs w:val="22"/>
          <w:lang w:val="ru-RU"/>
        </w:rPr>
        <w:t>енетическое разнообразие ди</w:t>
      </w:r>
      <w:r w:rsidR="00894D2E">
        <w:rPr>
          <w:rFonts w:ascii="Arial" w:hAnsi="Arial" w:cs="Arial"/>
          <w:color w:val="0000FF"/>
          <w:sz w:val="22"/>
          <w:szCs w:val="22"/>
          <w:lang w:val="ru-RU"/>
        </w:rPr>
        <w:t xml:space="preserve">ких популяций мигрирующих видов, были разработаны и реализуются стратегии </w:t>
      </w:r>
      <w:r w:rsidR="00894D2E" w:rsidRPr="00894D2E">
        <w:rPr>
          <w:rFonts w:ascii="Arial" w:hAnsi="Arial" w:cs="Arial"/>
          <w:color w:val="0000FF"/>
          <w:sz w:val="22"/>
          <w:szCs w:val="22"/>
          <w:lang w:val="ru-RU"/>
        </w:rPr>
        <w:t>по минимизации генетической эрозии.</w:t>
      </w:r>
    </w:p>
    <w:p w:rsidR="00EF6A5C" w:rsidRPr="00894D2E" w:rsidRDefault="00EF6A5C" w:rsidP="00650954">
      <w:pPr>
        <w:jc w:val="left"/>
        <w:rPr>
          <w:rFonts w:ascii="Arial" w:hAnsi="Arial" w:cs="Arial"/>
          <w:bCs/>
          <w:sz w:val="16"/>
          <w:szCs w:val="16"/>
          <w:lang w:val="ru-RU"/>
        </w:rPr>
      </w:pPr>
    </w:p>
    <w:p w:rsidR="00894D2E" w:rsidRPr="00894D2E" w:rsidRDefault="00894D2E" w:rsidP="00FB23E2">
      <w:pPr>
        <w:ind w:left="284"/>
        <w:jc w:val="left"/>
        <w:rPr>
          <w:rFonts w:ascii="Arial" w:hAnsi="Arial" w:cs="Arial"/>
          <w:bCs/>
          <w:sz w:val="20"/>
          <w:szCs w:val="20"/>
          <w:lang w:val="ru-RU"/>
        </w:rPr>
      </w:pPr>
      <w:r w:rsidRPr="00894D2E">
        <w:rPr>
          <w:rFonts w:ascii="Arial" w:hAnsi="Arial" w:cs="Arial"/>
          <w:bCs/>
          <w:i/>
          <w:sz w:val="20"/>
          <w:szCs w:val="20"/>
          <w:lang w:val="ru-RU"/>
        </w:rPr>
        <w:t>Примечание:</w:t>
      </w:r>
      <w:r w:rsidRPr="00894D2E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>
        <w:rPr>
          <w:rFonts w:ascii="Arial" w:hAnsi="Arial" w:cs="Arial"/>
          <w:bCs/>
          <w:sz w:val="20"/>
          <w:szCs w:val="20"/>
          <w:lang w:val="ru-RU"/>
        </w:rPr>
        <w:t>Действия по охране генетического разнообразия</w:t>
      </w:r>
      <w:r w:rsidRPr="00894D2E">
        <w:rPr>
          <w:rFonts w:ascii="Arial" w:hAnsi="Arial" w:cs="Arial"/>
          <w:bCs/>
          <w:sz w:val="20"/>
          <w:szCs w:val="20"/>
          <w:lang w:val="ru-RU"/>
        </w:rPr>
        <w:t xml:space="preserve"> могут включать </w:t>
      </w:r>
      <w:r>
        <w:rPr>
          <w:rFonts w:ascii="Arial" w:hAnsi="Arial" w:cs="Arial"/>
          <w:bCs/>
          <w:sz w:val="20"/>
          <w:szCs w:val="20"/>
          <w:lang w:val="ru-RU"/>
        </w:rPr>
        <w:t xml:space="preserve">в себя </w:t>
      </w:r>
      <w:r w:rsidRPr="00894D2E">
        <w:rPr>
          <w:rFonts w:ascii="Arial" w:hAnsi="Arial" w:cs="Arial"/>
          <w:bCs/>
          <w:sz w:val="20"/>
          <w:szCs w:val="20"/>
          <w:lang w:val="ru-RU"/>
        </w:rPr>
        <w:t>поддержани</w:t>
      </w:r>
      <w:r>
        <w:rPr>
          <w:rFonts w:ascii="Arial" w:hAnsi="Arial" w:cs="Arial"/>
          <w:bCs/>
          <w:sz w:val="20"/>
          <w:szCs w:val="20"/>
          <w:lang w:val="ru-RU"/>
        </w:rPr>
        <w:t xml:space="preserve">е первоначального генофонда </w:t>
      </w:r>
      <w:r w:rsidRPr="00894D2E">
        <w:rPr>
          <w:rFonts w:ascii="Arial" w:hAnsi="Arial" w:cs="Arial"/>
          <w:bCs/>
          <w:sz w:val="20"/>
          <w:szCs w:val="20"/>
          <w:lang w:val="ru-RU"/>
        </w:rPr>
        <w:t xml:space="preserve">мигрирующих видов, которые управляются при </w:t>
      </w:r>
      <w:r>
        <w:rPr>
          <w:rFonts w:ascii="Arial" w:hAnsi="Arial" w:cs="Arial"/>
          <w:bCs/>
          <w:sz w:val="20"/>
          <w:szCs w:val="20"/>
          <w:lang w:val="ru-RU"/>
        </w:rPr>
        <w:t xml:space="preserve">помощи человека для повторной интеграции </w:t>
      </w:r>
      <w:r w:rsidRPr="00894D2E">
        <w:rPr>
          <w:rFonts w:ascii="Arial" w:hAnsi="Arial" w:cs="Arial"/>
          <w:bCs/>
          <w:sz w:val="20"/>
          <w:szCs w:val="20"/>
          <w:lang w:val="ru-RU"/>
        </w:rPr>
        <w:t>в дик</w:t>
      </w:r>
      <w:r>
        <w:rPr>
          <w:rFonts w:ascii="Arial" w:hAnsi="Arial" w:cs="Arial"/>
          <w:bCs/>
          <w:sz w:val="20"/>
          <w:szCs w:val="20"/>
          <w:lang w:val="ru-RU"/>
        </w:rPr>
        <w:t xml:space="preserve">ую природу и в </w:t>
      </w:r>
      <w:r w:rsidR="00D52BA3">
        <w:rPr>
          <w:rFonts w:ascii="Arial" w:hAnsi="Arial" w:cs="Arial"/>
          <w:bCs/>
          <w:sz w:val="20"/>
          <w:szCs w:val="20"/>
          <w:lang w:val="ru-RU"/>
        </w:rPr>
        <w:t>других целях</w:t>
      </w:r>
      <w:r w:rsidRPr="00894D2E">
        <w:rPr>
          <w:rFonts w:ascii="Arial" w:hAnsi="Arial" w:cs="Arial"/>
          <w:bCs/>
          <w:sz w:val="20"/>
          <w:szCs w:val="20"/>
          <w:lang w:val="ru-RU"/>
        </w:rPr>
        <w:t xml:space="preserve"> или </w:t>
      </w:r>
      <w:r>
        <w:rPr>
          <w:rFonts w:ascii="Arial" w:hAnsi="Arial" w:cs="Arial"/>
          <w:bCs/>
          <w:sz w:val="20"/>
          <w:szCs w:val="20"/>
          <w:lang w:val="ru-RU"/>
        </w:rPr>
        <w:t>представляют иную социально-экономическую</w:t>
      </w:r>
      <w:r w:rsidRPr="00894D2E">
        <w:rPr>
          <w:rFonts w:ascii="Arial" w:hAnsi="Arial" w:cs="Arial"/>
          <w:bCs/>
          <w:sz w:val="20"/>
          <w:szCs w:val="20"/>
          <w:lang w:val="ru-RU"/>
        </w:rPr>
        <w:t>, а также культурную ценность</w:t>
      </w:r>
      <w:r>
        <w:rPr>
          <w:rFonts w:ascii="Arial" w:hAnsi="Arial" w:cs="Arial"/>
          <w:bCs/>
          <w:sz w:val="20"/>
          <w:szCs w:val="20"/>
          <w:lang w:val="ru-RU"/>
        </w:rPr>
        <w:t>.</w:t>
      </w:r>
    </w:p>
    <w:p w:rsidR="00EF6A5C" w:rsidRPr="00894D2E" w:rsidRDefault="00EF6A5C" w:rsidP="00567F2C">
      <w:pPr>
        <w:rPr>
          <w:rFonts w:ascii="Arial" w:hAnsi="Arial" w:cs="Arial"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EF6A5C" w:rsidRPr="00A6245E" w:rsidTr="00FC3B47">
        <w:tc>
          <w:tcPr>
            <w:tcW w:w="9788" w:type="dxa"/>
            <w:shd w:val="clear" w:color="auto" w:fill="E6E6E6"/>
          </w:tcPr>
          <w:p w:rsidR="00894D2E" w:rsidRPr="00894D2E" w:rsidRDefault="00894D2E" w:rsidP="000D5846">
            <w:pPr>
              <w:spacing w:before="40" w:after="40"/>
              <w:ind w:right="-88"/>
              <w:rPr>
                <w:rFonts w:ascii="Arial" w:hAnsi="Arial" w:cs="Arial"/>
                <w:lang w:val="ru-RU"/>
              </w:rPr>
            </w:pPr>
            <w:bookmarkStart w:id="1" w:name="GoalD"/>
            <w:bookmarkEnd w:id="1"/>
            <w:r w:rsidRPr="00894D2E">
              <w:rPr>
                <w:rFonts w:ascii="Arial" w:hAnsi="Arial" w:cs="Arial"/>
                <w:b/>
                <w:bCs/>
                <w:i/>
                <w:iCs/>
                <w:lang w:val="ru-RU"/>
              </w:rPr>
              <w:t xml:space="preserve">Цель 5: Повышение эффективности </w:t>
            </w:r>
            <w:r>
              <w:rPr>
                <w:rFonts w:ascii="Arial" w:hAnsi="Arial" w:cs="Arial"/>
                <w:b/>
                <w:bCs/>
                <w:i/>
                <w:iCs/>
                <w:lang w:val="ru-RU"/>
              </w:rPr>
              <w:t xml:space="preserve">реализации за счет </w:t>
            </w:r>
            <w:r w:rsidR="000D5846">
              <w:rPr>
                <w:rFonts w:ascii="Arial" w:hAnsi="Arial" w:cs="Arial"/>
                <w:b/>
                <w:bCs/>
                <w:i/>
                <w:iCs/>
                <w:lang w:val="ru-RU"/>
              </w:rPr>
              <w:t xml:space="preserve">общественного </w:t>
            </w:r>
            <w:r w:rsidRPr="00894D2E">
              <w:rPr>
                <w:rFonts w:ascii="Arial" w:hAnsi="Arial" w:cs="Arial"/>
                <w:b/>
                <w:bCs/>
                <w:i/>
                <w:iCs/>
                <w:lang w:val="ru-RU"/>
              </w:rPr>
              <w:t xml:space="preserve">планирования, управления знаниями и </w:t>
            </w:r>
            <w:r>
              <w:rPr>
                <w:rFonts w:ascii="Arial" w:hAnsi="Arial" w:cs="Arial"/>
                <w:b/>
                <w:bCs/>
                <w:i/>
                <w:iCs/>
                <w:lang w:val="ru-RU"/>
              </w:rPr>
              <w:t>наращивания</w:t>
            </w:r>
            <w:r w:rsidRPr="00894D2E">
              <w:rPr>
                <w:rFonts w:ascii="Arial" w:hAnsi="Arial" w:cs="Arial"/>
                <w:b/>
                <w:bCs/>
                <w:i/>
                <w:iCs/>
                <w:lang w:val="ru-RU"/>
              </w:rPr>
              <w:t xml:space="preserve"> потенциала</w:t>
            </w:r>
            <w:r w:rsidR="000D5846">
              <w:rPr>
                <w:rFonts w:ascii="Arial" w:hAnsi="Arial" w:cs="Arial"/>
                <w:b/>
                <w:bCs/>
                <w:i/>
                <w:iCs/>
                <w:lang w:val="ru-RU"/>
              </w:rPr>
              <w:t xml:space="preserve"> </w:t>
            </w:r>
          </w:p>
        </w:tc>
      </w:tr>
    </w:tbl>
    <w:p w:rsidR="00EF6A5C" w:rsidRPr="00894D2E" w:rsidRDefault="00EF6A5C" w:rsidP="00567F2C">
      <w:pPr>
        <w:rPr>
          <w:rFonts w:ascii="Arial" w:hAnsi="Arial" w:cs="Arial"/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EF6A5C" w:rsidRPr="00A6245E" w:rsidTr="00650954">
        <w:tc>
          <w:tcPr>
            <w:tcW w:w="9570" w:type="dxa"/>
          </w:tcPr>
          <w:p w:rsidR="00B83636" w:rsidRPr="00B83636" w:rsidRDefault="00D52BA3" w:rsidP="00D52BA3">
            <w:pPr>
              <w:spacing w:before="40" w:after="40"/>
              <w:ind w:right="-88"/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color w:val="0000FF"/>
                <w:sz w:val="22"/>
                <w:szCs w:val="22"/>
                <w:lang w:val="ru-RU"/>
              </w:rPr>
              <w:t>З</w:t>
            </w:r>
            <w:r w:rsidR="00B83636" w:rsidRPr="00B83636">
              <w:rPr>
                <w:rFonts w:ascii="Arial" w:hAnsi="Arial" w:cs="Arial"/>
                <w:bCs/>
                <w:color w:val="0000FF"/>
                <w:sz w:val="22"/>
                <w:szCs w:val="22"/>
                <w:lang w:val="ru-RU"/>
              </w:rPr>
              <w:t>адача 13: Приоритеты для эффективного управления и сохранения мигрирующих видов и миграционных систем</w:t>
            </w:r>
            <w:r w:rsidR="00B83636">
              <w:rPr>
                <w:rFonts w:ascii="Arial" w:hAnsi="Arial" w:cs="Arial"/>
                <w:bCs/>
                <w:color w:val="0000FF"/>
                <w:sz w:val="22"/>
                <w:szCs w:val="22"/>
                <w:lang w:val="ru-RU"/>
              </w:rPr>
              <w:t xml:space="preserve"> включены в разработку и реализацию</w:t>
            </w:r>
            <w:r w:rsidR="00B83636" w:rsidRPr="00B83636">
              <w:rPr>
                <w:rFonts w:ascii="Arial" w:hAnsi="Arial" w:cs="Arial"/>
                <w:bCs/>
                <w:color w:val="0000FF"/>
                <w:sz w:val="22"/>
                <w:szCs w:val="22"/>
                <w:lang w:val="ru-RU"/>
              </w:rPr>
              <w:t xml:space="preserve"> национальных стратегий и планов действий, со ссылкой</w:t>
            </w:r>
            <w:r w:rsidR="00B83636">
              <w:rPr>
                <w:rFonts w:ascii="Arial" w:hAnsi="Arial" w:cs="Arial"/>
                <w:bCs/>
                <w:color w:val="0000FF"/>
                <w:sz w:val="22"/>
                <w:szCs w:val="22"/>
                <w:lang w:val="ru-RU"/>
              </w:rPr>
              <w:t xml:space="preserve">, где это приемлемо, на региональные соглашения </w:t>
            </w:r>
            <w:r w:rsidR="006A7C3D">
              <w:rPr>
                <w:rFonts w:ascii="Arial" w:hAnsi="Arial" w:cs="Arial"/>
                <w:bCs/>
                <w:color w:val="0000FF"/>
                <w:sz w:val="22"/>
                <w:szCs w:val="22"/>
                <w:lang w:val="ru-RU"/>
              </w:rPr>
              <w:t>КМВ</w:t>
            </w:r>
            <w:r w:rsidR="00B83636">
              <w:rPr>
                <w:rFonts w:ascii="Arial" w:hAnsi="Arial" w:cs="Arial"/>
                <w:bCs/>
                <w:color w:val="0000FF"/>
                <w:sz w:val="22"/>
                <w:szCs w:val="22"/>
                <w:lang w:val="ru-RU"/>
              </w:rPr>
              <w:t>, планы действия и их региональные реализующие органы</w:t>
            </w:r>
            <w:r w:rsidR="00B83636" w:rsidRPr="00B83636">
              <w:rPr>
                <w:rFonts w:ascii="Arial" w:hAnsi="Arial" w:cs="Arial"/>
                <w:bCs/>
                <w:color w:val="0000FF"/>
                <w:sz w:val="22"/>
                <w:szCs w:val="22"/>
                <w:lang w:val="ru-RU"/>
              </w:rPr>
              <w:t>.</w:t>
            </w:r>
          </w:p>
        </w:tc>
      </w:tr>
    </w:tbl>
    <w:p w:rsidR="00EF6A5C" w:rsidRPr="00B83636" w:rsidRDefault="00EF6A5C" w:rsidP="00650954">
      <w:pPr>
        <w:jc w:val="left"/>
        <w:rPr>
          <w:rFonts w:ascii="Arial" w:hAnsi="Arial" w:cs="Arial"/>
          <w:bCs/>
          <w:sz w:val="16"/>
          <w:szCs w:val="16"/>
          <w:lang w:val="ru-RU"/>
        </w:rPr>
      </w:pPr>
    </w:p>
    <w:p w:rsidR="00B83636" w:rsidRPr="00B83636" w:rsidRDefault="00B83636" w:rsidP="00FB23E2">
      <w:pPr>
        <w:ind w:left="284"/>
        <w:jc w:val="left"/>
        <w:rPr>
          <w:rFonts w:ascii="Arial" w:hAnsi="Arial" w:cs="Arial"/>
          <w:bCs/>
          <w:sz w:val="20"/>
          <w:szCs w:val="20"/>
          <w:lang w:val="ru-RU"/>
        </w:rPr>
      </w:pPr>
      <w:r w:rsidRPr="00B83636">
        <w:rPr>
          <w:rFonts w:ascii="Arial" w:hAnsi="Arial" w:cs="Arial"/>
          <w:bCs/>
          <w:i/>
          <w:sz w:val="20"/>
          <w:szCs w:val="20"/>
          <w:lang w:val="ru-RU"/>
        </w:rPr>
        <w:t>Примечание:</w:t>
      </w:r>
      <w:r w:rsidRPr="00B83636">
        <w:rPr>
          <w:rFonts w:ascii="Arial" w:hAnsi="Arial" w:cs="Arial"/>
          <w:bCs/>
          <w:sz w:val="20"/>
          <w:szCs w:val="20"/>
          <w:lang w:val="ru-RU"/>
        </w:rPr>
        <w:t xml:space="preserve"> Другие типы национальных планов и стратегий, </w:t>
      </w:r>
      <w:r>
        <w:rPr>
          <w:rFonts w:ascii="Arial" w:hAnsi="Arial" w:cs="Arial"/>
          <w:bCs/>
          <w:sz w:val="20"/>
          <w:szCs w:val="20"/>
          <w:lang w:val="ru-RU"/>
        </w:rPr>
        <w:t>в том числе принятые для осуществления других М</w:t>
      </w:r>
      <w:r w:rsidRPr="00B83636">
        <w:rPr>
          <w:rFonts w:ascii="Arial" w:hAnsi="Arial" w:cs="Arial"/>
          <w:bCs/>
          <w:sz w:val="20"/>
          <w:szCs w:val="20"/>
          <w:lang w:val="ru-RU"/>
        </w:rPr>
        <w:t>ногосторонних природоохранных соглашений или планов нац</w:t>
      </w:r>
      <w:r>
        <w:rPr>
          <w:rFonts w:ascii="Arial" w:hAnsi="Arial" w:cs="Arial"/>
          <w:bCs/>
          <w:sz w:val="20"/>
          <w:szCs w:val="20"/>
          <w:lang w:val="ru-RU"/>
        </w:rPr>
        <w:t>ионального развития, также могут</w:t>
      </w:r>
      <w:r w:rsidRPr="00B83636">
        <w:rPr>
          <w:rFonts w:ascii="Arial" w:hAnsi="Arial" w:cs="Arial"/>
          <w:bCs/>
          <w:sz w:val="20"/>
          <w:szCs w:val="20"/>
          <w:lang w:val="ru-RU"/>
        </w:rPr>
        <w:t xml:space="preserve"> быть </w:t>
      </w:r>
      <w:r>
        <w:rPr>
          <w:rFonts w:ascii="Arial" w:hAnsi="Arial" w:cs="Arial"/>
          <w:bCs/>
          <w:sz w:val="20"/>
          <w:szCs w:val="20"/>
          <w:lang w:val="ru-RU"/>
        </w:rPr>
        <w:t xml:space="preserve">очень </w:t>
      </w:r>
      <w:r w:rsidRPr="00B83636">
        <w:rPr>
          <w:rFonts w:ascii="Arial" w:hAnsi="Arial" w:cs="Arial"/>
          <w:bCs/>
          <w:sz w:val="20"/>
          <w:szCs w:val="20"/>
          <w:lang w:val="ru-RU"/>
        </w:rPr>
        <w:t>актуальным</w:t>
      </w:r>
      <w:r>
        <w:rPr>
          <w:rFonts w:ascii="Arial" w:hAnsi="Arial" w:cs="Arial"/>
          <w:bCs/>
          <w:sz w:val="20"/>
          <w:szCs w:val="20"/>
          <w:lang w:val="ru-RU"/>
        </w:rPr>
        <w:t>и</w:t>
      </w:r>
      <w:r w:rsidRPr="00B83636">
        <w:rPr>
          <w:rFonts w:ascii="Arial" w:hAnsi="Arial" w:cs="Arial"/>
          <w:bCs/>
          <w:sz w:val="20"/>
          <w:szCs w:val="20"/>
          <w:lang w:val="ru-RU"/>
        </w:rPr>
        <w:t xml:space="preserve">. Даже если они не </w:t>
      </w:r>
      <w:r w:rsidR="00B34022">
        <w:rPr>
          <w:rFonts w:ascii="Arial" w:hAnsi="Arial" w:cs="Arial"/>
          <w:bCs/>
          <w:sz w:val="20"/>
          <w:szCs w:val="20"/>
          <w:lang w:val="ru-RU"/>
        </w:rPr>
        <w:t>преследуют целей, напрямую связанных</w:t>
      </w:r>
      <w:r w:rsidRPr="00B83636">
        <w:rPr>
          <w:rFonts w:ascii="Arial" w:hAnsi="Arial" w:cs="Arial"/>
          <w:bCs/>
          <w:sz w:val="20"/>
          <w:szCs w:val="20"/>
          <w:lang w:val="ru-RU"/>
        </w:rPr>
        <w:t xml:space="preserve"> с биоразнообразием, планы </w:t>
      </w:r>
      <w:r w:rsidR="00B34022">
        <w:rPr>
          <w:rFonts w:ascii="Arial" w:hAnsi="Arial" w:cs="Arial"/>
          <w:bCs/>
          <w:sz w:val="20"/>
          <w:szCs w:val="20"/>
          <w:lang w:val="ru-RU"/>
        </w:rPr>
        <w:t xml:space="preserve">по проблемам, связанным с </w:t>
      </w:r>
      <w:r w:rsidRPr="00B83636">
        <w:rPr>
          <w:rFonts w:ascii="Arial" w:hAnsi="Arial" w:cs="Arial"/>
          <w:bCs/>
          <w:sz w:val="20"/>
          <w:szCs w:val="20"/>
          <w:lang w:val="ru-RU"/>
        </w:rPr>
        <w:t>землепользование</w:t>
      </w:r>
      <w:r w:rsidR="00B34022">
        <w:rPr>
          <w:rFonts w:ascii="Arial" w:hAnsi="Arial" w:cs="Arial"/>
          <w:bCs/>
          <w:sz w:val="20"/>
          <w:szCs w:val="20"/>
          <w:lang w:val="ru-RU"/>
        </w:rPr>
        <w:t>м</w:t>
      </w:r>
      <w:r w:rsidRPr="00B83636">
        <w:rPr>
          <w:rFonts w:ascii="Arial" w:hAnsi="Arial" w:cs="Arial"/>
          <w:bCs/>
          <w:sz w:val="20"/>
          <w:szCs w:val="20"/>
          <w:lang w:val="ru-RU"/>
        </w:rPr>
        <w:t>, использование</w:t>
      </w:r>
      <w:r w:rsidR="00B34022">
        <w:rPr>
          <w:rFonts w:ascii="Arial" w:hAnsi="Arial" w:cs="Arial"/>
          <w:bCs/>
          <w:sz w:val="20"/>
          <w:szCs w:val="20"/>
          <w:lang w:val="ru-RU"/>
        </w:rPr>
        <w:t>м ресурсов, гигиеной окружающей среды, сокращением</w:t>
      </w:r>
      <w:r w:rsidRPr="00B83636">
        <w:rPr>
          <w:rFonts w:ascii="Arial" w:hAnsi="Arial" w:cs="Arial"/>
          <w:bCs/>
          <w:sz w:val="20"/>
          <w:szCs w:val="20"/>
          <w:lang w:val="ru-RU"/>
        </w:rPr>
        <w:t xml:space="preserve"> о</w:t>
      </w:r>
      <w:r w:rsidR="00B34022">
        <w:rPr>
          <w:rFonts w:ascii="Arial" w:hAnsi="Arial" w:cs="Arial"/>
          <w:bCs/>
          <w:sz w:val="20"/>
          <w:szCs w:val="20"/>
          <w:lang w:val="ru-RU"/>
        </w:rPr>
        <w:t>пасности бедствий, распределением</w:t>
      </w:r>
      <w:r w:rsidRPr="00B83636">
        <w:rPr>
          <w:rFonts w:ascii="Arial" w:hAnsi="Arial" w:cs="Arial"/>
          <w:bCs/>
          <w:sz w:val="20"/>
          <w:szCs w:val="20"/>
          <w:lang w:val="ru-RU"/>
        </w:rPr>
        <w:t xml:space="preserve"> инфраструктуры и экономическ</w:t>
      </w:r>
      <w:r w:rsidR="00B34022">
        <w:rPr>
          <w:rFonts w:ascii="Arial" w:hAnsi="Arial" w:cs="Arial"/>
          <w:bCs/>
          <w:sz w:val="20"/>
          <w:szCs w:val="20"/>
          <w:lang w:val="ru-RU"/>
        </w:rPr>
        <w:t>им развитием,</w:t>
      </w:r>
      <w:r w:rsidRPr="00B83636">
        <w:rPr>
          <w:rFonts w:ascii="Arial" w:hAnsi="Arial" w:cs="Arial"/>
          <w:bCs/>
          <w:sz w:val="20"/>
          <w:szCs w:val="20"/>
          <w:lang w:val="ru-RU"/>
        </w:rPr>
        <w:t xml:space="preserve"> могут включать в себя положения, которые </w:t>
      </w:r>
      <w:r w:rsidR="00B34022">
        <w:rPr>
          <w:rFonts w:ascii="Arial" w:hAnsi="Arial" w:cs="Arial"/>
          <w:bCs/>
          <w:sz w:val="20"/>
          <w:szCs w:val="20"/>
          <w:lang w:val="ru-RU"/>
        </w:rPr>
        <w:t>очень важны для сохранения</w:t>
      </w:r>
      <w:r w:rsidRPr="00B83636">
        <w:rPr>
          <w:rFonts w:ascii="Arial" w:hAnsi="Arial" w:cs="Arial"/>
          <w:bCs/>
          <w:sz w:val="20"/>
          <w:szCs w:val="20"/>
          <w:lang w:val="ru-RU"/>
        </w:rPr>
        <w:t xml:space="preserve"> мигрирующих видов. Действия по</w:t>
      </w:r>
      <w:r w:rsidR="00D52BA3">
        <w:rPr>
          <w:rFonts w:ascii="Arial" w:hAnsi="Arial" w:cs="Arial"/>
          <w:bCs/>
          <w:sz w:val="20"/>
          <w:szCs w:val="20"/>
          <w:lang w:val="ru-RU"/>
        </w:rPr>
        <w:t xml:space="preserve"> достижению этой З</w:t>
      </w:r>
      <w:r w:rsidR="00B34022">
        <w:rPr>
          <w:rFonts w:ascii="Arial" w:hAnsi="Arial" w:cs="Arial"/>
          <w:bCs/>
          <w:sz w:val="20"/>
          <w:szCs w:val="20"/>
          <w:lang w:val="ru-RU"/>
        </w:rPr>
        <w:t>адачи могу</w:t>
      </w:r>
      <w:r w:rsidRPr="00B83636">
        <w:rPr>
          <w:rFonts w:ascii="Arial" w:hAnsi="Arial" w:cs="Arial"/>
          <w:bCs/>
          <w:sz w:val="20"/>
          <w:szCs w:val="20"/>
          <w:lang w:val="ru-RU"/>
        </w:rPr>
        <w:t xml:space="preserve">т также способствовать </w:t>
      </w:r>
      <w:r w:rsidR="00B34022">
        <w:rPr>
          <w:rFonts w:ascii="Arial" w:hAnsi="Arial" w:cs="Arial"/>
          <w:bCs/>
          <w:sz w:val="20"/>
          <w:szCs w:val="20"/>
          <w:lang w:val="ru-RU"/>
        </w:rPr>
        <w:t xml:space="preserve">достижению Задачи </w:t>
      </w:r>
      <w:r w:rsidRPr="00B83636">
        <w:rPr>
          <w:rFonts w:ascii="Arial" w:hAnsi="Arial" w:cs="Arial"/>
          <w:bCs/>
          <w:sz w:val="20"/>
          <w:szCs w:val="20"/>
          <w:lang w:val="ru-RU"/>
        </w:rPr>
        <w:t>2.</w:t>
      </w:r>
    </w:p>
    <w:p w:rsidR="00B83636" w:rsidRPr="00B83636" w:rsidRDefault="00B83636" w:rsidP="00567F2C">
      <w:pPr>
        <w:ind w:right="-88"/>
        <w:rPr>
          <w:rFonts w:ascii="Arial" w:hAnsi="Arial" w:cs="Arial"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EF6A5C" w:rsidRPr="00A6245E" w:rsidTr="00650954">
        <w:tc>
          <w:tcPr>
            <w:tcW w:w="9570" w:type="dxa"/>
          </w:tcPr>
          <w:p w:rsidR="00B34022" w:rsidRPr="00B34022" w:rsidRDefault="00B34022" w:rsidP="000D5846">
            <w:pPr>
              <w:spacing w:before="40" w:after="40"/>
              <w:ind w:right="-88"/>
              <w:rPr>
                <w:rFonts w:ascii="Arial" w:hAnsi="Arial" w:cs="Arial"/>
                <w:color w:val="0000FF"/>
                <w:lang w:val="ru-RU"/>
              </w:rPr>
            </w:pPr>
            <w:r w:rsidRPr="00B34022"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 xml:space="preserve">Задача 14: </w:t>
            </w:r>
            <w:r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>Т</w:t>
            </w:r>
            <w:r w:rsidRPr="00B34022"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>радиционные</w:t>
            </w:r>
            <w:r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 xml:space="preserve"> знания, </w:t>
            </w:r>
            <w:r w:rsidR="000D5846"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 xml:space="preserve">инновации </w:t>
            </w:r>
            <w:r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>и практики коренных и местных сообществ</w:t>
            </w:r>
            <w:r w:rsidRPr="00B34022"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>которые актуальны</w:t>
            </w:r>
            <w:r w:rsidRPr="00B34022"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 xml:space="preserve"> для сохранения и устойчивого исполь</w:t>
            </w:r>
            <w:r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>зования мигрирующих видов, сред</w:t>
            </w:r>
            <w:r w:rsidRPr="00B34022"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 xml:space="preserve"> их обитания</w:t>
            </w:r>
            <w:r w:rsidR="000B0286"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 xml:space="preserve"> и </w:t>
            </w:r>
            <w:r w:rsidRPr="00B34022"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>миграционных систем и их принято</w:t>
            </w:r>
            <w:r w:rsidR="000B0286"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>е</w:t>
            </w:r>
            <w:r w:rsidRPr="00B34022"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 xml:space="preserve"> устойчивое использование биологических ресурсов </w:t>
            </w:r>
            <w:r w:rsidR="006E0F57"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>учитываются</w:t>
            </w:r>
            <w:r w:rsidRPr="00B34022"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 xml:space="preserve"> в соответствии с национальным законодательством </w:t>
            </w:r>
            <w:r w:rsidR="000B0286"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>и соответствующими международными</w:t>
            </w:r>
            <w:r w:rsidRPr="00B34022"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 xml:space="preserve"> обязательства</w:t>
            </w:r>
            <w:r w:rsidR="000B0286"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>ми</w:t>
            </w:r>
            <w:r w:rsidRPr="00B34022"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 xml:space="preserve"> при всемерном и эффективном </w:t>
            </w:r>
            <w:r w:rsidRPr="00B34022"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lastRenderedPageBreak/>
              <w:t xml:space="preserve">участии коренных и местных </w:t>
            </w:r>
            <w:r w:rsidR="000B0286"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>сообществ</w:t>
            </w:r>
            <w:r w:rsidRPr="00B34022"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>, спо</w:t>
            </w:r>
            <w:r w:rsidR="000B0286"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>собствуя тем самым благоприятному статусу сохранения</w:t>
            </w:r>
            <w:r w:rsidRPr="00B34022"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 xml:space="preserve"> мигрирующих видов и экологической взаимосвязанности и устойчивости их </w:t>
            </w:r>
            <w:r w:rsidR="000B0286"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 xml:space="preserve">сред </w:t>
            </w:r>
            <w:r w:rsidRPr="00B34022"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>обитания</w:t>
            </w:r>
          </w:p>
        </w:tc>
      </w:tr>
    </w:tbl>
    <w:p w:rsidR="00EF6A5C" w:rsidRPr="00B34022" w:rsidRDefault="00EF6A5C" w:rsidP="00650954">
      <w:pPr>
        <w:jc w:val="left"/>
        <w:rPr>
          <w:rFonts w:ascii="Arial" w:hAnsi="Arial" w:cs="Arial"/>
          <w:bCs/>
          <w:sz w:val="16"/>
          <w:szCs w:val="16"/>
          <w:lang w:val="ru-RU"/>
        </w:rPr>
      </w:pPr>
    </w:p>
    <w:p w:rsidR="000B0286" w:rsidRPr="000B0286" w:rsidRDefault="000B0286" w:rsidP="00FB23E2">
      <w:pPr>
        <w:ind w:left="284"/>
        <w:jc w:val="left"/>
        <w:rPr>
          <w:rFonts w:ascii="Arial" w:hAnsi="Arial" w:cs="Arial"/>
          <w:bCs/>
          <w:sz w:val="20"/>
          <w:szCs w:val="20"/>
          <w:lang w:val="ru-RU"/>
        </w:rPr>
      </w:pPr>
      <w:r w:rsidRPr="000B0286">
        <w:rPr>
          <w:rFonts w:ascii="Arial" w:hAnsi="Arial" w:cs="Arial"/>
          <w:bCs/>
          <w:i/>
          <w:sz w:val="20"/>
          <w:szCs w:val="20"/>
          <w:lang w:val="ru-RU"/>
        </w:rPr>
        <w:t>Примечание:</w:t>
      </w:r>
      <w:r w:rsidR="00D52BA3">
        <w:rPr>
          <w:rFonts w:ascii="Arial" w:hAnsi="Arial" w:cs="Arial"/>
          <w:bCs/>
          <w:sz w:val="20"/>
          <w:szCs w:val="20"/>
          <w:lang w:val="ru-RU"/>
        </w:rPr>
        <w:t xml:space="preserve"> Эта Задача </w:t>
      </w:r>
      <w:r>
        <w:rPr>
          <w:rFonts w:ascii="Arial" w:hAnsi="Arial" w:cs="Arial"/>
          <w:bCs/>
          <w:sz w:val="20"/>
          <w:szCs w:val="20"/>
          <w:lang w:val="ru-RU"/>
        </w:rPr>
        <w:t>отражает международное мнение</w:t>
      </w:r>
      <w:r w:rsidRPr="000B0286">
        <w:rPr>
          <w:rFonts w:ascii="Arial" w:hAnsi="Arial" w:cs="Arial"/>
          <w:bCs/>
          <w:sz w:val="20"/>
          <w:szCs w:val="20"/>
          <w:lang w:val="ru-RU"/>
        </w:rPr>
        <w:t xml:space="preserve"> по данной теме в рамках других форумов.</w:t>
      </w:r>
    </w:p>
    <w:p w:rsidR="00EF6A5C" w:rsidRPr="000B0286" w:rsidRDefault="00EF6A5C" w:rsidP="00567F2C">
      <w:pPr>
        <w:rPr>
          <w:rFonts w:ascii="Arial" w:hAnsi="Arial" w:cs="Arial"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EF6A5C" w:rsidRPr="00A6245E" w:rsidTr="00650954">
        <w:tc>
          <w:tcPr>
            <w:tcW w:w="9570" w:type="dxa"/>
          </w:tcPr>
          <w:p w:rsidR="000B0286" w:rsidRPr="000B0286" w:rsidRDefault="000B0286" w:rsidP="003A5A26">
            <w:pPr>
              <w:spacing w:before="40" w:after="40"/>
              <w:ind w:right="-88"/>
              <w:rPr>
                <w:rFonts w:ascii="Arial" w:hAnsi="Arial" w:cs="Arial"/>
                <w:color w:val="0000FF"/>
                <w:lang w:val="ru-RU"/>
              </w:rPr>
            </w:pPr>
            <w:r w:rsidRPr="000B0286">
              <w:rPr>
                <w:rFonts w:ascii="Arial" w:hAnsi="Arial" w:cs="Arial"/>
                <w:bCs/>
                <w:color w:val="0000FF"/>
                <w:sz w:val="22"/>
                <w:szCs w:val="22"/>
                <w:lang w:val="ru-RU"/>
              </w:rPr>
              <w:t xml:space="preserve">Задача 15: </w:t>
            </w:r>
            <w:r>
              <w:rPr>
                <w:rFonts w:ascii="Arial" w:hAnsi="Arial" w:cs="Arial"/>
                <w:bCs/>
                <w:color w:val="0000FF"/>
                <w:sz w:val="22"/>
                <w:szCs w:val="22"/>
                <w:lang w:val="ru-RU"/>
              </w:rPr>
              <w:t>Улучшаются, широко распространяются, передаются и эффективно применяются н</w:t>
            </w:r>
            <w:r w:rsidRPr="000B0286">
              <w:rPr>
                <w:rFonts w:ascii="Arial" w:hAnsi="Arial" w:cs="Arial"/>
                <w:bCs/>
                <w:color w:val="0000FF"/>
                <w:sz w:val="22"/>
                <w:szCs w:val="22"/>
                <w:lang w:val="ru-RU"/>
              </w:rPr>
              <w:t>аучная база, информация, осведомленность, понимание и технологи</w:t>
            </w:r>
            <w:r>
              <w:rPr>
                <w:rFonts w:ascii="Arial" w:hAnsi="Arial" w:cs="Arial"/>
                <w:bCs/>
                <w:color w:val="0000FF"/>
                <w:sz w:val="22"/>
                <w:szCs w:val="22"/>
                <w:lang w:val="ru-RU"/>
              </w:rPr>
              <w:t>и, связанные с мигрирующими</w:t>
            </w:r>
            <w:r w:rsidRPr="000B0286">
              <w:rPr>
                <w:rFonts w:ascii="Arial" w:hAnsi="Arial" w:cs="Arial"/>
                <w:bCs/>
                <w:color w:val="0000FF"/>
                <w:sz w:val="22"/>
                <w:szCs w:val="22"/>
                <w:lang w:val="ru-RU"/>
              </w:rPr>
              <w:t xml:space="preserve"> вид</w:t>
            </w:r>
            <w:r>
              <w:rPr>
                <w:rFonts w:ascii="Arial" w:hAnsi="Arial" w:cs="Arial"/>
                <w:bCs/>
                <w:color w:val="0000FF"/>
                <w:sz w:val="22"/>
                <w:szCs w:val="22"/>
                <w:lang w:val="ru-RU"/>
              </w:rPr>
              <w:t>ами</w:t>
            </w:r>
            <w:r w:rsidRPr="000B0286">
              <w:rPr>
                <w:rFonts w:ascii="Arial" w:hAnsi="Arial" w:cs="Arial"/>
                <w:bCs/>
                <w:color w:val="0000FF"/>
                <w:sz w:val="22"/>
                <w:szCs w:val="22"/>
                <w:lang w:val="ru-RU"/>
              </w:rPr>
              <w:t xml:space="preserve">, </w:t>
            </w:r>
            <w:r w:rsidR="003A5A26">
              <w:rPr>
                <w:rFonts w:ascii="Arial" w:hAnsi="Arial" w:cs="Arial"/>
                <w:bCs/>
                <w:color w:val="0000FF"/>
                <w:sz w:val="22"/>
                <w:szCs w:val="22"/>
                <w:lang w:val="ru-RU"/>
              </w:rPr>
              <w:t>их ареалами</w:t>
            </w:r>
            <w:r>
              <w:rPr>
                <w:rFonts w:ascii="Arial" w:hAnsi="Arial" w:cs="Arial"/>
                <w:bCs/>
                <w:color w:val="0000FF"/>
                <w:sz w:val="22"/>
                <w:szCs w:val="22"/>
                <w:lang w:val="ru-RU"/>
              </w:rPr>
              <w:t xml:space="preserve"> обитания и миграционными</w:t>
            </w:r>
            <w:r w:rsidRPr="000B0286">
              <w:rPr>
                <w:rFonts w:ascii="Arial" w:hAnsi="Arial" w:cs="Arial"/>
                <w:bCs/>
                <w:color w:val="0000FF"/>
                <w:sz w:val="22"/>
                <w:szCs w:val="22"/>
                <w:lang w:val="ru-RU"/>
              </w:rPr>
              <w:t xml:space="preserve"> систем</w:t>
            </w:r>
            <w:r>
              <w:rPr>
                <w:rFonts w:ascii="Arial" w:hAnsi="Arial" w:cs="Arial"/>
                <w:bCs/>
                <w:color w:val="0000FF"/>
                <w:sz w:val="22"/>
                <w:szCs w:val="22"/>
                <w:lang w:val="ru-RU"/>
              </w:rPr>
              <w:t>ами</w:t>
            </w:r>
            <w:r w:rsidRPr="000B0286">
              <w:rPr>
                <w:rFonts w:ascii="Arial" w:hAnsi="Arial" w:cs="Arial"/>
                <w:bCs/>
                <w:color w:val="0000FF"/>
                <w:sz w:val="22"/>
                <w:szCs w:val="22"/>
                <w:lang w:val="ru-RU"/>
              </w:rPr>
              <w:t xml:space="preserve">, их </w:t>
            </w:r>
            <w:r>
              <w:rPr>
                <w:rFonts w:ascii="Arial" w:hAnsi="Arial" w:cs="Arial"/>
                <w:bCs/>
                <w:color w:val="0000FF"/>
                <w:sz w:val="22"/>
                <w:szCs w:val="22"/>
                <w:lang w:val="ru-RU"/>
              </w:rPr>
              <w:t>ценность</w:t>
            </w:r>
            <w:r w:rsidRPr="000B0286">
              <w:rPr>
                <w:rFonts w:ascii="Arial" w:hAnsi="Arial" w:cs="Arial"/>
                <w:bCs/>
                <w:color w:val="0000FF"/>
                <w:sz w:val="22"/>
                <w:szCs w:val="22"/>
                <w:lang w:val="ru-RU"/>
              </w:rPr>
              <w:t>, функционир</w:t>
            </w:r>
            <w:r>
              <w:rPr>
                <w:rFonts w:ascii="Arial" w:hAnsi="Arial" w:cs="Arial"/>
                <w:bCs/>
                <w:color w:val="0000FF"/>
                <w:sz w:val="22"/>
                <w:szCs w:val="22"/>
                <w:lang w:val="ru-RU"/>
              </w:rPr>
              <w:t>ование, состояние</w:t>
            </w:r>
            <w:r w:rsidR="003A5A26">
              <w:rPr>
                <w:rFonts w:ascii="Arial" w:hAnsi="Arial" w:cs="Arial"/>
                <w:bCs/>
                <w:color w:val="0000FF"/>
                <w:sz w:val="22"/>
                <w:szCs w:val="22"/>
                <w:lang w:val="ru-RU"/>
              </w:rPr>
              <w:t xml:space="preserve"> и тенденции</w:t>
            </w:r>
            <w:r w:rsidRPr="000B0286">
              <w:rPr>
                <w:rFonts w:ascii="Arial" w:hAnsi="Arial" w:cs="Arial"/>
                <w:bCs/>
                <w:color w:val="0000FF"/>
                <w:sz w:val="22"/>
                <w:szCs w:val="22"/>
                <w:lang w:val="ru-RU"/>
              </w:rPr>
              <w:t xml:space="preserve">, а также последствия их </w:t>
            </w:r>
            <w:r>
              <w:rPr>
                <w:rFonts w:ascii="Arial" w:hAnsi="Arial" w:cs="Arial"/>
                <w:bCs/>
                <w:color w:val="0000FF"/>
                <w:sz w:val="22"/>
                <w:szCs w:val="22"/>
                <w:lang w:val="ru-RU"/>
              </w:rPr>
              <w:t>потери</w:t>
            </w:r>
            <w:r w:rsidRPr="000B0286">
              <w:rPr>
                <w:rFonts w:ascii="Arial" w:hAnsi="Arial" w:cs="Arial"/>
                <w:bCs/>
                <w:color w:val="0000FF"/>
                <w:sz w:val="22"/>
                <w:szCs w:val="22"/>
                <w:lang w:val="ru-RU"/>
              </w:rPr>
              <w:t>.</w:t>
            </w:r>
          </w:p>
        </w:tc>
      </w:tr>
    </w:tbl>
    <w:p w:rsidR="00EF6A5C" w:rsidRPr="000B0286" w:rsidRDefault="00EF6A5C" w:rsidP="00650954">
      <w:pPr>
        <w:jc w:val="left"/>
        <w:rPr>
          <w:rFonts w:ascii="Arial" w:hAnsi="Arial" w:cs="Arial"/>
          <w:bCs/>
          <w:sz w:val="16"/>
          <w:szCs w:val="16"/>
          <w:lang w:val="ru-RU"/>
        </w:rPr>
      </w:pPr>
    </w:p>
    <w:p w:rsidR="000B0286" w:rsidRDefault="000B0286" w:rsidP="00FB23E2">
      <w:pPr>
        <w:ind w:left="284"/>
        <w:jc w:val="left"/>
        <w:rPr>
          <w:rFonts w:ascii="Arial" w:hAnsi="Arial" w:cs="Arial"/>
          <w:bCs/>
          <w:i/>
          <w:sz w:val="20"/>
          <w:szCs w:val="20"/>
          <w:lang w:val="ru-RU"/>
        </w:rPr>
      </w:pPr>
      <w:r w:rsidRPr="000B0286">
        <w:rPr>
          <w:rFonts w:ascii="Arial" w:hAnsi="Arial" w:cs="Arial"/>
          <w:bCs/>
          <w:i/>
          <w:sz w:val="20"/>
          <w:szCs w:val="20"/>
          <w:lang w:val="ru-RU"/>
        </w:rPr>
        <w:t xml:space="preserve">Примечание: </w:t>
      </w:r>
      <w:r>
        <w:rPr>
          <w:rFonts w:ascii="Arial" w:hAnsi="Arial" w:cs="Arial"/>
          <w:bCs/>
          <w:sz w:val="20"/>
          <w:szCs w:val="20"/>
          <w:lang w:val="ru-RU"/>
        </w:rPr>
        <w:t xml:space="preserve">«Научная база» в данном контексте </w:t>
      </w:r>
      <w:r w:rsidRPr="000B0286">
        <w:rPr>
          <w:rFonts w:ascii="Arial" w:hAnsi="Arial" w:cs="Arial"/>
          <w:bCs/>
          <w:sz w:val="20"/>
          <w:szCs w:val="20"/>
          <w:lang w:val="ru-RU"/>
        </w:rPr>
        <w:t>относится не только к новым исследованиям и мон</w:t>
      </w:r>
      <w:r>
        <w:rPr>
          <w:rFonts w:ascii="Arial" w:hAnsi="Arial" w:cs="Arial"/>
          <w:bCs/>
          <w:sz w:val="20"/>
          <w:szCs w:val="20"/>
          <w:lang w:val="ru-RU"/>
        </w:rPr>
        <w:t>иторингу, но и более эффективному использованию существующих данных, а также улучшению</w:t>
      </w:r>
      <w:r w:rsidRPr="000B0286">
        <w:rPr>
          <w:rFonts w:ascii="Arial" w:hAnsi="Arial" w:cs="Arial"/>
          <w:bCs/>
          <w:sz w:val="20"/>
          <w:szCs w:val="20"/>
          <w:lang w:val="ru-RU"/>
        </w:rPr>
        <w:t xml:space="preserve"> стандартизации протоколов сбора данных. В дополнение к исследованию и пониманию конкретных событий, явлений, закономерностей и последствий, могут также потребоваться </w:t>
      </w:r>
      <w:r w:rsidR="003A5A26" w:rsidRPr="000B0286">
        <w:rPr>
          <w:rFonts w:ascii="Arial" w:hAnsi="Arial" w:cs="Arial"/>
          <w:bCs/>
          <w:sz w:val="20"/>
          <w:szCs w:val="20"/>
          <w:lang w:val="ru-RU"/>
        </w:rPr>
        <w:t xml:space="preserve">большие усилия </w:t>
      </w:r>
      <w:r w:rsidRPr="000B0286">
        <w:rPr>
          <w:rFonts w:ascii="Arial" w:hAnsi="Arial" w:cs="Arial"/>
          <w:bCs/>
          <w:sz w:val="20"/>
          <w:szCs w:val="20"/>
          <w:lang w:val="ru-RU"/>
        </w:rPr>
        <w:t xml:space="preserve">для улучшения данных о базовых условиях, </w:t>
      </w:r>
      <w:r w:rsidR="003A5A26">
        <w:rPr>
          <w:rFonts w:ascii="Arial" w:hAnsi="Arial" w:cs="Arial"/>
          <w:bCs/>
          <w:sz w:val="20"/>
          <w:szCs w:val="20"/>
          <w:lang w:val="ru-RU"/>
        </w:rPr>
        <w:t>с тем чтобы</w:t>
      </w:r>
      <w:r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="003A5A26">
        <w:rPr>
          <w:rFonts w:ascii="Arial" w:hAnsi="Arial" w:cs="Arial"/>
          <w:bCs/>
          <w:sz w:val="20"/>
          <w:szCs w:val="20"/>
          <w:lang w:val="ru-RU"/>
        </w:rPr>
        <w:t>провести оценку</w:t>
      </w:r>
      <w:r w:rsidRPr="000B0286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="003A5A26">
        <w:rPr>
          <w:rFonts w:ascii="Arial" w:hAnsi="Arial" w:cs="Arial"/>
          <w:bCs/>
          <w:sz w:val="20"/>
          <w:szCs w:val="20"/>
          <w:lang w:val="ru-RU"/>
        </w:rPr>
        <w:t xml:space="preserve">их </w:t>
      </w:r>
      <w:r>
        <w:rPr>
          <w:rFonts w:ascii="Arial" w:hAnsi="Arial" w:cs="Arial"/>
          <w:bCs/>
          <w:sz w:val="20"/>
          <w:szCs w:val="20"/>
          <w:lang w:val="ru-RU"/>
        </w:rPr>
        <w:t xml:space="preserve">важности и </w:t>
      </w:r>
      <w:r w:rsidR="003A5A26">
        <w:rPr>
          <w:rFonts w:ascii="Arial" w:hAnsi="Arial" w:cs="Arial"/>
          <w:bCs/>
          <w:sz w:val="20"/>
          <w:szCs w:val="20"/>
          <w:lang w:val="ru-RU"/>
        </w:rPr>
        <w:t xml:space="preserve"> происходящих </w:t>
      </w:r>
      <w:r>
        <w:rPr>
          <w:rFonts w:ascii="Arial" w:hAnsi="Arial" w:cs="Arial"/>
          <w:bCs/>
          <w:sz w:val="20"/>
          <w:szCs w:val="20"/>
          <w:lang w:val="ru-RU"/>
        </w:rPr>
        <w:t>изменений</w:t>
      </w:r>
      <w:r w:rsidRPr="000B0286">
        <w:rPr>
          <w:rFonts w:ascii="Arial" w:hAnsi="Arial" w:cs="Arial"/>
          <w:bCs/>
          <w:sz w:val="20"/>
          <w:szCs w:val="20"/>
          <w:lang w:val="ru-RU"/>
        </w:rPr>
        <w:t>.</w:t>
      </w:r>
    </w:p>
    <w:p w:rsidR="00EF6A5C" w:rsidRPr="003A1DE2" w:rsidRDefault="00EF6A5C" w:rsidP="00567F2C">
      <w:pPr>
        <w:ind w:right="-88"/>
        <w:rPr>
          <w:rFonts w:ascii="Arial" w:hAnsi="Arial" w:cs="Arial"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EF6A5C" w:rsidRPr="00A6245E" w:rsidTr="00650954">
        <w:tc>
          <w:tcPr>
            <w:tcW w:w="9570" w:type="dxa"/>
          </w:tcPr>
          <w:p w:rsidR="000B0286" w:rsidRPr="000B0286" w:rsidRDefault="000B0286" w:rsidP="00D06736">
            <w:pPr>
              <w:spacing w:before="40" w:after="40"/>
              <w:ind w:right="-88"/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 xml:space="preserve">Задача 16: </w:t>
            </w:r>
            <w:r w:rsidR="00D06736"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>Существенно активировалась м</w:t>
            </w:r>
            <w:r w:rsidRPr="000B0286"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 xml:space="preserve">обилизация необходимых ресурсов из всех источников для эффективной реализации Стратегического плана по сохранению мигрирующих видов </w:t>
            </w:r>
            <w:r w:rsidR="00D06736"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>диких животных.</w:t>
            </w:r>
          </w:p>
        </w:tc>
      </w:tr>
    </w:tbl>
    <w:p w:rsidR="00EF6A5C" w:rsidRPr="000B0286" w:rsidRDefault="00EF6A5C" w:rsidP="00650954">
      <w:pPr>
        <w:jc w:val="left"/>
        <w:rPr>
          <w:rFonts w:ascii="Arial" w:hAnsi="Arial" w:cs="Arial"/>
          <w:bCs/>
          <w:sz w:val="16"/>
          <w:szCs w:val="16"/>
          <w:lang w:val="ru-RU"/>
        </w:rPr>
      </w:pPr>
    </w:p>
    <w:p w:rsidR="00D06736" w:rsidRPr="00D06736" w:rsidRDefault="00D06736" w:rsidP="00D06736">
      <w:pPr>
        <w:ind w:left="284"/>
        <w:rPr>
          <w:rFonts w:ascii="Arial" w:hAnsi="Arial" w:cs="Arial"/>
          <w:sz w:val="20"/>
          <w:szCs w:val="20"/>
          <w:lang w:val="ru-RU"/>
        </w:rPr>
      </w:pPr>
      <w:r w:rsidRPr="00D06736">
        <w:rPr>
          <w:rFonts w:ascii="Arial" w:hAnsi="Arial" w:cs="Arial"/>
          <w:i/>
          <w:sz w:val="20"/>
          <w:szCs w:val="20"/>
          <w:lang w:val="ru-RU"/>
        </w:rPr>
        <w:t>Примечание:</w:t>
      </w:r>
      <w:r w:rsidR="003A5A26">
        <w:rPr>
          <w:rFonts w:ascii="Arial" w:hAnsi="Arial" w:cs="Arial"/>
          <w:sz w:val="20"/>
          <w:szCs w:val="20"/>
          <w:lang w:val="ru-RU"/>
        </w:rPr>
        <w:t xml:space="preserve"> Эта З</w:t>
      </w:r>
      <w:r>
        <w:rPr>
          <w:rFonts w:ascii="Arial" w:hAnsi="Arial" w:cs="Arial"/>
          <w:sz w:val="20"/>
          <w:szCs w:val="20"/>
          <w:lang w:val="ru-RU"/>
        </w:rPr>
        <w:t>адача</w:t>
      </w:r>
      <w:r w:rsidRPr="00D06736">
        <w:rPr>
          <w:rFonts w:ascii="Arial" w:hAnsi="Arial" w:cs="Arial"/>
          <w:sz w:val="20"/>
          <w:szCs w:val="20"/>
          <w:lang w:val="ru-RU"/>
        </w:rPr>
        <w:t xml:space="preserve"> относится к мобилизации ресурсов в широком смысле</w:t>
      </w:r>
      <w:r>
        <w:rPr>
          <w:rFonts w:ascii="Arial" w:hAnsi="Arial" w:cs="Arial"/>
          <w:sz w:val="20"/>
          <w:szCs w:val="20"/>
          <w:lang w:val="ru-RU"/>
        </w:rPr>
        <w:t>,</w:t>
      </w:r>
      <w:r w:rsidRPr="00D06736">
        <w:rPr>
          <w:rFonts w:ascii="Arial" w:hAnsi="Arial" w:cs="Arial"/>
          <w:sz w:val="20"/>
          <w:szCs w:val="20"/>
          <w:lang w:val="ru-RU"/>
        </w:rPr>
        <w:t xml:space="preserve"> в том числе международного и внутреннего финансирования из государственных, ча</w:t>
      </w:r>
      <w:r>
        <w:rPr>
          <w:rFonts w:ascii="Arial" w:hAnsi="Arial" w:cs="Arial"/>
          <w:sz w:val="20"/>
          <w:szCs w:val="20"/>
          <w:lang w:val="ru-RU"/>
        </w:rPr>
        <w:t>стных и других источников. Это также означает выбор политик, снижающих</w:t>
      </w:r>
      <w:r w:rsidRPr="00D06736">
        <w:rPr>
          <w:rFonts w:ascii="Arial" w:hAnsi="Arial" w:cs="Arial"/>
          <w:sz w:val="20"/>
          <w:szCs w:val="20"/>
          <w:lang w:val="ru-RU"/>
        </w:rPr>
        <w:t xml:space="preserve"> затраты на </w:t>
      </w:r>
      <w:r>
        <w:rPr>
          <w:rFonts w:ascii="Arial" w:hAnsi="Arial" w:cs="Arial"/>
          <w:sz w:val="20"/>
          <w:szCs w:val="20"/>
          <w:lang w:val="ru-RU"/>
        </w:rPr>
        <w:t>восстановление ми</w:t>
      </w:r>
      <w:r w:rsidRPr="00D06736">
        <w:rPr>
          <w:rFonts w:ascii="Arial" w:hAnsi="Arial" w:cs="Arial"/>
          <w:sz w:val="20"/>
          <w:szCs w:val="20"/>
          <w:lang w:val="ru-RU"/>
        </w:rPr>
        <w:t>грирующи</w:t>
      </w:r>
      <w:r>
        <w:rPr>
          <w:rFonts w:ascii="Arial" w:hAnsi="Arial" w:cs="Arial"/>
          <w:sz w:val="20"/>
          <w:szCs w:val="20"/>
          <w:lang w:val="ru-RU"/>
        </w:rPr>
        <w:t>х видов и, следовательно, содействует достижению Задач 1 и 2. Развивающие</w:t>
      </w:r>
      <w:r w:rsidRPr="00D06736">
        <w:rPr>
          <w:rFonts w:ascii="Arial" w:hAnsi="Arial" w:cs="Arial"/>
          <w:sz w:val="20"/>
          <w:szCs w:val="20"/>
          <w:lang w:val="ru-RU"/>
        </w:rPr>
        <w:t>ся стран</w:t>
      </w:r>
      <w:r>
        <w:rPr>
          <w:rFonts w:ascii="Arial" w:hAnsi="Arial" w:cs="Arial"/>
          <w:sz w:val="20"/>
          <w:szCs w:val="20"/>
          <w:lang w:val="ru-RU"/>
        </w:rPr>
        <w:t>ы, наименее развитые</w:t>
      </w:r>
      <w:r w:rsidRPr="00D06736">
        <w:rPr>
          <w:rFonts w:ascii="Arial" w:hAnsi="Arial" w:cs="Arial"/>
          <w:sz w:val="20"/>
          <w:szCs w:val="20"/>
          <w:lang w:val="ru-RU"/>
        </w:rPr>
        <w:t xml:space="preserve"> стран</w:t>
      </w:r>
      <w:r>
        <w:rPr>
          <w:rFonts w:ascii="Arial" w:hAnsi="Arial" w:cs="Arial"/>
          <w:sz w:val="20"/>
          <w:szCs w:val="20"/>
          <w:lang w:val="ru-RU"/>
        </w:rPr>
        <w:t>ы</w:t>
      </w:r>
      <w:r w:rsidR="003A5A26">
        <w:rPr>
          <w:rFonts w:ascii="Arial" w:hAnsi="Arial" w:cs="Arial"/>
          <w:sz w:val="20"/>
          <w:szCs w:val="20"/>
          <w:lang w:val="ru-RU"/>
        </w:rPr>
        <w:t>, малые</w:t>
      </w:r>
      <w:r w:rsidRPr="00D06736">
        <w:rPr>
          <w:rFonts w:ascii="Arial" w:hAnsi="Arial" w:cs="Arial"/>
          <w:sz w:val="20"/>
          <w:szCs w:val="20"/>
          <w:lang w:val="ru-RU"/>
        </w:rPr>
        <w:t xml:space="preserve"> островны</w:t>
      </w:r>
      <w:r>
        <w:rPr>
          <w:rFonts w:ascii="Arial" w:hAnsi="Arial" w:cs="Arial"/>
          <w:sz w:val="20"/>
          <w:szCs w:val="20"/>
          <w:lang w:val="ru-RU"/>
        </w:rPr>
        <w:t>е развивающие</w:t>
      </w:r>
      <w:r w:rsidRPr="00D06736">
        <w:rPr>
          <w:rFonts w:ascii="Arial" w:hAnsi="Arial" w:cs="Arial"/>
          <w:sz w:val="20"/>
          <w:szCs w:val="20"/>
          <w:lang w:val="ru-RU"/>
        </w:rPr>
        <w:t>ся государств</w:t>
      </w:r>
      <w:r w:rsidR="003A5A26">
        <w:rPr>
          <w:rFonts w:ascii="Arial" w:hAnsi="Arial" w:cs="Arial"/>
          <w:sz w:val="20"/>
          <w:szCs w:val="20"/>
          <w:lang w:val="ru-RU"/>
        </w:rPr>
        <w:t>а</w:t>
      </w:r>
      <w:r w:rsidRPr="00D06736">
        <w:rPr>
          <w:rFonts w:ascii="Arial" w:hAnsi="Arial" w:cs="Arial"/>
          <w:sz w:val="20"/>
          <w:szCs w:val="20"/>
          <w:lang w:val="ru-RU"/>
        </w:rPr>
        <w:t xml:space="preserve"> и стран</w:t>
      </w:r>
      <w:r>
        <w:rPr>
          <w:rFonts w:ascii="Arial" w:hAnsi="Arial" w:cs="Arial"/>
          <w:sz w:val="20"/>
          <w:szCs w:val="20"/>
          <w:lang w:val="ru-RU"/>
        </w:rPr>
        <w:t xml:space="preserve">ы с переходной экономикой имеют особенно острые нужды в данной области. Приток ресурсов извне и внутри </w:t>
      </w:r>
      <w:r w:rsidRPr="00D06736">
        <w:rPr>
          <w:rFonts w:ascii="Arial" w:hAnsi="Arial" w:cs="Arial"/>
          <w:sz w:val="20"/>
          <w:szCs w:val="20"/>
          <w:lang w:val="ru-RU"/>
        </w:rPr>
        <w:t>э</w:t>
      </w:r>
      <w:r>
        <w:rPr>
          <w:rFonts w:ascii="Arial" w:hAnsi="Arial" w:cs="Arial"/>
          <w:sz w:val="20"/>
          <w:szCs w:val="20"/>
          <w:lang w:val="ru-RU"/>
        </w:rPr>
        <w:t xml:space="preserve">тих стран </w:t>
      </w:r>
      <w:r w:rsidRPr="00B92EA4">
        <w:rPr>
          <w:rFonts w:ascii="Arial" w:hAnsi="Arial" w:cs="Arial"/>
          <w:sz w:val="20"/>
          <w:szCs w:val="20"/>
          <w:lang w:val="ru-RU"/>
        </w:rPr>
        <w:t>необходимо увеличить как через сотрудничество по типу «север-юг», так и «юг-юг».</w:t>
      </w:r>
    </w:p>
    <w:p w:rsidR="00EF6A5C" w:rsidRDefault="00EF6A5C" w:rsidP="003F4A6D">
      <w:pPr>
        <w:rPr>
          <w:lang w:val="ru-RU"/>
        </w:rPr>
      </w:pPr>
    </w:p>
    <w:p w:rsidR="00EF6A5C" w:rsidRPr="00D06736" w:rsidRDefault="00EF6A5C" w:rsidP="003F4A6D">
      <w:pPr>
        <w:rPr>
          <w:lang w:val="ru-RU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EF6A5C" w:rsidRPr="00A6245E" w:rsidTr="00AC7931">
        <w:tc>
          <w:tcPr>
            <w:tcW w:w="9788" w:type="dxa"/>
            <w:tcBorders>
              <w:bottom w:val="single" w:sz="4" w:space="0" w:color="auto"/>
            </w:tcBorders>
            <w:shd w:val="clear" w:color="auto" w:fill="E6E6E6"/>
          </w:tcPr>
          <w:p w:rsidR="00EF6A5C" w:rsidRPr="00D06736" w:rsidRDefault="00EF6A5C" w:rsidP="00D06736">
            <w:pPr>
              <w:ind w:right="-88"/>
              <w:jc w:val="left"/>
              <w:rPr>
                <w:rFonts w:ascii="Arial" w:eastAsia="MS Mincho" w:hAnsi="Arial" w:cs="Arial"/>
                <w:b/>
                <w:color w:val="000080"/>
                <w:sz w:val="30"/>
                <w:szCs w:val="30"/>
                <w:lang w:val="ru-RU"/>
              </w:rPr>
            </w:pPr>
            <w:r w:rsidRPr="00D06736">
              <w:rPr>
                <w:b/>
                <w:color w:val="000080"/>
                <w:sz w:val="30"/>
                <w:szCs w:val="30"/>
                <w:lang w:val="ru-RU"/>
              </w:rPr>
              <w:br w:type="page"/>
            </w:r>
            <w:r w:rsidRPr="00D06736">
              <w:rPr>
                <w:rFonts w:ascii="Arial" w:eastAsia="MS Mincho" w:hAnsi="Arial" w:cs="Arial"/>
                <w:b/>
                <w:color w:val="000080"/>
                <w:sz w:val="30"/>
                <w:szCs w:val="30"/>
                <w:lang w:val="ru-RU"/>
              </w:rPr>
              <w:br w:type="page"/>
            </w:r>
            <w:r w:rsidR="00D06736">
              <w:rPr>
                <w:rFonts w:ascii="Arial" w:eastAsia="MS Mincho" w:hAnsi="Arial" w:cs="Arial"/>
                <w:b/>
                <w:color w:val="000080"/>
                <w:sz w:val="30"/>
                <w:szCs w:val="30"/>
                <w:lang w:val="ru-RU"/>
              </w:rPr>
              <w:t>Глава</w:t>
            </w:r>
            <w:r w:rsidRPr="00D06736">
              <w:rPr>
                <w:rFonts w:ascii="Arial" w:eastAsia="MS Mincho" w:hAnsi="Arial" w:cs="Arial"/>
                <w:b/>
                <w:color w:val="000080"/>
                <w:sz w:val="30"/>
                <w:szCs w:val="30"/>
                <w:lang w:val="ru-RU"/>
              </w:rPr>
              <w:t xml:space="preserve"> 4.   </w:t>
            </w:r>
            <w:r w:rsidR="00D06736">
              <w:rPr>
                <w:rFonts w:ascii="Arial" w:eastAsia="MS Mincho" w:hAnsi="Arial" w:cs="Arial"/>
                <w:b/>
                <w:color w:val="000080"/>
                <w:sz w:val="30"/>
                <w:szCs w:val="30"/>
                <w:lang w:val="ru-RU"/>
              </w:rPr>
              <w:t>Благоприятные условия для реализации СПМВ</w:t>
            </w:r>
          </w:p>
        </w:tc>
      </w:tr>
    </w:tbl>
    <w:p w:rsidR="00EF6A5C" w:rsidRPr="00D06736" w:rsidRDefault="00EF6A5C" w:rsidP="00E42F58">
      <w:pPr>
        <w:ind w:right="-91"/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ru-RU"/>
        </w:rPr>
      </w:pPr>
    </w:p>
    <w:p w:rsidR="00D06736" w:rsidRDefault="00D06736" w:rsidP="00D06736">
      <w:pPr>
        <w:ind w:right="-91"/>
        <w:rPr>
          <w:rFonts w:ascii="Arial" w:eastAsia="MS Mincho" w:hAnsi="Arial" w:cs="Arial"/>
          <w:sz w:val="22"/>
          <w:szCs w:val="22"/>
          <w:lang w:val="ru-RU"/>
        </w:rPr>
      </w:pPr>
      <w:r>
        <w:rPr>
          <w:rFonts w:ascii="Arial" w:eastAsia="MS Mincho" w:hAnsi="Arial" w:cs="Arial"/>
          <w:sz w:val="22"/>
          <w:szCs w:val="22"/>
          <w:lang w:val="ru-RU"/>
        </w:rPr>
        <w:t>Успешное достижение целей СПМВ</w:t>
      </w:r>
      <w:r w:rsidRPr="00D06736">
        <w:rPr>
          <w:rFonts w:ascii="Arial" w:eastAsia="MS Mincho" w:hAnsi="Arial" w:cs="Arial"/>
          <w:sz w:val="22"/>
          <w:szCs w:val="22"/>
          <w:lang w:val="ru-RU"/>
        </w:rPr>
        <w:t xml:space="preserve"> зав</w:t>
      </w:r>
      <w:r w:rsidR="003A5A26">
        <w:rPr>
          <w:rFonts w:ascii="Arial" w:eastAsia="MS Mincho" w:hAnsi="Arial" w:cs="Arial"/>
          <w:sz w:val="22"/>
          <w:szCs w:val="22"/>
          <w:lang w:val="ru-RU"/>
        </w:rPr>
        <w:t>исит от приверженности и участия</w:t>
      </w:r>
      <w:r w:rsidRPr="00D06736">
        <w:rPr>
          <w:rFonts w:ascii="Arial" w:eastAsia="MS Mincho" w:hAnsi="Arial" w:cs="Arial"/>
          <w:sz w:val="22"/>
          <w:szCs w:val="22"/>
          <w:lang w:val="ru-RU"/>
        </w:rPr>
        <w:t xml:space="preserve"> Сторон</w:t>
      </w:r>
      <w:r w:rsidR="003A5A26">
        <w:rPr>
          <w:rFonts w:ascii="Arial" w:eastAsia="MS Mincho" w:hAnsi="Arial" w:cs="Arial"/>
          <w:sz w:val="22"/>
          <w:szCs w:val="22"/>
          <w:lang w:val="ru-RU"/>
        </w:rPr>
        <w:t xml:space="preserve"> Конференции</w:t>
      </w:r>
      <w:r w:rsidRPr="00D06736">
        <w:rPr>
          <w:rFonts w:ascii="Arial" w:eastAsia="MS Mincho" w:hAnsi="Arial" w:cs="Arial"/>
          <w:sz w:val="22"/>
          <w:szCs w:val="22"/>
          <w:lang w:val="ru-RU"/>
        </w:rPr>
        <w:t xml:space="preserve"> и других </w:t>
      </w:r>
      <w:r w:rsidR="003A5A26">
        <w:rPr>
          <w:rFonts w:ascii="Arial" w:eastAsia="MS Mincho" w:hAnsi="Arial" w:cs="Arial"/>
          <w:sz w:val="22"/>
          <w:szCs w:val="22"/>
          <w:lang w:val="ru-RU"/>
        </w:rPr>
        <w:t>заинтересованных лиц</w:t>
      </w:r>
      <w:r w:rsidRPr="00D06736">
        <w:rPr>
          <w:rFonts w:ascii="Arial" w:eastAsia="MS Mincho" w:hAnsi="Arial" w:cs="Arial"/>
          <w:sz w:val="22"/>
          <w:szCs w:val="22"/>
          <w:lang w:val="ru-RU"/>
        </w:rPr>
        <w:t xml:space="preserve">. </w:t>
      </w:r>
      <w:r>
        <w:rPr>
          <w:rFonts w:ascii="Arial" w:eastAsia="MS Mincho" w:hAnsi="Arial" w:cs="Arial"/>
          <w:sz w:val="22"/>
          <w:szCs w:val="22"/>
          <w:lang w:val="ru-RU"/>
        </w:rPr>
        <w:t>СПМВ</w:t>
      </w:r>
      <w:r w:rsidRPr="00D06736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205FA8">
        <w:rPr>
          <w:rFonts w:ascii="Arial" w:eastAsia="MS Mincho" w:hAnsi="Arial" w:cs="Arial"/>
          <w:sz w:val="22"/>
          <w:szCs w:val="22"/>
          <w:lang w:val="ru-RU"/>
        </w:rPr>
        <w:t xml:space="preserve">был разработан, чтобы максимизировать </w:t>
      </w:r>
      <w:r w:rsidR="003A5A26">
        <w:rPr>
          <w:rFonts w:ascii="Arial" w:eastAsia="MS Mincho" w:hAnsi="Arial" w:cs="Arial"/>
          <w:sz w:val="22"/>
          <w:szCs w:val="22"/>
          <w:lang w:val="ru-RU"/>
        </w:rPr>
        <w:t xml:space="preserve">высокоуровневое </w:t>
      </w:r>
      <w:r w:rsidR="00205FA8">
        <w:rPr>
          <w:rFonts w:ascii="Arial" w:eastAsia="MS Mincho" w:hAnsi="Arial" w:cs="Arial"/>
          <w:sz w:val="22"/>
          <w:szCs w:val="22"/>
          <w:lang w:val="ru-RU"/>
        </w:rPr>
        <w:t>политиче</w:t>
      </w:r>
      <w:r w:rsidR="003A5A26">
        <w:rPr>
          <w:rFonts w:ascii="Arial" w:eastAsia="MS Mincho" w:hAnsi="Arial" w:cs="Arial"/>
          <w:sz w:val="22"/>
          <w:szCs w:val="22"/>
          <w:lang w:val="ru-RU"/>
        </w:rPr>
        <w:t>ское взаимодействие с проблемой. Р</w:t>
      </w:r>
      <w:r w:rsidR="00205FA8">
        <w:rPr>
          <w:rFonts w:ascii="Arial" w:eastAsia="MS Mincho" w:hAnsi="Arial" w:cs="Arial"/>
          <w:sz w:val="22"/>
          <w:szCs w:val="22"/>
          <w:lang w:val="ru-RU"/>
        </w:rPr>
        <w:t xml:space="preserve">еальное </w:t>
      </w:r>
      <w:r w:rsidR="003A5A26">
        <w:rPr>
          <w:rFonts w:ascii="Arial" w:eastAsia="MS Mincho" w:hAnsi="Arial" w:cs="Arial"/>
          <w:sz w:val="22"/>
          <w:szCs w:val="22"/>
          <w:lang w:val="ru-RU"/>
        </w:rPr>
        <w:t>воздействии СПМВ</w:t>
      </w:r>
      <w:r w:rsidRPr="00D06736">
        <w:rPr>
          <w:rFonts w:ascii="Arial" w:eastAsia="MS Mincho" w:hAnsi="Arial" w:cs="Arial"/>
          <w:sz w:val="22"/>
          <w:szCs w:val="22"/>
          <w:lang w:val="ru-RU"/>
        </w:rPr>
        <w:t xml:space="preserve"> будет </w:t>
      </w:r>
      <w:r w:rsidR="003A5A26">
        <w:rPr>
          <w:rFonts w:ascii="Arial" w:eastAsia="MS Mincho" w:hAnsi="Arial" w:cs="Arial"/>
          <w:sz w:val="22"/>
          <w:szCs w:val="22"/>
          <w:lang w:val="ru-RU"/>
        </w:rPr>
        <w:t>зависеть</w:t>
      </w:r>
      <w:r w:rsidRPr="00D06736">
        <w:rPr>
          <w:rFonts w:ascii="Arial" w:eastAsia="MS Mincho" w:hAnsi="Arial" w:cs="Arial"/>
          <w:sz w:val="22"/>
          <w:szCs w:val="22"/>
          <w:lang w:val="ru-RU"/>
        </w:rPr>
        <w:t xml:space="preserve"> от желания и решимости всех заинтересованных </w:t>
      </w:r>
      <w:r w:rsidR="003A5A26">
        <w:rPr>
          <w:rFonts w:ascii="Arial" w:eastAsia="MS Mincho" w:hAnsi="Arial" w:cs="Arial"/>
          <w:sz w:val="22"/>
          <w:szCs w:val="22"/>
          <w:lang w:val="ru-RU"/>
        </w:rPr>
        <w:t>сторон</w:t>
      </w:r>
      <w:r w:rsidR="00205FA8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3A5A26">
        <w:rPr>
          <w:rFonts w:ascii="Arial" w:eastAsia="MS Mincho" w:hAnsi="Arial" w:cs="Arial"/>
          <w:sz w:val="22"/>
          <w:szCs w:val="22"/>
          <w:lang w:val="ru-RU"/>
        </w:rPr>
        <w:t>использовать</w:t>
      </w:r>
      <w:r w:rsidR="00205FA8">
        <w:rPr>
          <w:rFonts w:ascii="Arial" w:eastAsia="MS Mincho" w:hAnsi="Arial" w:cs="Arial"/>
          <w:sz w:val="22"/>
          <w:szCs w:val="22"/>
          <w:lang w:val="ru-RU"/>
        </w:rPr>
        <w:t xml:space="preserve"> творческих подход, положительное отношение</w:t>
      </w:r>
      <w:r w:rsidRPr="00D06736">
        <w:rPr>
          <w:rFonts w:ascii="Arial" w:eastAsia="MS Mincho" w:hAnsi="Arial" w:cs="Arial"/>
          <w:sz w:val="22"/>
          <w:szCs w:val="22"/>
          <w:lang w:val="ru-RU"/>
        </w:rPr>
        <w:t xml:space="preserve">, </w:t>
      </w:r>
      <w:r w:rsidR="00205FA8">
        <w:rPr>
          <w:rFonts w:ascii="Arial" w:eastAsia="MS Mincho" w:hAnsi="Arial" w:cs="Arial"/>
          <w:sz w:val="22"/>
          <w:szCs w:val="22"/>
          <w:lang w:val="ru-RU"/>
        </w:rPr>
        <w:t xml:space="preserve">желание сотрудничать и </w:t>
      </w:r>
      <w:r w:rsidR="003A5A26">
        <w:rPr>
          <w:rFonts w:ascii="Arial" w:eastAsia="MS Mincho" w:hAnsi="Arial" w:cs="Arial"/>
          <w:sz w:val="22"/>
          <w:szCs w:val="22"/>
          <w:lang w:val="ru-RU"/>
        </w:rPr>
        <w:t>волю к реализации</w:t>
      </w:r>
      <w:r w:rsidR="00205FA8">
        <w:rPr>
          <w:rFonts w:ascii="Arial" w:eastAsia="MS Mincho" w:hAnsi="Arial" w:cs="Arial"/>
          <w:sz w:val="22"/>
          <w:szCs w:val="22"/>
          <w:lang w:val="ru-RU"/>
        </w:rPr>
        <w:t xml:space="preserve"> принято</w:t>
      </w:r>
      <w:r w:rsidR="003A5A26">
        <w:rPr>
          <w:rFonts w:ascii="Arial" w:eastAsia="MS Mincho" w:hAnsi="Arial" w:cs="Arial"/>
          <w:sz w:val="22"/>
          <w:szCs w:val="22"/>
          <w:lang w:val="ru-RU"/>
        </w:rPr>
        <w:t>го видения</w:t>
      </w:r>
      <w:r w:rsidR="00205FA8">
        <w:rPr>
          <w:rFonts w:ascii="Arial" w:eastAsia="MS Mincho" w:hAnsi="Arial" w:cs="Arial"/>
          <w:sz w:val="22"/>
          <w:szCs w:val="22"/>
          <w:lang w:val="ru-RU"/>
        </w:rPr>
        <w:t xml:space="preserve"> через свои повседневные практические</w:t>
      </w:r>
      <w:r w:rsidRPr="00D06736">
        <w:rPr>
          <w:rFonts w:ascii="Arial" w:eastAsia="MS Mincho" w:hAnsi="Arial" w:cs="Arial"/>
          <w:sz w:val="22"/>
          <w:szCs w:val="22"/>
          <w:lang w:val="ru-RU"/>
        </w:rPr>
        <w:t xml:space="preserve"> действи</w:t>
      </w:r>
      <w:r w:rsidR="00205FA8">
        <w:rPr>
          <w:rFonts w:ascii="Arial" w:eastAsia="MS Mincho" w:hAnsi="Arial" w:cs="Arial"/>
          <w:sz w:val="22"/>
          <w:szCs w:val="22"/>
          <w:lang w:val="ru-RU"/>
        </w:rPr>
        <w:t>я</w:t>
      </w:r>
      <w:r w:rsidRPr="00D06736">
        <w:rPr>
          <w:rFonts w:ascii="Arial" w:eastAsia="MS Mincho" w:hAnsi="Arial" w:cs="Arial"/>
          <w:sz w:val="22"/>
          <w:szCs w:val="22"/>
          <w:lang w:val="ru-RU"/>
        </w:rPr>
        <w:t>.</w:t>
      </w:r>
    </w:p>
    <w:p w:rsidR="00205FA8" w:rsidRPr="00D06736" w:rsidRDefault="00205FA8" w:rsidP="00D06736">
      <w:pPr>
        <w:ind w:right="-91"/>
        <w:rPr>
          <w:rFonts w:ascii="Arial" w:eastAsia="MS Mincho" w:hAnsi="Arial" w:cs="Arial"/>
          <w:sz w:val="22"/>
          <w:szCs w:val="22"/>
          <w:lang w:val="ru-RU"/>
        </w:rPr>
      </w:pPr>
    </w:p>
    <w:p w:rsidR="00D06736" w:rsidRDefault="00205FA8" w:rsidP="00D06736">
      <w:pPr>
        <w:ind w:right="-91"/>
        <w:rPr>
          <w:rFonts w:ascii="Arial" w:eastAsia="MS Mincho" w:hAnsi="Arial" w:cs="Arial"/>
          <w:sz w:val="22"/>
          <w:szCs w:val="22"/>
          <w:lang w:val="ru-RU"/>
        </w:rPr>
      </w:pPr>
      <w:r>
        <w:rPr>
          <w:rFonts w:ascii="Arial" w:eastAsia="MS Mincho" w:hAnsi="Arial" w:cs="Arial"/>
          <w:sz w:val="22"/>
          <w:szCs w:val="22"/>
          <w:lang w:val="ru-RU"/>
        </w:rPr>
        <w:t>Достижение целей должно быть поддержано</w:t>
      </w:r>
      <w:r w:rsidR="00D06736" w:rsidRPr="00D06736">
        <w:rPr>
          <w:rFonts w:ascii="Arial" w:eastAsia="MS Mincho" w:hAnsi="Arial" w:cs="Arial"/>
          <w:sz w:val="22"/>
          <w:szCs w:val="22"/>
          <w:lang w:val="ru-RU"/>
        </w:rPr>
        <w:t xml:space="preserve"> целым рядом организационных мероприятий и </w:t>
      </w:r>
      <w:r>
        <w:rPr>
          <w:rFonts w:ascii="Arial" w:eastAsia="MS Mincho" w:hAnsi="Arial" w:cs="Arial"/>
          <w:sz w:val="22"/>
          <w:szCs w:val="22"/>
          <w:lang w:val="ru-RU"/>
        </w:rPr>
        <w:t xml:space="preserve">мер по </w:t>
      </w:r>
      <w:r w:rsidR="00D06736" w:rsidRPr="00D06736">
        <w:rPr>
          <w:rFonts w:ascii="Arial" w:eastAsia="MS Mincho" w:hAnsi="Arial" w:cs="Arial"/>
          <w:sz w:val="22"/>
          <w:szCs w:val="22"/>
          <w:lang w:val="ru-RU"/>
        </w:rPr>
        <w:t>реализации.</w:t>
      </w:r>
      <w:r>
        <w:rPr>
          <w:rFonts w:ascii="Arial" w:eastAsia="MS Mincho" w:hAnsi="Arial" w:cs="Arial"/>
          <w:sz w:val="22"/>
          <w:szCs w:val="22"/>
          <w:lang w:val="ru-RU"/>
        </w:rPr>
        <w:t xml:space="preserve"> Основываясь на уроках</w:t>
      </w:r>
      <w:r w:rsidR="00D06736" w:rsidRPr="00D06736">
        <w:rPr>
          <w:rFonts w:ascii="Arial" w:eastAsia="MS Mincho" w:hAnsi="Arial" w:cs="Arial"/>
          <w:sz w:val="22"/>
          <w:szCs w:val="22"/>
          <w:lang w:val="ru-RU"/>
        </w:rPr>
        <w:t xml:space="preserve">, извлеченных из </w:t>
      </w:r>
      <w:r>
        <w:rPr>
          <w:rFonts w:ascii="Arial" w:eastAsia="MS Mincho" w:hAnsi="Arial" w:cs="Arial"/>
          <w:sz w:val="22"/>
          <w:szCs w:val="22"/>
          <w:lang w:val="ru-RU"/>
        </w:rPr>
        <w:t xml:space="preserve">обзора Стратегического плана </w:t>
      </w:r>
      <w:r w:rsidR="006A7C3D">
        <w:rPr>
          <w:rFonts w:ascii="Arial" w:eastAsia="MS Mincho" w:hAnsi="Arial" w:cs="Arial"/>
          <w:sz w:val="22"/>
          <w:szCs w:val="22"/>
          <w:lang w:val="ru-RU"/>
        </w:rPr>
        <w:t>КМВ</w:t>
      </w:r>
      <w:r>
        <w:rPr>
          <w:rFonts w:ascii="Arial" w:eastAsia="MS Mincho" w:hAnsi="Arial" w:cs="Arial"/>
          <w:sz w:val="22"/>
          <w:szCs w:val="22"/>
          <w:lang w:val="ru-RU"/>
        </w:rPr>
        <w:t xml:space="preserve"> на период </w:t>
      </w:r>
      <w:r w:rsidR="00D06736" w:rsidRPr="00D06736">
        <w:rPr>
          <w:rFonts w:ascii="Arial" w:eastAsia="MS Mincho" w:hAnsi="Arial" w:cs="Arial"/>
          <w:sz w:val="22"/>
          <w:szCs w:val="22"/>
          <w:lang w:val="ru-RU"/>
        </w:rPr>
        <w:t>2006-2014</w:t>
      </w:r>
      <w:r>
        <w:rPr>
          <w:rFonts w:ascii="Arial" w:eastAsia="MS Mincho" w:hAnsi="Arial" w:cs="Arial"/>
          <w:sz w:val="22"/>
          <w:szCs w:val="22"/>
          <w:lang w:val="ru-RU"/>
        </w:rPr>
        <w:t xml:space="preserve"> гг., проведенного в 2012 г.</w:t>
      </w:r>
      <w:r w:rsidR="00D06736" w:rsidRPr="00D06736">
        <w:rPr>
          <w:rFonts w:ascii="Arial" w:eastAsia="MS Mincho" w:hAnsi="Arial" w:cs="Arial"/>
          <w:sz w:val="22"/>
          <w:szCs w:val="22"/>
          <w:lang w:val="ru-RU"/>
        </w:rPr>
        <w:t xml:space="preserve">, </w:t>
      </w:r>
      <w:r>
        <w:rPr>
          <w:rFonts w:ascii="Arial" w:eastAsia="MS Mincho" w:hAnsi="Arial" w:cs="Arial"/>
          <w:sz w:val="22"/>
          <w:szCs w:val="22"/>
          <w:lang w:val="ru-RU"/>
        </w:rPr>
        <w:t>настоящая глава</w:t>
      </w:r>
      <w:r w:rsidR="00D06736" w:rsidRPr="00D06736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 xml:space="preserve">описывает </w:t>
      </w:r>
      <w:r w:rsidR="00D06736" w:rsidRPr="00D06736">
        <w:rPr>
          <w:rFonts w:ascii="Arial" w:eastAsia="MS Mincho" w:hAnsi="Arial" w:cs="Arial"/>
          <w:sz w:val="22"/>
          <w:szCs w:val="22"/>
          <w:lang w:val="ru-RU"/>
        </w:rPr>
        <w:t xml:space="preserve">основные области, в которых </w:t>
      </w:r>
      <w:r>
        <w:rPr>
          <w:rFonts w:ascii="Arial" w:eastAsia="MS Mincho" w:hAnsi="Arial" w:cs="Arial"/>
          <w:sz w:val="22"/>
          <w:szCs w:val="22"/>
          <w:lang w:val="ru-RU"/>
        </w:rPr>
        <w:t xml:space="preserve">на высоком уровне </w:t>
      </w:r>
      <w:r w:rsidRPr="00D06736">
        <w:rPr>
          <w:rFonts w:ascii="Arial" w:eastAsia="MS Mincho" w:hAnsi="Arial" w:cs="Arial"/>
          <w:sz w:val="22"/>
          <w:szCs w:val="22"/>
          <w:lang w:val="ru-RU"/>
        </w:rPr>
        <w:t xml:space="preserve">должны быть созданы </w:t>
      </w:r>
      <w:r w:rsidR="00D06736" w:rsidRPr="00D06736">
        <w:rPr>
          <w:rFonts w:ascii="Arial" w:eastAsia="MS Mincho" w:hAnsi="Arial" w:cs="Arial"/>
          <w:sz w:val="22"/>
          <w:szCs w:val="22"/>
          <w:lang w:val="ru-RU"/>
        </w:rPr>
        <w:t>подходящие условия</w:t>
      </w:r>
      <w:r>
        <w:rPr>
          <w:rFonts w:ascii="Arial" w:eastAsia="MS Mincho" w:hAnsi="Arial" w:cs="Arial"/>
          <w:sz w:val="22"/>
          <w:szCs w:val="22"/>
          <w:lang w:val="ru-RU"/>
        </w:rPr>
        <w:t xml:space="preserve">, </w:t>
      </w:r>
      <w:r w:rsidR="00D06736" w:rsidRPr="00D06736">
        <w:rPr>
          <w:rFonts w:ascii="Arial" w:eastAsia="MS Mincho" w:hAnsi="Arial" w:cs="Arial"/>
          <w:sz w:val="22"/>
          <w:szCs w:val="22"/>
          <w:lang w:val="ru-RU"/>
        </w:rPr>
        <w:t xml:space="preserve">с тем чтобы </w:t>
      </w:r>
      <w:r>
        <w:rPr>
          <w:rFonts w:ascii="Arial" w:eastAsia="MS Mincho" w:hAnsi="Arial" w:cs="Arial"/>
          <w:sz w:val="22"/>
          <w:szCs w:val="22"/>
          <w:lang w:val="ru-RU"/>
        </w:rPr>
        <w:t xml:space="preserve">сделать возможным весь </w:t>
      </w:r>
      <w:r w:rsidR="00D06736" w:rsidRPr="00D06736">
        <w:rPr>
          <w:rFonts w:ascii="Arial" w:eastAsia="MS Mincho" w:hAnsi="Arial" w:cs="Arial"/>
          <w:sz w:val="22"/>
          <w:szCs w:val="22"/>
          <w:lang w:val="ru-RU"/>
        </w:rPr>
        <w:t xml:space="preserve">диапазон мер по </w:t>
      </w:r>
      <w:r>
        <w:rPr>
          <w:rFonts w:ascii="Arial" w:eastAsia="MS Mincho" w:hAnsi="Arial" w:cs="Arial"/>
          <w:sz w:val="22"/>
          <w:szCs w:val="22"/>
          <w:lang w:val="ru-RU"/>
        </w:rPr>
        <w:t>реализации</w:t>
      </w:r>
      <w:r w:rsidR="00391EE2">
        <w:rPr>
          <w:rFonts w:ascii="Arial" w:eastAsia="MS Mincho" w:hAnsi="Arial" w:cs="Arial"/>
          <w:sz w:val="22"/>
          <w:szCs w:val="22"/>
          <w:lang w:val="ru-RU"/>
        </w:rPr>
        <w:t>. Это охватывает, в частности,</w:t>
      </w:r>
      <w:r w:rsidR="00D06736" w:rsidRPr="00D06736">
        <w:rPr>
          <w:rFonts w:ascii="Arial" w:eastAsia="MS Mincho" w:hAnsi="Arial" w:cs="Arial"/>
          <w:sz w:val="22"/>
          <w:szCs w:val="22"/>
          <w:lang w:val="ru-RU"/>
        </w:rPr>
        <w:t xml:space="preserve"> механизмы </w:t>
      </w:r>
      <w:r w:rsidR="003A5A26">
        <w:rPr>
          <w:rFonts w:ascii="Arial" w:eastAsia="MS Mincho" w:hAnsi="Arial" w:cs="Arial"/>
          <w:sz w:val="22"/>
          <w:szCs w:val="22"/>
          <w:lang w:val="ru-RU"/>
        </w:rPr>
        <w:t>реализации</w:t>
      </w:r>
      <w:r w:rsidR="00391EE2">
        <w:rPr>
          <w:rFonts w:ascii="Arial" w:eastAsia="MS Mincho" w:hAnsi="Arial" w:cs="Arial"/>
          <w:sz w:val="22"/>
          <w:szCs w:val="22"/>
          <w:lang w:val="ru-RU"/>
        </w:rPr>
        <w:t>, вспомогательную инфраструктуру и оценку деятельности</w:t>
      </w:r>
      <w:r w:rsidR="00D06736" w:rsidRPr="00D06736">
        <w:rPr>
          <w:rFonts w:ascii="Arial" w:eastAsia="MS Mincho" w:hAnsi="Arial" w:cs="Arial"/>
          <w:sz w:val="22"/>
          <w:szCs w:val="22"/>
          <w:lang w:val="ru-RU"/>
        </w:rPr>
        <w:t xml:space="preserve">. </w:t>
      </w:r>
      <w:r w:rsidR="003A5A26">
        <w:rPr>
          <w:rFonts w:ascii="Arial" w:eastAsia="MS Mincho" w:hAnsi="Arial" w:cs="Arial"/>
          <w:sz w:val="22"/>
          <w:szCs w:val="22"/>
          <w:lang w:val="ru-RU"/>
        </w:rPr>
        <w:t>Для успешной реализации Плана</w:t>
      </w:r>
      <w:r w:rsidR="00391EE2">
        <w:rPr>
          <w:rFonts w:ascii="Arial" w:eastAsia="MS Mincho" w:hAnsi="Arial" w:cs="Arial"/>
          <w:sz w:val="22"/>
          <w:szCs w:val="22"/>
          <w:lang w:val="ru-RU"/>
        </w:rPr>
        <w:t xml:space="preserve"> в</w:t>
      </w:r>
      <w:r w:rsidR="00D06736" w:rsidRPr="00D06736">
        <w:rPr>
          <w:rFonts w:ascii="Arial" w:eastAsia="MS Mincho" w:hAnsi="Arial" w:cs="Arial"/>
          <w:sz w:val="22"/>
          <w:szCs w:val="22"/>
          <w:lang w:val="ru-RU"/>
        </w:rPr>
        <w:t xml:space="preserve"> каждой из этих областей</w:t>
      </w:r>
      <w:r w:rsidR="00391EE2">
        <w:rPr>
          <w:rFonts w:ascii="Arial" w:eastAsia="MS Mincho" w:hAnsi="Arial" w:cs="Arial"/>
          <w:sz w:val="22"/>
          <w:szCs w:val="22"/>
          <w:lang w:val="ru-RU"/>
        </w:rPr>
        <w:t xml:space="preserve"> потребуется минимальный уровень человеческих, </w:t>
      </w:r>
      <w:r w:rsidR="00D06736" w:rsidRPr="00D06736">
        <w:rPr>
          <w:rFonts w:ascii="Arial" w:eastAsia="MS Mincho" w:hAnsi="Arial" w:cs="Arial"/>
          <w:sz w:val="22"/>
          <w:szCs w:val="22"/>
          <w:lang w:val="ru-RU"/>
        </w:rPr>
        <w:t>технических и финансовых ресурсов</w:t>
      </w:r>
      <w:r w:rsidR="00391EE2">
        <w:rPr>
          <w:rFonts w:ascii="Arial" w:eastAsia="MS Mincho" w:hAnsi="Arial" w:cs="Arial"/>
          <w:sz w:val="22"/>
          <w:szCs w:val="22"/>
          <w:lang w:val="ru-RU"/>
        </w:rPr>
        <w:t>. В этой связи предложения ниже должны помочь правительственным и неправительственным организациями и лицам</w:t>
      </w:r>
      <w:r w:rsidR="00D06736" w:rsidRPr="00D06736">
        <w:rPr>
          <w:rFonts w:ascii="Arial" w:eastAsia="MS Mincho" w:hAnsi="Arial" w:cs="Arial"/>
          <w:sz w:val="22"/>
          <w:szCs w:val="22"/>
          <w:lang w:val="ru-RU"/>
        </w:rPr>
        <w:t xml:space="preserve"> пере</w:t>
      </w:r>
      <w:r w:rsidR="00391EE2">
        <w:rPr>
          <w:rFonts w:ascii="Arial" w:eastAsia="MS Mincho" w:hAnsi="Arial" w:cs="Arial"/>
          <w:sz w:val="22"/>
          <w:szCs w:val="22"/>
          <w:lang w:val="ru-RU"/>
        </w:rPr>
        <w:t>вести и интегрировать глобальные</w:t>
      </w:r>
      <w:r w:rsidR="00D06736" w:rsidRPr="00D06736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3A5A26">
        <w:rPr>
          <w:rFonts w:ascii="Arial" w:eastAsia="MS Mincho" w:hAnsi="Arial" w:cs="Arial"/>
          <w:sz w:val="22"/>
          <w:szCs w:val="22"/>
          <w:lang w:val="ru-RU"/>
        </w:rPr>
        <w:t>задачи</w:t>
      </w:r>
      <w:r w:rsidR="00391EE2">
        <w:rPr>
          <w:rFonts w:ascii="Arial" w:eastAsia="MS Mincho" w:hAnsi="Arial" w:cs="Arial"/>
          <w:sz w:val="22"/>
          <w:szCs w:val="22"/>
          <w:lang w:val="ru-RU"/>
        </w:rPr>
        <w:t xml:space="preserve"> в их конкретные</w:t>
      </w:r>
      <w:r w:rsidR="00D06736" w:rsidRPr="00D06736">
        <w:rPr>
          <w:rFonts w:ascii="Arial" w:eastAsia="MS Mincho" w:hAnsi="Arial" w:cs="Arial"/>
          <w:sz w:val="22"/>
          <w:szCs w:val="22"/>
          <w:lang w:val="ru-RU"/>
        </w:rPr>
        <w:t xml:space="preserve"> региональны</w:t>
      </w:r>
      <w:r w:rsidR="00391EE2">
        <w:rPr>
          <w:rFonts w:ascii="Arial" w:eastAsia="MS Mincho" w:hAnsi="Arial" w:cs="Arial"/>
          <w:sz w:val="22"/>
          <w:szCs w:val="22"/>
          <w:lang w:val="ru-RU"/>
        </w:rPr>
        <w:t>е и национальные</w:t>
      </w:r>
      <w:r w:rsidR="00D06736" w:rsidRPr="00D06736">
        <w:rPr>
          <w:rFonts w:ascii="Arial" w:eastAsia="MS Mincho" w:hAnsi="Arial" w:cs="Arial"/>
          <w:sz w:val="22"/>
          <w:szCs w:val="22"/>
          <w:lang w:val="ru-RU"/>
        </w:rPr>
        <w:t xml:space="preserve"> контекст</w:t>
      </w:r>
      <w:r w:rsidR="00391EE2">
        <w:rPr>
          <w:rFonts w:ascii="Arial" w:eastAsia="MS Mincho" w:hAnsi="Arial" w:cs="Arial"/>
          <w:sz w:val="22"/>
          <w:szCs w:val="22"/>
          <w:lang w:val="ru-RU"/>
        </w:rPr>
        <w:t>ы</w:t>
      </w:r>
      <w:r w:rsidR="00D06736" w:rsidRPr="00D06736">
        <w:rPr>
          <w:rFonts w:ascii="Arial" w:eastAsia="MS Mincho" w:hAnsi="Arial" w:cs="Arial"/>
          <w:sz w:val="22"/>
          <w:szCs w:val="22"/>
          <w:lang w:val="ru-RU"/>
        </w:rPr>
        <w:t>.</w:t>
      </w:r>
    </w:p>
    <w:p w:rsidR="00391EE2" w:rsidRDefault="00391EE2" w:rsidP="00D06736">
      <w:pPr>
        <w:ind w:right="-91"/>
        <w:rPr>
          <w:rFonts w:ascii="Arial" w:eastAsia="MS Mincho" w:hAnsi="Arial" w:cs="Arial"/>
          <w:sz w:val="22"/>
          <w:szCs w:val="22"/>
          <w:lang w:val="ru-RU"/>
        </w:rPr>
      </w:pPr>
    </w:p>
    <w:p w:rsidR="00391EE2" w:rsidRDefault="00391EE2" w:rsidP="00D06736">
      <w:pPr>
        <w:ind w:right="-91"/>
        <w:rPr>
          <w:rFonts w:ascii="Arial" w:eastAsia="MS Mincho" w:hAnsi="Arial" w:cs="Arial"/>
          <w:sz w:val="22"/>
          <w:szCs w:val="22"/>
          <w:lang w:val="ru-RU"/>
        </w:rPr>
      </w:pPr>
      <w:r>
        <w:rPr>
          <w:rFonts w:ascii="Arial" w:eastAsia="MS Mincho" w:hAnsi="Arial" w:cs="Arial"/>
          <w:sz w:val="22"/>
          <w:szCs w:val="22"/>
          <w:lang w:val="ru-RU"/>
        </w:rPr>
        <w:t>Более подробные рекомендации по п</w:t>
      </w:r>
      <w:r w:rsidRPr="00391EE2">
        <w:rPr>
          <w:rFonts w:ascii="Arial" w:eastAsia="MS Mincho" w:hAnsi="Arial" w:cs="Arial"/>
          <w:sz w:val="22"/>
          <w:szCs w:val="22"/>
          <w:lang w:val="ru-RU"/>
        </w:rPr>
        <w:t xml:space="preserve">рактическим </w:t>
      </w:r>
      <w:r>
        <w:rPr>
          <w:rFonts w:ascii="Arial" w:eastAsia="MS Mincho" w:hAnsi="Arial" w:cs="Arial"/>
          <w:sz w:val="22"/>
          <w:szCs w:val="22"/>
          <w:lang w:val="ru-RU"/>
        </w:rPr>
        <w:t>моментам, связанным</w:t>
      </w:r>
      <w:r w:rsidRPr="00391EE2">
        <w:rPr>
          <w:rFonts w:ascii="Arial" w:eastAsia="MS Mincho" w:hAnsi="Arial" w:cs="Arial"/>
          <w:sz w:val="22"/>
          <w:szCs w:val="22"/>
          <w:lang w:val="ru-RU"/>
        </w:rPr>
        <w:t xml:space="preserve"> с </w:t>
      </w:r>
      <w:r>
        <w:rPr>
          <w:rFonts w:ascii="Arial" w:eastAsia="MS Mincho" w:hAnsi="Arial" w:cs="Arial"/>
          <w:sz w:val="22"/>
          <w:szCs w:val="22"/>
          <w:lang w:val="ru-RU"/>
        </w:rPr>
        <w:t xml:space="preserve">реализацией СПМВ </w:t>
      </w:r>
      <w:r w:rsidRPr="00391EE2">
        <w:rPr>
          <w:rFonts w:ascii="Arial" w:eastAsia="MS Mincho" w:hAnsi="Arial" w:cs="Arial"/>
          <w:sz w:val="22"/>
          <w:szCs w:val="22"/>
          <w:lang w:val="ru-RU"/>
        </w:rPr>
        <w:t>всеми з</w:t>
      </w:r>
      <w:r>
        <w:rPr>
          <w:rFonts w:ascii="Arial" w:eastAsia="MS Mincho" w:hAnsi="Arial" w:cs="Arial"/>
          <w:sz w:val="22"/>
          <w:szCs w:val="22"/>
          <w:lang w:val="ru-RU"/>
        </w:rPr>
        <w:t xml:space="preserve">аинтересованными </w:t>
      </w:r>
      <w:r w:rsidRPr="00B92EA4">
        <w:rPr>
          <w:rFonts w:ascii="Arial" w:eastAsia="MS Mincho" w:hAnsi="Arial" w:cs="Arial"/>
          <w:sz w:val="22"/>
          <w:szCs w:val="22"/>
          <w:lang w:val="ru-RU"/>
        </w:rPr>
        <w:t>сторонами</w:t>
      </w:r>
      <w:r w:rsidR="003A5A26" w:rsidRPr="00B92EA4">
        <w:rPr>
          <w:rFonts w:ascii="Arial" w:eastAsia="MS Mincho" w:hAnsi="Arial" w:cs="Arial"/>
          <w:sz w:val="22"/>
          <w:szCs w:val="22"/>
          <w:lang w:val="ru-RU"/>
        </w:rPr>
        <w:t>,</w:t>
      </w:r>
      <w:r w:rsidRPr="00B92EA4">
        <w:rPr>
          <w:rFonts w:ascii="Arial" w:eastAsia="MS Mincho" w:hAnsi="Arial" w:cs="Arial"/>
          <w:sz w:val="22"/>
          <w:szCs w:val="22"/>
          <w:lang w:val="ru-RU"/>
        </w:rPr>
        <w:t xml:space="preserve"> представлены в Приложении</w:t>
      </w:r>
      <w:r w:rsidR="003A5A26" w:rsidRPr="00B92EA4">
        <w:rPr>
          <w:rFonts w:ascii="Arial" w:eastAsia="MS Mincho" w:hAnsi="Arial" w:cs="Arial"/>
          <w:sz w:val="22"/>
          <w:szCs w:val="22"/>
          <w:lang w:val="ru-RU"/>
        </w:rPr>
        <w:t xml:space="preserve"> по реализации Стратегического плана</w:t>
      </w:r>
      <w:r w:rsidR="00A6245E">
        <w:rPr>
          <w:rFonts w:ascii="Arial" w:eastAsia="MS Mincho" w:hAnsi="Arial" w:cs="Arial"/>
          <w:sz w:val="22"/>
          <w:szCs w:val="22"/>
          <w:lang w:val="ru-RU"/>
        </w:rPr>
        <w:t xml:space="preserve"> в качестве сопроводительного документа к  к</w:t>
      </w:r>
      <w:r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A6245E">
        <w:rPr>
          <w:rFonts w:ascii="Arial" w:eastAsia="MS Mincho" w:hAnsi="Arial" w:cs="Arial"/>
          <w:sz w:val="22"/>
          <w:szCs w:val="22"/>
          <w:lang w:val="ru-RU"/>
        </w:rPr>
        <w:t>этому С</w:t>
      </w:r>
      <w:r w:rsidR="00A6245E" w:rsidRPr="00391EE2">
        <w:rPr>
          <w:rFonts w:ascii="Arial" w:eastAsia="MS Mincho" w:hAnsi="Arial" w:cs="Arial"/>
          <w:sz w:val="22"/>
          <w:szCs w:val="22"/>
          <w:lang w:val="ru-RU"/>
        </w:rPr>
        <w:t>тратегическ</w:t>
      </w:r>
      <w:r w:rsidR="00A6245E">
        <w:rPr>
          <w:rFonts w:ascii="Arial" w:eastAsia="MS Mincho" w:hAnsi="Arial" w:cs="Arial"/>
          <w:sz w:val="22"/>
          <w:szCs w:val="22"/>
          <w:lang w:val="ru-RU"/>
        </w:rPr>
        <w:t>ому</w:t>
      </w:r>
      <w:r w:rsidR="00A6245E" w:rsidRPr="00391EE2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Pr="00391EE2">
        <w:rPr>
          <w:rFonts w:ascii="Arial" w:eastAsia="MS Mincho" w:hAnsi="Arial" w:cs="Arial"/>
          <w:sz w:val="22"/>
          <w:szCs w:val="22"/>
          <w:lang w:val="ru-RU"/>
        </w:rPr>
        <w:t>план</w:t>
      </w:r>
      <w:r w:rsidR="00A6245E">
        <w:rPr>
          <w:rFonts w:ascii="Arial" w:eastAsia="MS Mincho" w:hAnsi="Arial" w:cs="Arial"/>
          <w:sz w:val="22"/>
          <w:szCs w:val="22"/>
          <w:lang w:val="ru-RU"/>
        </w:rPr>
        <w:t>у</w:t>
      </w:r>
      <w:r w:rsidRPr="00391EE2">
        <w:rPr>
          <w:rFonts w:ascii="Arial" w:eastAsia="MS Mincho" w:hAnsi="Arial" w:cs="Arial"/>
          <w:sz w:val="22"/>
          <w:szCs w:val="22"/>
          <w:lang w:val="ru-RU"/>
        </w:rPr>
        <w:t xml:space="preserve">. </w:t>
      </w:r>
      <w:r>
        <w:rPr>
          <w:rFonts w:ascii="Arial" w:eastAsia="MS Mincho" w:hAnsi="Arial" w:cs="Arial"/>
          <w:sz w:val="22"/>
          <w:szCs w:val="22"/>
          <w:lang w:val="ru-RU"/>
        </w:rPr>
        <w:t xml:space="preserve">Оно </w:t>
      </w:r>
      <w:r w:rsidRPr="00391EE2">
        <w:rPr>
          <w:rFonts w:ascii="Arial" w:eastAsia="MS Mincho" w:hAnsi="Arial" w:cs="Arial"/>
          <w:sz w:val="22"/>
          <w:szCs w:val="22"/>
          <w:lang w:val="ru-RU"/>
        </w:rPr>
        <w:t>предназначен</w:t>
      </w:r>
      <w:r>
        <w:rPr>
          <w:rFonts w:ascii="Arial" w:eastAsia="MS Mincho" w:hAnsi="Arial" w:cs="Arial"/>
          <w:sz w:val="22"/>
          <w:szCs w:val="22"/>
          <w:lang w:val="ru-RU"/>
        </w:rPr>
        <w:t>о</w:t>
      </w:r>
      <w:r w:rsidRPr="00391EE2">
        <w:rPr>
          <w:rFonts w:ascii="Arial" w:eastAsia="MS Mincho" w:hAnsi="Arial" w:cs="Arial"/>
          <w:sz w:val="22"/>
          <w:szCs w:val="22"/>
          <w:lang w:val="ru-RU"/>
        </w:rPr>
        <w:t xml:space="preserve">, чтобы помочь </w:t>
      </w:r>
      <w:r>
        <w:rPr>
          <w:rFonts w:ascii="Arial" w:eastAsia="MS Mincho" w:hAnsi="Arial" w:cs="Arial"/>
          <w:sz w:val="22"/>
          <w:szCs w:val="22"/>
          <w:lang w:val="ru-RU"/>
        </w:rPr>
        <w:t xml:space="preserve">страновым </w:t>
      </w:r>
      <w:r w:rsidRPr="00391EE2">
        <w:rPr>
          <w:rFonts w:ascii="Arial" w:eastAsia="MS Mincho" w:hAnsi="Arial" w:cs="Arial"/>
          <w:sz w:val="22"/>
          <w:szCs w:val="22"/>
          <w:lang w:val="ru-RU"/>
        </w:rPr>
        <w:t>эксперт</w:t>
      </w:r>
      <w:r>
        <w:rPr>
          <w:rFonts w:ascii="Arial" w:eastAsia="MS Mincho" w:hAnsi="Arial" w:cs="Arial"/>
          <w:sz w:val="22"/>
          <w:szCs w:val="22"/>
          <w:lang w:val="ru-RU"/>
        </w:rPr>
        <w:t xml:space="preserve">ам и другим </w:t>
      </w:r>
      <w:r>
        <w:rPr>
          <w:rFonts w:ascii="Arial" w:eastAsia="MS Mincho" w:hAnsi="Arial" w:cs="Arial"/>
          <w:sz w:val="22"/>
          <w:szCs w:val="22"/>
          <w:lang w:val="ru-RU"/>
        </w:rPr>
        <w:lastRenderedPageBreak/>
        <w:t>заинтересованным</w:t>
      </w:r>
      <w:r w:rsidRPr="00391EE2">
        <w:rPr>
          <w:rFonts w:ascii="Arial" w:eastAsia="MS Mincho" w:hAnsi="Arial" w:cs="Arial"/>
          <w:sz w:val="22"/>
          <w:szCs w:val="22"/>
          <w:lang w:val="ru-RU"/>
        </w:rPr>
        <w:t xml:space="preserve"> сторон</w:t>
      </w:r>
      <w:r>
        <w:rPr>
          <w:rFonts w:ascii="Arial" w:eastAsia="MS Mincho" w:hAnsi="Arial" w:cs="Arial"/>
          <w:sz w:val="22"/>
          <w:szCs w:val="22"/>
          <w:lang w:val="ru-RU"/>
        </w:rPr>
        <w:t xml:space="preserve">ам внедрить и реализовать </w:t>
      </w:r>
      <w:r w:rsidRPr="00391EE2">
        <w:rPr>
          <w:rFonts w:ascii="Arial" w:eastAsia="MS Mincho" w:hAnsi="Arial" w:cs="Arial"/>
          <w:sz w:val="22"/>
          <w:szCs w:val="22"/>
          <w:lang w:val="ru-RU"/>
        </w:rPr>
        <w:t xml:space="preserve">необходимые </w:t>
      </w:r>
      <w:r>
        <w:rPr>
          <w:rFonts w:ascii="Arial" w:eastAsia="MS Mincho" w:hAnsi="Arial" w:cs="Arial"/>
          <w:sz w:val="22"/>
          <w:szCs w:val="22"/>
          <w:lang w:val="ru-RU"/>
        </w:rPr>
        <w:t xml:space="preserve">механизмы </w:t>
      </w:r>
      <w:r w:rsidR="00A6245E">
        <w:rPr>
          <w:rFonts w:ascii="Arial" w:eastAsia="MS Mincho" w:hAnsi="Arial" w:cs="Arial"/>
          <w:sz w:val="22"/>
          <w:szCs w:val="22"/>
          <w:lang w:val="ru-RU"/>
        </w:rPr>
        <w:t xml:space="preserve">выполнения </w:t>
      </w:r>
      <w:r>
        <w:rPr>
          <w:rFonts w:ascii="Arial" w:eastAsia="MS Mincho" w:hAnsi="Arial" w:cs="Arial"/>
          <w:sz w:val="22"/>
          <w:szCs w:val="22"/>
          <w:lang w:val="ru-RU"/>
        </w:rPr>
        <w:t>для достижения</w:t>
      </w:r>
      <w:r w:rsidRPr="00391EE2">
        <w:rPr>
          <w:rFonts w:ascii="Arial" w:eastAsia="MS Mincho" w:hAnsi="Arial" w:cs="Arial"/>
          <w:sz w:val="22"/>
          <w:szCs w:val="22"/>
          <w:lang w:val="ru-RU"/>
        </w:rPr>
        <w:t xml:space="preserve"> целей и задач </w:t>
      </w:r>
      <w:r>
        <w:rPr>
          <w:rFonts w:ascii="Arial" w:eastAsia="MS Mincho" w:hAnsi="Arial" w:cs="Arial"/>
          <w:sz w:val="22"/>
          <w:szCs w:val="22"/>
          <w:lang w:val="ru-RU"/>
        </w:rPr>
        <w:t xml:space="preserve"> СПМВ</w:t>
      </w:r>
      <w:r w:rsidRPr="00391EE2">
        <w:rPr>
          <w:rFonts w:ascii="Arial" w:eastAsia="MS Mincho" w:hAnsi="Arial" w:cs="Arial"/>
          <w:sz w:val="22"/>
          <w:szCs w:val="22"/>
          <w:lang w:val="ru-RU"/>
        </w:rPr>
        <w:t>.</w:t>
      </w:r>
    </w:p>
    <w:p w:rsidR="00D06736" w:rsidRDefault="00D06736" w:rsidP="00D06736">
      <w:pPr>
        <w:ind w:right="-91"/>
        <w:rPr>
          <w:rFonts w:ascii="Arial" w:eastAsia="MS Mincho" w:hAnsi="Arial" w:cs="Arial"/>
          <w:sz w:val="22"/>
          <w:szCs w:val="22"/>
          <w:lang w:val="ru-RU"/>
        </w:rPr>
      </w:pPr>
    </w:p>
    <w:p w:rsidR="00EF6A5C" w:rsidRPr="00BC73CF" w:rsidRDefault="00BC73CF" w:rsidP="00CA1040">
      <w:pPr>
        <w:numPr>
          <w:ilvl w:val="0"/>
          <w:numId w:val="10"/>
        </w:numPr>
        <w:ind w:right="-91"/>
        <w:rPr>
          <w:rFonts w:ascii="Arial" w:eastAsia="MS Mincho" w:hAnsi="Arial" w:cs="Arial"/>
          <w:b/>
          <w:sz w:val="22"/>
          <w:szCs w:val="22"/>
          <w:lang w:val="ru-RU"/>
        </w:rPr>
      </w:pPr>
      <w:r>
        <w:rPr>
          <w:rFonts w:ascii="Arial" w:eastAsia="MS Mincho" w:hAnsi="Arial" w:cs="Arial"/>
          <w:b/>
          <w:sz w:val="22"/>
          <w:szCs w:val="22"/>
          <w:lang w:val="ru-RU"/>
        </w:rPr>
        <w:t xml:space="preserve">Информационное </w:t>
      </w:r>
      <w:r w:rsidR="003A5A26">
        <w:rPr>
          <w:rFonts w:ascii="Arial" w:eastAsia="MS Mincho" w:hAnsi="Arial" w:cs="Arial"/>
          <w:b/>
          <w:sz w:val="22"/>
          <w:szCs w:val="22"/>
          <w:lang w:val="ru-RU"/>
        </w:rPr>
        <w:t xml:space="preserve">продвижение </w:t>
      </w:r>
      <w:r>
        <w:rPr>
          <w:rFonts w:ascii="Arial" w:eastAsia="MS Mincho" w:hAnsi="Arial" w:cs="Arial"/>
          <w:b/>
          <w:sz w:val="22"/>
          <w:szCs w:val="22"/>
          <w:lang w:val="ru-RU"/>
        </w:rPr>
        <w:t xml:space="preserve">и </w:t>
      </w:r>
      <w:r w:rsidR="003A5A26">
        <w:rPr>
          <w:rFonts w:ascii="Arial" w:eastAsia="MS Mincho" w:hAnsi="Arial" w:cs="Arial"/>
          <w:b/>
          <w:sz w:val="22"/>
          <w:szCs w:val="22"/>
          <w:lang w:val="ru-RU"/>
        </w:rPr>
        <w:t>повышение осведомленности о Плане</w:t>
      </w:r>
    </w:p>
    <w:p w:rsidR="00BC73CF" w:rsidRDefault="00BC73CF" w:rsidP="00DD2B1D">
      <w:pPr>
        <w:spacing w:before="120"/>
        <w:ind w:left="357"/>
        <w:rPr>
          <w:rFonts w:ascii="Arial" w:eastAsia="MS Mincho" w:hAnsi="Arial" w:cs="Arial"/>
          <w:sz w:val="22"/>
          <w:szCs w:val="22"/>
          <w:lang w:val="ru-RU"/>
        </w:rPr>
      </w:pPr>
      <w:r>
        <w:rPr>
          <w:rFonts w:ascii="Arial" w:eastAsia="MS Mincho" w:hAnsi="Arial" w:cs="Arial"/>
          <w:sz w:val="22"/>
          <w:szCs w:val="22"/>
          <w:lang w:val="ru-RU"/>
        </w:rPr>
        <w:t>СПМВ</w:t>
      </w:r>
      <w:r w:rsidRPr="00BC73CF">
        <w:rPr>
          <w:rFonts w:ascii="Arial" w:eastAsia="MS Mincho" w:hAnsi="Arial" w:cs="Arial"/>
          <w:sz w:val="22"/>
          <w:szCs w:val="22"/>
          <w:lang w:val="ru-RU"/>
        </w:rPr>
        <w:t xml:space="preserve"> и проблемы</w:t>
      </w:r>
      <w:r>
        <w:rPr>
          <w:rFonts w:ascii="Arial" w:eastAsia="MS Mincho" w:hAnsi="Arial" w:cs="Arial"/>
          <w:sz w:val="22"/>
          <w:szCs w:val="22"/>
          <w:lang w:val="ru-RU"/>
        </w:rPr>
        <w:t>, на решение которых он нацел</w:t>
      </w:r>
      <w:r w:rsidR="003A5A26">
        <w:rPr>
          <w:rFonts w:ascii="Arial" w:eastAsia="MS Mincho" w:hAnsi="Arial" w:cs="Arial"/>
          <w:sz w:val="22"/>
          <w:szCs w:val="22"/>
          <w:lang w:val="ru-RU"/>
        </w:rPr>
        <w:t xml:space="preserve">ен, будут поддерживаться всеми инструментами </w:t>
      </w:r>
      <w:r>
        <w:rPr>
          <w:rFonts w:ascii="Arial" w:eastAsia="MS Mincho" w:hAnsi="Arial" w:cs="Arial"/>
          <w:sz w:val="22"/>
          <w:szCs w:val="22"/>
          <w:lang w:val="ru-RU"/>
        </w:rPr>
        <w:t xml:space="preserve">и каналами </w:t>
      </w:r>
      <w:r w:rsidR="006A7C3D">
        <w:rPr>
          <w:rFonts w:ascii="Arial" w:eastAsia="MS Mincho" w:hAnsi="Arial" w:cs="Arial"/>
          <w:sz w:val="22"/>
          <w:szCs w:val="22"/>
          <w:lang w:val="ru-RU"/>
        </w:rPr>
        <w:t>КМВ</w:t>
      </w:r>
      <w:r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Pr="00BC73CF">
        <w:rPr>
          <w:rFonts w:ascii="Arial" w:eastAsia="MS Mincho" w:hAnsi="Arial" w:cs="Arial"/>
          <w:sz w:val="22"/>
          <w:szCs w:val="22"/>
          <w:lang w:val="ru-RU"/>
        </w:rPr>
        <w:t xml:space="preserve">с целью повышения осведомленности о Плане и реализации </w:t>
      </w:r>
      <w:r>
        <w:rPr>
          <w:rFonts w:ascii="Arial" w:eastAsia="MS Mincho" w:hAnsi="Arial" w:cs="Arial"/>
          <w:sz w:val="22"/>
          <w:szCs w:val="22"/>
          <w:lang w:val="ru-RU"/>
        </w:rPr>
        <w:t>Задач</w:t>
      </w:r>
      <w:r w:rsidRPr="00BC73CF">
        <w:rPr>
          <w:rFonts w:ascii="Arial" w:eastAsia="MS Mincho" w:hAnsi="Arial" w:cs="Arial"/>
          <w:sz w:val="22"/>
          <w:szCs w:val="22"/>
          <w:lang w:val="ru-RU"/>
        </w:rPr>
        <w:t>.</w:t>
      </w:r>
    </w:p>
    <w:p w:rsidR="00EF6A5C" w:rsidRPr="003A1DE2" w:rsidRDefault="00EF6A5C" w:rsidP="00A57894">
      <w:pPr>
        <w:rPr>
          <w:rFonts w:ascii="Arial" w:eastAsia="MS Mincho" w:hAnsi="Arial" w:cs="Arial"/>
          <w:sz w:val="22"/>
          <w:szCs w:val="22"/>
          <w:lang w:val="ru-RU"/>
        </w:rPr>
      </w:pPr>
    </w:p>
    <w:p w:rsidR="00EF6A5C" w:rsidRDefault="0019187D" w:rsidP="00CA1040">
      <w:pPr>
        <w:numPr>
          <w:ilvl w:val="0"/>
          <w:numId w:val="10"/>
        </w:numPr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sz w:val="22"/>
          <w:szCs w:val="22"/>
          <w:lang w:val="ru-RU"/>
        </w:rPr>
        <w:t>Основа реализации</w:t>
      </w:r>
    </w:p>
    <w:p w:rsidR="00BC73CF" w:rsidRPr="00BC73CF" w:rsidRDefault="00BC73CF" w:rsidP="00BC73CF">
      <w:pPr>
        <w:spacing w:before="120"/>
        <w:ind w:left="357"/>
        <w:rPr>
          <w:rFonts w:ascii="Arial" w:eastAsia="MS Mincho" w:hAnsi="Arial" w:cs="Arial"/>
          <w:sz w:val="22"/>
          <w:szCs w:val="22"/>
          <w:lang w:val="ru-RU"/>
        </w:rPr>
      </w:pPr>
      <w:r w:rsidRPr="00BC73CF">
        <w:rPr>
          <w:rFonts w:ascii="Arial" w:eastAsia="MS Mincho" w:hAnsi="Arial" w:cs="Arial"/>
          <w:sz w:val="22"/>
          <w:szCs w:val="22"/>
          <w:lang w:val="ru-RU"/>
        </w:rPr>
        <w:t xml:space="preserve">Конвенция и </w:t>
      </w:r>
      <w:r>
        <w:rPr>
          <w:rFonts w:ascii="Arial" w:eastAsia="MS Mincho" w:hAnsi="Arial" w:cs="Arial"/>
          <w:sz w:val="22"/>
          <w:szCs w:val="22"/>
          <w:lang w:val="ru-RU"/>
        </w:rPr>
        <w:t xml:space="preserve">массив соглашений </w:t>
      </w:r>
      <w:r w:rsidR="006A7C3D">
        <w:rPr>
          <w:rFonts w:ascii="Arial" w:eastAsia="MS Mincho" w:hAnsi="Arial" w:cs="Arial"/>
          <w:sz w:val="22"/>
          <w:szCs w:val="22"/>
          <w:lang w:val="ru-RU"/>
        </w:rPr>
        <w:t>КМВ</w:t>
      </w:r>
      <w:r>
        <w:rPr>
          <w:rFonts w:ascii="Arial" w:eastAsia="MS Mincho" w:hAnsi="Arial" w:cs="Arial"/>
          <w:sz w:val="22"/>
          <w:szCs w:val="22"/>
          <w:lang w:val="ru-RU"/>
        </w:rPr>
        <w:t>, а также ее подчиненные органы и  национальные координационные центры имеют особую роль</w:t>
      </w:r>
      <w:r w:rsidR="003A5A26">
        <w:rPr>
          <w:rFonts w:ascii="Arial" w:eastAsia="MS Mincho" w:hAnsi="Arial" w:cs="Arial"/>
          <w:sz w:val="22"/>
          <w:szCs w:val="22"/>
          <w:lang w:val="ru-RU"/>
        </w:rPr>
        <w:t xml:space="preserve">, представляя собой </w:t>
      </w:r>
      <w:r w:rsidRPr="00BC73CF">
        <w:rPr>
          <w:rFonts w:ascii="Arial" w:eastAsia="MS Mincho" w:hAnsi="Arial" w:cs="Arial"/>
          <w:sz w:val="22"/>
          <w:szCs w:val="22"/>
          <w:lang w:val="ru-RU"/>
        </w:rPr>
        <w:t>основ</w:t>
      </w:r>
      <w:r w:rsidR="003A5A26">
        <w:rPr>
          <w:rFonts w:ascii="Arial" w:eastAsia="MS Mincho" w:hAnsi="Arial" w:cs="Arial"/>
          <w:sz w:val="22"/>
          <w:szCs w:val="22"/>
          <w:lang w:val="ru-RU"/>
        </w:rPr>
        <w:t>у</w:t>
      </w:r>
      <w:r>
        <w:rPr>
          <w:rFonts w:ascii="Arial" w:eastAsia="MS Mincho" w:hAnsi="Arial" w:cs="Arial"/>
          <w:sz w:val="22"/>
          <w:szCs w:val="22"/>
          <w:lang w:val="ru-RU"/>
        </w:rPr>
        <w:t xml:space="preserve"> для реализации СПМВ</w:t>
      </w:r>
      <w:r w:rsidRPr="00BC73CF">
        <w:rPr>
          <w:rFonts w:ascii="Arial" w:eastAsia="MS Mincho" w:hAnsi="Arial" w:cs="Arial"/>
          <w:sz w:val="22"/>
          <w:szCs w:val="22"/>
          <w:lang w:val="ru-RU"/>
        </w:rPr>
        <w:t xml:space="preserve">. </w:t>
      </w:r>
    </w:p>
    <w:p w:rsidR="00BC73CF" w:rsidRPr="00BC73CF" w:rsidRDefault="00BC73CF" w:rsidP="00BC73CF">
      <w:pPr>
        <w:spacing w:before="120"/>
        <w:ind w:left="357"/>
        <w:rPr>
          <w:rFonts w:ascii="Arial" w:eastAsia="MS Mincho" w:hAnsi="Arial" w:cs="Arial"/>
          <w:sz w:val="22"/>
          <w:szCs w:val="22"/>
          <w:lang w:val="ru-RU"/>
        </w:rPr>
      </w:pPr>
      <w:r w:rsidRPr="00BC73CF">
        <w:rPr>
          <w:rFonts w:ascii="Arial" w:eastAsia="MS Mincho" w:hAnsi="Arial" w:cs="Arial"/>
          <w:sz w:val="22"/>
          <w:szCs w:val="22"/>
          <w:lang w:val="ru-RU"/>
        </w:rPr>
        <w:t xml:space="preserve">Существующие механизмы </w:t>
      </w:r>
      <w:r>
        <w:rPr>
          <w:rFonts w:ascii="Arial" w:eastAsia="MS Mincho" w:hAnsi="Arial" w:cs="Arial"/>
          <w:sz w:val="22"/>
          <w:szCs w:val="22"/>
          <w:lang w:val="ru-RU"/>
        </w:rPr>
        <w:t>реализации</w:t>
      </w:r>
      <w:r w:rsidRPr="00BC73CF">
        <w:rPr>
          <w:rFonts w:ascii="Arial" w:eastAsia="MS Mincho" w:hAnsi="Arial" w:cs="Arial"/>
          <w:sz w:val="22"/>
          <w:szCs w:val="22"/>
          <w:lang w:val="ru-RU"/>
        </w:rPr>
        <w:t xml:space="preserve"> и мероприятия включают</w:t>
      </w:r>
      <w:r>
        <w:rPr>
          <w:rFonts w:ascii="Arial" w:eastAsia="MS Mincho" w:hAnsi="Arial" w:cs="Arial"/>
          <w:sz w:val="22"/>
          <w:szCs w:val="22"/>
          <w:lang w:val="ru-RU"/>
        </w:rPr>
        <w:t xml:space="preserve">, среди прочего, соответствующие решения структуры </w:t>
      </w:r>
      <w:r w:rsidR="006A7C3D">
        <w:rPr>
          <w:rFonts w:ascii="Arial" w:eastAsia="MS Mincho" w:hAnsi="Arial" w:cs="Arial"/>
          <w:sz w:val="22"/>
          <w:szCs w:val="22"/>
          <w:lang w:val="ru-RU"/>
        </w:rPr>
        <w:t>КМВ</w:t>
      </w:r>
      <w:r>
        <w:rPr>
          <w:rFonts w:ascii="Arial" w:eastAsia="MS Mincho" w:hAnsi="Arial" w:cs="Arial"/>
          <w:sz w:val="22"/>
          <w:szCs w:val="22"/>
          <w:lang w:val="ru-RU"/>
        </w:rPr>
        <w:t>, суб-стратегии</w:t>
      </w:r>
      <w:r w:rsidRPr="00BC73CF">
        <w:rPr>
          <w:rFonts w:ascii="Arial" w:eastAsia="MS Mincho" w:hAnsi="Arial" w:cs="Arial"/>
          <w:sz w:val="22"/>
          <w:szCs w:val="22"/>
          <w:lang w:val="ru-RU"/>
        </w:rPr>
        <w:t>, руководств</w:t>
      </w:r>
      <w:r>
        <w:rPr>
          <w:rFonts w:ascii="Arial" w:eastAsia="MS Mincho" w:hAnsi="Arial" w:cs="Arial"/>
          <w:sz w:val="22"/>
          <w:szCs w:val="22"/>
          <w:lang w:val="ru-RU"/>
        </w:rPr>
        <w:t>а</w:t>
      </w:r>
      <w:r w:rsidRPr="00BC73CF">
        <w:rPr>
          <w:rFonts w:ascii="Arial" w:eastAsia="MS Mincho" w:hAnsi="Arial" w:cs="Arial"/>
          <w:sz w:val="22"/>
          <w:szCs w:val="22"/>
          <w:lang w:val="ru-RU"/>
        </w:rPr>
        <w:t xml:space="preserve"> и программ</w:t>
      </w:r>
      <w:r>
        <w:rPr>
          <w:rFonts w:ascii="Arial" w:eastAsia="MS Mincho" w:hAnsi="Arial" w:cs="Arial"/>
          <w:sz w:val="22"/>
          <w:szCs w:val="22"/>
          <w:lang w:val="ru-RU"/>
        </w:rPr>
        <w:t>ы, поддерживающие реализацию СПМВ</w:t>
      </w:r>
      <w:r w:rsidRPr="00BC73CF">
        <w:rPr>
          <w:rFonts w:ascii="Arial" w:eastAsia="MS Mincho" w:hAnsi="Arial" w:cs="Arial"/>
          <w:sz w:val="22"/>
          <w:szCs w:val="22"/>
          <w:lang w:val="ru-RU"/>
        </w:rPr>
        <w:t>, в том числе</w:t>
      </w:r>
      <w:r w:rsidR="003A5A26">
        <w:rPr>
          <w:rFonts w:ascii="Arial" w:eastAsia="MS Mincho" w:hAnsi="Arial" w:cs="Arial"/>
          <w:sz w:val="22"/>
          <w:szCs w:val="22"/>
          <w:lang w:val="ru-RU"/>
        </w:rPr>
        <w:t>,</w:t>
      </w:r>
      <w:r w:rsidRPr="00BC73CF">
        <w:rPr>
          <w:rFonts w:ascii="Arial" w:eastAsia="MS Mincho" w:hAnsi="Arial" w:cs="Arial"/>
          <w:sz w:val="22"/>
          <w:szCs w:val="22"/>
          <w:lang w:val="ru-RU"/>
        </w:rPr>
        <w:t xml:space="preserve"> приоритет</w:t>
      </w:r>
      <w:r>
        <w:rPr>
          <w:rFonts w:ascii="Arial" w:eastAsia="MS Mincho" w:hAnsi="Arial" w:cs="Arial"/>
          <w:sz w:val="22"/>
          <w:szCs w:val="22"/>
          <w:lang w:val="ru-RU"/>
        </w:rPr>
        <w:t xml:space="preserve">ы </w:t>
      </w:r>
      <w:r w:rsidRPr="00BC73CF">
        <w:rPr>
          <w:rFonts w:ascii="Arial" w:eastAsia="MS Mincho" w:hAnsi="Arial" w:cs="Arial"/>
          <w:sz w:val="22"/>
          <w:szCs w:val="22"/>
          <w:lang w:val="ru-RU"/>
        </w:rPr>
        <w:t xml:space="preserve">для развития </w:t>
      </w:r>
      <w:r>
        <w:rPr>
          <w:rFonts w:ascii="Arial" w:eastAsia="MS Mincho" w:hAnsi="Arial" w:cs="Arial"/>
          <w:sz w:val="22"/>
          <w:szCs w:val="22"/>
          <w:lang w:val="ru-RU"/>
        </w:rPr>
        <w:t xml:space="preserve">последующих механизмов и  инициатив </w:t>
      </w:r>
      <w:r w:rsidR="006A7C3D">
        <w:rPr>
          <w:rFonts w:ascii="Arial" w:eastAsia="MS Mincho" w:hAnsi="Arial" w:cs="Arial"/>
          <w:sz w:val="22"/>
          <w:szCs w:val="22"/>
          <w:lang w:val="ru-RU"/>
        </w:rPr>
        <w:t>КМВ</w:t>
      </w:r>
      <w:r w:rsidRPr="00BC73CF">
        <w:rPr>
          <w:rFonts w:ascii="Arial" w:eastAsia="MS Mincho" w:hAnsi="Arial" w:cs="Arial"/>
          <w:sz w:val="22"/>
          <w:szCs w:val="22"/>
          <w:lang w:val="ru-RU"/>
        </w:rPr>
        <w:t xml:space="preserve">. </w:t>
      </w:r>
    </w:p>
    <w:p w:rsidR="00BC73CF" w:rsidRDefault="00BC73CF" w:rsidP="00BC73CF">
      <w:pPr>
        <w:spacing w:before="120"/>
        <w:ind w:left="357"/>
        <w:rPr>
          <w:rFonts w:ascii="Arial" w:eastAsia="MS Mincho" w:hAnsi="Arial" w:cs="Arial"/>
          <w:sz w:val="22"/>
          <w:szCs w:val="22"/>
          <w:lang w:val="ru-RU"/>
        </w:rPr>
      </w:pPr>
      <w:r>
        <w:rPr>
          <w:rFonts w:ascii="Arial" w:eastAsia="MS Mincho" w:hAnsi="Arial" w:cs="Arial"/>
          <w:sz w:val="22"/>
          <w:szCs w:val="22"/>
          <w:lang w:val="ru-RU"/>
        </w:rPr>
        <w:t xml:space="preserve">В дальнейшем КС должна руководствоваться СПМВ </w:t>
      </w:r>
      <w:r w:rsidRPr="00BC73CF">
        <w:rPr>
          <w:rFonts w:ascii="Arial" w:eastAsia="MS Mincho" w:hAnsi="Arial" w:cs="Arial"/>
          <w:sz w:val="22"/>
          <w:szCs w:val="22"/>
          <w:lang w:val="ru-RU"/>
        </w:rPr>
        <w:t xml:space="preserve">при разработке новых инструментов и </w:t>
      </w:r>
      <w:r>
        <w:rPr>
          <w:rFonts w:ascii="Arial" w:eastAsia="MS Mincho" w:hAnsi="Arial" w:cs="Arial"/>
          <w:sz w:val="22"/>
          <w:szCs w:val="22"/>
          <w:lang w:val="ru-RU"/>
        </w:rPr>
        <w:t xml:space="preserve">механизмов </w:t>
      </w:r>
      <w:r w:rsidRPr="00BC73CF">
        <w:rPr>
          <w:rFonts w:ascii="Arial" w:eastAsia="MS Mincho" w:hAnsi="Arial" w:cs="Arial"/>
          <w:sz w:val="22"/>
          <w:szCs w:val="22"/>
          <w:lang w:val="ru-RU"/>
        </w:rPr>
        <w:t xml:space="preserve">для </w:t>
      </w:r>
      <w:r>
        <w:rPr>
          <w:rFonts w:ascii="Arial" w:eastAsia="MS Mincho" w:hAnsi="Arial" w:cs="Arial"/>
          <w:sz w:val="22"/>
          <w:szCs w:val="22"/>
          <w:lang w:val="ru-RU"/>
        </w:rPr>
        <w:t xml:space="preserve">содействия достижению </w:t>
      </w:r>
      <w:r w:rsidRPr="00BC73CF">
        <w:rPr>
          <w:rFonts w:ascii="Arial" w:eastAsia="MS Mincho" w:hAnsi="Arial" w:cs="Arial"/>
          <w:sz w:val="22"/>
          <w:szCs w:val="22"/>
          <w:lang w:val="ru-RU"/>
        </w:rPr>
        <w:t xml:space="preserve">отдельных </w:t>
      </w:r>
      <w:r>
        <w:rPr>
          <w:rFonts w:ascii="Arial" w:eastAsia="MS Mincho" w:hAnsi="Arial" w:cs="Arial"/>
          <w:sz w:val="22"/>
          <w:szCs w:val="22"/>
          <w:lang w:val="ru-RU"/>
        </w:rPr>
        <w:t>Задач.</w:t>
      </w:r>
    </w:p>
    <w:p w:rsidR="00EF6A5C" w:rsidRPr="003A1DE2" w:rsidRDefault="00EF6A5C" w:rsidP="00A57894">
      <w:pPr>
        <w:rPr>
          <w:rFonts w:ascii="Arial" w:eastAsia="MS Mincho" w:hAnsi="Arial" w:cs="Arial"/>
          <w:sz w:val="22"/>
          <w:szCs w:val="22"/>
          <w:lang w:val="ru-RU"/>
        </w:rPr>
      </w:pPr>
    </w:p>
    <w:p w:rsidR="00EF6A5C" w:rsidRPr="000974A9" w:rsidRDefault="00BC73CF" w:rsidP="00CA1040">
      <w:pPr>
        <w:numPr>
          <w:ilvl w:val="0"/>
          <w:numId w:val="10"/>
        </w:numPr>
        <w:rPr>
          <w:rFonts w:ascii="Arial" w:eastAsia="MS Mincho" w:hAnsi="Arial" w:cs="Arial"/>
          <w:b/>
          <w:sz w:val="22"/>
          <w:szCs w:val="22"/>
          <w:lang w:val="ru-RU"/>
        </w:rPr>
      </w:pPr>
      <w:r>
        <w:rPr>
          <w:rFonts w:ascii="Arial" w:eastAsia="MS Mincho" w:hAnsi="Arial" w:cs="Arial"/>
          <w:b/>
          <w:sz w:val="22"/>
          <w:szCs w:val="22"/>
          <w:lang w:val="ru-RU"/>
        </w:rPr>
        <w:t>Ключевые</w:t>
      </w:r>
      <w:r w:rsidRPr="000974A9">
        <w:rPr>
          <w:rFonts w:ascii="Arial" w:eastAsia="MS Mincho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b/>
          <w:sz w:val="22"/>
          <w:szCs w:val="22"/>
          <w:lang w:val="ru-RU"/>
        </w:rPr>
        <w:t>партнер</w:t>
      </w:r>
      <w:r w:rsidR="000974A9">
        <w:rPr>
          <w:rFonts w:ascii="Arial" w:eastAsia="MS Mincho" w:hAnsi="Arial" w:cs="Arial"/>
          <w:b/>
          <w:sz w:val="22"/>
          <w:szCs w:val="22"/>
          <w:lang w:val="ru-RU"/>
        </w:rPr>
        <w:t>ские и иные механизмы</w:t>
      </w:r>
      <w:r w:rsidR="000974A9" w:rsidRPr="000974A9">
        <w:rPr>
          <w:rFonts w:ascii="Arial" w:eastAsia="MS Mincho" w:hAnsi="Arial" w:cs="Arial"/>
          <w:b/>
          <w:sz w:val="22"/>
          <w:szCs w:val="22"/>
          <w:lang w:val="ru-RU"/>
        </w:rPr>
        <w:t xml:space="preserve"> </w:t>
      </w:r>
      <w:r w:rsidR="000974A9">
        <w:rPr>
          <w:rFonts w:ascii="Arial" w:eastAsia="MS Mincho" w:hAnsi="Arial" w:cs="Arial"/>
          <w:b/>
          <w:sz w:val="22"/>
          <w:szCs w:val="22"/>
          <w:lang w:val="ru-RU"/>
        </w:rPr>
        <w:t>поддержки реализации Плана</w:t>
      </w:r>
    </w:p>
    <w:p w:rsidR="000974A9" w:rsidRDefault="000974A9" w:rsidP="004177C8">
      <w:pPr>
        <w:spacing w:before="120"/>
        <w:ind w:left="357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>Основные партнерские механизмы поддержки реализации Плана включают в себя гражданское общество, частный сектор, региональные</w:t>
      </w:r>
      <w:r w:rsidRPr="000974A9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орган</w:t>
      </w:r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ы </w:t>
      </w:r>
      <w:r w:rsidRPr="000974A9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и </w:t>
      </w:r>
      <w:r w:rsidR="003A5A26">
        <w:rPr>
          <w:rFonts w:ascii="Arial" w:hAnsi="Arial" w:cs="Arial"/>
          <w:sz w:val="22"/>
          <w:szCs w:val="22"/>
          <w:shd w:val="clear" w:color="auto" w:fill="FFFFFF"/>
          <w:lang w:val="ru-RU"/>
        </w:rPr>
        <w:t>пр.</w:t>
      </w:r>
      <w:r w:rsidRPr="000974A9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. </w:t>
      </w:r>
      <w:r w:rsidR="002C0978">
        <w:rPr>
          <w:rFonts w:ascii="Arial" w:hAnsi="Arial" w:cs="Arial"/>
          <w:sz w:val="22"/>
          <w:szCs w:val="22"/>
          <w:shd w:val="clear" w:color="auto" w:fill="FFFFFF"/>
          <w:lang w:val="ru-RU"/>
        </w:rPr>
        <w:t>Целый ряд</w:t>
      </w:r>
      <w:r w:rsidRPr="000974A9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организаци</w:t>
      </w:r>
      <w:r w:rsidR="002C0978">
        <w:rPr>
          <w:rFonts w:ascii="Arial" w:hAnsi="Arial" w:cs="Arial"/>
          <w:sz w:val="22"/>
          <w:szCs w:val="22"/>
          <w:shd w:val="clear" w:color="auto" w:fill="FFFFFF"/>
          <w:lang w:val="ru-RU"/>
        </w:rPr>
        <w:t>й гражданского общества и других заинтересованных</w:t>
      </w:r>
      <w:r w:rsidRPr="000974A9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сторон</w:t>
      </w:r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вно</w:t>
      </w:r>
      <w:r w:rsidRPr="000974A9">
        <w:rPr>
          <w:rFonts w:ascii="Arial" w:hAnsi="Arial" w:cs="Arial"/>
          <w:sz w:val="22"/>
          <w:szCs w:val="22"/>
          <w:shd w:val="clear" w:color="auto" w:fill="FFFFFF"/>
          <w:lang w:val="ru-RU"/>
        </w:rPr>
        <w:t>с</w:t>
      </w:r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ят </w:t>
      </w:r>
      <w:r w:rsidRPr="000974A9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неоценимый вклад в </w:t>
      </w:r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>реализацию Конвенции и сохранение мигрирующих видов. Такой</w:t>
      </w:r>
      <w:r w:rsidRPr="000974A9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большой объем работы часто </w:t>
      </w:r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находит поддержку в форме </w:t>
      </w:r>
      <w:r w:rsidRPr="000974A9">
        <w:rPr>
          <w:rFonts w:ascii="Arial" w:hAnsi="Arial" w:cs="Arial"/>
          <w:sz w:val="22"/>
          <w:szCs w:val="22"/>
          <w:shd w:val="clear" w:color="auto" w:fill="FFFFFF"/>
          <w:lang w:val="ru-RU"/>
        </w:rPr>
        <w:t>мер</w:t>
      </w:r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государственного регулирования</w:t>
      </w:r>
      <w:r w:rsidRPr="000974A9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и </w:t>
      </w:r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может быть полезен для учета </w:t>
      </w:r>
      <w:r w:rsidRPr="000974A9">
        <w:rPr>
          <w:rFonts w:ascii="Arial" w:hAnsi="Arial" w:cs="Arial"/>
          <w:sz w:val="22"/>
          <w:szCs w:val="22"/>
          <w:shd w:val="clear" w:color="auto" w:fill="FFFFFF"/>
          <w:lang w:val="ru-RU"/>
        </w:rPr>
        <w:t>правительствами на национальном и международном уровнях.</w:t>
      </w:r>
    </w:p>
    <w:p w:rsidR="00EF6A5C" w:rsidRPr="003A1DE2" w:rsidRDefault="00EF6A5C" w:rsidP="00204478">
      <w:pPr>
        <w:ind w:left="357"/>
        <w:rPr>
          <w:rFonts w:ascii="Arial" w:eastAsia="MS Mincho" w:hAnsi="Arial" w:cs="Arial"/>
          <w:sz w:val="22"/>
          <w:szCs w:val="22"/>
          <w:lang w:val="ru-RU"/>
        </w:rPr>
      </w:pPr>
    </w:p>
    <w:p w:rsidR="00EF6A5C" w:rsidRDefault="00B93C1F" w:rsidP="00CA1040">
      <w:pPr>
        <w:numPr>
          <w:ilvl w:val="0"/>
          <w:numId w:val="10"/>
        </w:numPr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sz w:val="22"/>
          <w:szCs w:val="22"/>
          <w:lang w:val="ru-RU"/>
        </w:rPr>
        <w:t xml:space="preserve">Развитие </w:t>
      </w:r>
      <w:r w:rsidR="000974A9">
        <w:rPr>
          <w:rFonts w:ascii="Arial" w:eastAsia="MS Mincho" w:hAnsi="Arial" w:cs="Arial"/>
          <w:b/>
          <w:sz w:val="22"/>
          <w:szCs w:val="22"/>
          <w:lang w:val="ru-RU"/>
        </w:rPr>
        <w:t>потенциала</w:t>
      </w:r>
    </w:p>
    <w:p w:rsidR="000974A9" w:rsidRDefault="002C0978" w:rsidP="004177C8">
      <w:pPr>
        <w:spacing w:before="120"/>
        <w:ind w:left="357"/>
        <w:rPr>
          <w:rFonts w:ascii="Arial" w:eastAsia="MS Mincho" w:hAnsi="Arial" w:cs="Arial"/>
          <w:sz w:val="22"/>
          <w:szCs w:val="22"/>
          <w:lang w:val="ru-RU"/>
        </w:rPr>
      </w:pPr>
      <w:r>
        <w:rPr>
          <w:rFonts w:ascii="Arial" w:eastAsia="MS Mincho" w:hAnsi="Arial" w:cs="Arial"/>
          <w:sz w:val="22"/>
          <w:szCs w:val="22"/>
          <w:lang w:val="ru-RU"/>
        </w:rPr>
        <w:t>Инструменты</w:t>
      </w:r>
      <w:r w:rsidR="000974A9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6A7C3D">
        <w:rPr>
          <w:rFonts w:ascii="Arial" w:eastAsia="MS Mincho" w:hAnsi="Arial" w:cs="Arial"/>
          <w:sz w:val="22"/>
          <w:szCs w:val="22"/>
          <w:lang w:val="ru-RU"/>
        </w:rPr>
        <w:t>КМВ</w:t>
      </w:r>
      <w:r w:rsidR="000974A9">
        <w:rPr>
          <w:rFonts w:ascii="Arial" w:eastAsia="MS Mincho" w:hAnsi="Arial" w:cs="Arial"/>
          <w:sz w:val="22"/>
          <w:szCs w:val="22"/>
          <w:lang w:val="ru-RU"/>
        </w:rPr>
        <w:t>,</w:t>
      </w:r>
      <w:r w:rsidR="000974A9" w:rsidRPr="000974A9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0974A9">
        <w:rPr>
          <w:rFonts w:ascii="Arial" w:eastAsia="MS Mincho" w:hAnsi="Arial" w:cs="Arial"/>
          <w:sz w:val="22"/>
          <w:szCs w:val="22"/>
          <w:lang w:val="ru-RU"/>
        </w:rPr>
        <w:t xml:space="preserve">Стороны </w:t>
      </w:r>
      <w:r w:rsidR="000974A9" w:rsidRPr="000974A9">
        <w:rPr>
          <w:rFonts w:ascii="Arial" w:eastAsia="MS Mincho" w:hAnsi="Arial" w:cs="Arial"/>
          <w:sz w:val="22"/>
          <w:szCs w:val="22"/>
          <w:lang w:val="ru-RU"/>
        </w:rPr>
        <w:t xml:space="preserve">и заинтересованные </w:t>
      </w:r>
      <w:r w:rsidR="000974A9">
        <w:rPr>
          <w:rFonts w:ascii="Arial" w:eastAsia="MS Mincho" w:hAnsi="Arial" w:cs="Arial"/>
          <w:sz w:val="22"/>
          <w:szCs w:val="22"/>
          <w:lang w:val="ru-RU"/>
        </w:rPr>
        <w:t xml:space="preserve">лица </w:t>
      </w:r>
      <w:r w:rsidR="000974A9" w:rsidRPr="000974A9">
        <w:rPr>
          <w:rFonts w:ascii="Arial" w:eastAsia="MS Mincho" w:hAnsi="Arial" w:cs="Arial"/>
          <w:sz w:val="22"/>
          <w:szCs w:val="22"/>
          <w:lang w:val="ru-RU"/>
        </w:rPr>
        <w:t xml:space="preserve">должны </w:t>
      </w:r>
      <w:r>
        <w:rPr>
          <w:rFonts w:ascii="Arial" w:eastAsia="MS Mincho" w:hAnsi="Arial" w:cs="Arial"/>
          <w:sz w:val="22"/>
          <w:szCs w:val="22"/>
          <w:lang w:val="ru-RU"/>
        </w:rPr>
        <w:t>удовлетворит</w:t>
      </w:r>
      <w:r w:rsidR="000974A9">
        <w:rPr>
          <w:rFonts w:ascii="Arial" w:eastAsia="MS Mincho" w:hAnsi="Arial" w:cs="Arial"/>
          <w:sz w:val="22"/>
          <w:szCs w:val="22"/>
          <w:lang w:val="ru-RU"/>
        </w:rPr>
        <w:t>ь потребности по</w:t>
      </w:r>
      <w:r w:rsidR="000974A9" w:rsidRPr="000974A9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B93C1F">
        <w:rPr>
          <w:rFonts w:ascii="Arial" w:eastAsia="MS Mincho" w:hAnsi="Arial" w:cs="Arial"/>
          <w:sz w:val="22"/>
          <w:szCs w:val="22"/>
          <w:lang w:val="ru-RU"/>
        </w:rPr>
        <w:t>развитию</w:t>
      </w:r>
      <w:r w:rsidR="00B93C1F" w:rsidRPr="000974A9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0974A9" w:rsidRPr="000974A9">
        <w:rPr>
          <w:rFonts w:ascii="Arial" w:eastAsia="MS Mincho" w:hAnsi="Arial" w:cs="Arial"/>
          <w:sz w:val="22"/>
          <w:szCs w:val="22"/>
          <w:lang w:val="ru-RU"/>
        </w:rPr>
        <w:t>потенциала</w:t>
      </w:r>
      <w:r w:rsidR="000974A9">
        <w:rPr>
          <w:rFonts w:ascii="Arial" w:eastAsia="MS Mincho" w:hAnsi="Arial" w:cs="Arial"/>
          <w:sz w:val="22"/>
          <w:szCs w:val="22"/>
          <w:lang w:val="ru-RU"/>
        </w:rPr>
        <w:t>, связанные</w:t>
      </w:r>
      <w:r w:rsidR="000974A9" w:rsidRPr="000974A9">
        <w:rPr>
          <w:rFonts w:ascii="Arial" w:eastAsia="MS Mincho" w:hAnsi="Arial" w:cs="Arial"/>
          <w:sz w:val="22"/>
          <w:szCs w:val="22"/>
          <w:lang w:val="ru-RU"/>
        </w:rPr>
        <w:t xml:space="preserve"> с </w:t>
      </w:r>
      <w:r w:rsidR="000974A9">
        <w:rPr>
          <w:rFonts w:ascii="Arial" w:eastAsia="MS Mincho" w:hAnsi="Arial" w:cs="Arial"/>
          <w:sz w:val="22"/>
          <w:szCs w:val="22"/>
          <w:lang w:val="ru-RU"/>
        </w:rPr>
        <w:t>предоставлением информации</w:t>
      </w:r>
      <w:r w:rsidR="000974A9" w:rsidRPr="000974A9">
        <w:rPr>
          <w:rFonts w:ascii="Arial" w:eastAsia="MS Mincho" w:hAnsi="Arial" w:cs="Arial"/>
          <w:sz w:val="22"/>
          <w:szCs w:val="22"/>
          <w:lang w:val="ru-RU"/>
        </w:rPr>
        <w:t xml:space="preserve">, </w:t>
      </w:r>
      <w:r w:rsidR="000974A9">
        <w:rPr>
          <w:rFonts w:ascii="Arial" w:eastAsia="MS Mincho" w:hAnsi="Arial" w:cs="Arial"/>
          <w:sz w:val="22"/>
          <w:szCs w:val="22"/>
          <w:lang w:val="ru-RU"/>
        </w:rPr>
        <w:t>повышением осведомленности, знаний</w:t>
      </w:r>
      <w:r w:rsidR="000974A9" w:rsidRPr="000974A9">
        <w:rPr>
          <w:rFonts w:ascii="Arial" w:eastAsia="MS Mincho" w:hAnsi="Arial" w:cs="Arial"/>
          <w:sz w:val="22"/>
          <w:szCs w:val="22"/>
          <w:lang w:val="ru-RU"/>
        </w:rPr>
        <w:t xml:space="preserve"> и </w:t>
      </w:r>
      <w:r>
        <w:rPr>
          <w:rFonts w:ascii="Arial" w:eastAsia="MS Mincho" w:hAnsi="Arial" w:cs="Arial"/>
          <w:sz w:val="22"/>
          <w:szCs w:val="22"/>
          <w:lang w:val="ru-RU"/>
        </w:rPr>
        <w:t xml:space="preserve">продвижением </w:t>
      </w:r>
      <w:r w:rsidR="000974A9" w:rsidRPr="000974A9">
        <w:rPr>
          <w:rFonts w:ascii="Arial" w:eastAsia="MS Mincho" w:hAnsi="Arial" w:cs="Arial"/>
          <w:sz w:val="22"/>
          <w:szCs w:val="22"/>
          <w:lang w:val="ru-RU"/>
        </w:rPr>
        <w:t>понимания</w:t>
      </w:r>
      <w:r w:rsidR="000974A9">
        <w:rPr>
          <w:rFonts w:ascii="Arial" w:eastAsia="MS Mincho" w:hAnsi="Arial" w:cs="Arial"/>
          <w:sz w:val="22"/>
          <w:szCs w:val="22"/>
          <w:lang w:val="ru-RU"/>
        </w:rPr>
        <w:t xml:space="preserve"> в соответствии с</w:t>
      </w:r>
      <w:r w:rsidR="00D42DF4">
        <w:rPr>
          <w:rFonts w:ascii="Arial" w:eastAsia="MS Mincho" w:hAnsi="Arial" w:cs="Arial"/>
          <w:sz w:val="22"/>
          <w:szCs w:val="22"/>
          <w:lang w:val="ru-RU"/>
        </w:rPr>
        <w:t>о</w:t>
      </w:r>
      <w:r w:rsidR="000974A9">
        <w:rPr>
          <w:rFonts w:ascii="Arial" w:eastAsia="MS Mincho" w:hAnsi="Arial" w:cs="Arial"/>
          <w:sz w:val="22"/>
          <w:szCs w:val="22"/>
          <w:lang w:val="ru-RU"/>
        </w:rPr>
        <w:t xml:space="preserve"> стратегическими </w:t>
      </w:r>
      <w:r>
        <w:rPr>
          <w:rFonts w:ascii="Arial" w:eastAsia="MS Mincho" w:hAnsi="Arial" w:cs="Arial"/>
          <w:sz w:val="22"/>
          <w:szCs w:val="22"/>
          <w:lang w:val="ru-RU"/>
        </w:rPr>
        <w:t>задачам</w:t>
      </w:r>
      <w:r w:rsidR="000974A9" w:rsidRPr="000974A9">
        <w:rPr>
          <w:rFonts w:ascii="Arial" w:eastAsia="MS Mincho" w:hAnsi="Arial" w:cs="Arial"/>
          <w:sz w:val="22"/>
          <w:szCs w:val="22"/>
          <w:lang w:val="ru-RU"/>
        </w:rPr>
        <w:t>. Это</w:t>
      </w:r>
      <w:r w:rsidR="00D42DF4">
        <w:rPr>
          <w:rFonts w:ascii="Arial" w:eastAsia="MS Mincho" w:hAnsi="Arial" w:cs="Arial"/>
          <w:sz w:val="22"/>
          <w:szCs w:val="22"/>
          <w:lang w:val="ru-RU"/>
        </w:rPr>
        <w:t>му, в частности, содействует реализация С</w:t>
      </w:r>
      <w:r w:rsidR="000974A9" w:rsidRPr="000974A9">
        <w:rPr>
          <w:rFonts w:ascii="Arial" w:eastAsia="MS Mincho" w:hAnsi="Arial" w:cs="Arial"/>
          <w:sz w:val="22"/>
          <w:szCs w:val="22"/>
          <w:lang w:val="ru-RU"/>
        </w:rPr>
        <w:t xml:space="preserve">тратегии </w:t>
      </w:r>
      <w:r w:rsidR="006A7C3D">
        <w:rPr>
          <w:rFonts w:ascii="Arial" w:eastAsia="MS Mincho" w:hAnsi="Arial" w:cs="Arial"/>
          <w:sz w:val="22"/>
          <w:szCs w:val="22"/>
          <w:lang w:val="ru-RU"/>
        </w:rPr>
        <w:t>КМВ</w:t>
      </w:r>
      <w:r w:rsidR="00D42DF4">
        <w:rPr>
          <w:rFonts w:ascii="Arial" w:eastAsia="MS Mincho" w:hAnsi="Arial" w:cs="Arial"/>
          <w:sz w:val="22"/>
          <w:szCs w:val="22"/>
          <w:lang w:val="ru-RU"/>
        </w:rPr>
        <w:t xml:space="preserve"> по </w:t>
      </w:r>
      <w:r w:rsidR="00B93C1F">
        <w:rPr>
          <w:rFonts w:ascii="Arial" w:eastAsia="MS Mincho" w:hAnsi="Arial" w:cs="Arial"/>
          <w:sz w:val="22"/>
          <w:szCs w:val="22"/>
          <w:lang w:val="ru-RU"/>
        </w:rPr>
        <w:t>развитию</w:t>
      </w:r>
      <w:r w:rsidR="00B93C1F" w:rsidRPr="000974A9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0974A9" w:rsidRPr="000974A9">
        <w:rPr>
          <w:rFonts w:ascii="Arial" w:eastAsia="MS Mincho" w:hAnsi="Arial" w:cs="Arial"/>
          <w:sz w:val="22"/>
          <w:szCs w:val="22"/>
          <w:lang w:val="ru-RU"/>
        </w:rPr>
        <w:t>потенциала</w:t>
      </w:r>
      <w:r w:rsidR="00D42DF4">
        <w:rPr>
          <w:rFonts w:ascii="Arial" w:eastAsia="MS Mincho" w:hAnsi="Arial" w:cs="Arial"/>
          <w:sz w:val="22"/>
          <w:szCs w:val="22"/>
          <w:lang w:val="ru-RU"/>
        </w:rPr>
        <w:t>. Следующим шагом в этом направлении является</w:t>
      </w:r>
      <w:r w:rsidR="000974A9" w:rsidRPr="000974A9">
        <w:rPr>
          <w:rFonts w:ascii="Arial" w:eastAsia="MS Mincho" w:hAnsi="Arial" w:cs="Arial"/>
          <w:sz w:val="22"/>
          <w:szCs w:val="22"/>
          <w:lang w:val="ru-RU"/>
        </w:rPr>
        <w:t xml:space="preserve"> развитие потенциала с помощью </w:t>
      </w:r>
      <w:r w:rsidR="00D42DF4">
        <w:rPr>
          <w:rFonts w:ascii="Arial" w:eastAsia="MS Mincho" w:hAnsi="Arial" w:cs="Arial"/>
          <w:sz w:val="22"/>
          <w:szCs w:val="22"/>
          <w:lang w:val="ru-RU"/>
        </w:rPr>
        <w:t xml:space="preserve">Руководства для </w:t>
      </w:r>
      <w:r w:rsidR="000974A9" w:rsidRPr="000974A9">
        <w:rPr>
          <w:rFonts w:ascii="Arial" w:eastAsia="MS Mincho" w:hAnsi="Arial" w:cs="Arial"/>
          <w:sz w:val="22"/>
          <w:szCs w:val="22"/>
          <w:lang w:val="ru-RU"/>
        </w:rPr>
        <w:t xml:space="preserve">национальных координаторов по </w:t>
      </w:r>
      <w:r w:rsidR="006A7C3D">
        <w:rPr>
          <w:rFonts w:ascii="Arial" w:eastAsia="MS Mincho" w:hAnsi="Arial" w:cs="Arial"/>
          <w:sz w:val="22"/>
          <w:szCs w:val="22"/>
          <w:lang w:val="ru-RU"/>
        </w:rPr>
        <w:t>КМВ</w:t>
      </w:r>
      <w:r>
        <w:rPr>
          <w:rFonts w:ascii="Arial" w:eastAsia="MS Mincho" w:hAnsi="Arial" w:cs="Arial"/>
          <w:sz w:val="22"/>
          <w:szCs w:val="22"/>
          <w:lang w:val="ru-RU"/>
        </w:rPr>
        <w:t xml:space="preserve"> и ее инструментам, которое</w:t>
      </w:r>
      <w:r w:rsidR="00D42DF4">
        <w:rPr>
          <w:rFonts w:ascii="Arial" w:eastAsia="MS Mincho" w:hAnsi="Arial" w:cs="Arial"/>
          <w:sz w:val="22"/>
          <w:szCs w:val="22"/>
          <w:lang w:val="ru-RU"/>
        </w:rPr>
        <w:t xml:space="preserve"> является основой для </w:t>
      </w:r>
      <w:r w:rsidR="000974A9" w:rsidRPr="000974A9">
        <w:rPr>
          <w:rFonts w:ascii="Arial" w:eastAsia="MS Mincho" w:hAnsi="Arial" w:cs="Arial"/>
          <w:sz w:val="22"/>
          <w:szCs w:val="22"/>
          <w:lang w:val="ru-RU"/>
        </w:rPr>
        <w:t>наращивани</w:t>
      </w:r>
      <w:r w:rsidR="00D42DF4">
        <w:rPr>
          <w:rFonts w:ascii="Arial" w:eastAsia="MS Mincho" w:hAnsi="Arial" w:cs="Arial"/>
          <w:sz w:val="22"/>
          <w:szCs w:val="22"/>
          <w:lang w:val="ru-RU"/>
        </w:rPr>
        <w:t>я</w:t>
      </w:r>
      <w:r w:rsidR="000974A9" w:rsidRPr="000974A9">
        <w:rPr>
          <w:rFonts w:ascii="Arial" w:eastAsia="MS Mincho" w:hAnsi="Arial" w:cs="Arial"/>
          <w:sz w:val="22"/>
          <w:szCs w:val="22"/>
          <w:lang w:val="ru-RU"/>
        </w:rPr>
        <w:t xml:space="preserve"> потенциала </w:t>
      </w:r>
      <w:r w:rsidR="00D42DF4">
        <w:rPr>
          <w:rFonts w:ascii="Arial" w:eastAsia="MS Mincho" w:hAnsi="Arial" w:cs="Arial"/>
          <w:sz w:val="22"/>
          <w:szCs w:val="22"/>
          <w:lang w:val="ru-RU"/>
        </w:rPr>
        <w:t xml:space="preserve">национальных координаторов в вопросах, касающихся </w:t>
      </w:r>
      <w:r w:rsidR="006A7C3D">
        <w:rPr>
          <w:rFonts w:ascii="Arial" w:eastAsia="MS Mincho" w:hAnsi="Arial" w:cs="Arial"/>
          <w:sz w:val="22"/>
          <w:szCs w:val="22"/>
          <w:lang w:val="ru-RU"/>
        </w:rPr>
        <w:t>КМВ</w:t>
      </w:r>
      <w:r w:rsidR="00D42DF4">
        <w:rPr>
          <w:rFonts w:ascii="Arial" w:eastAsia="MS Mincho" w:hAnsi="Arial" w:cs="Arial"/>
          <w:sz w:val="22"/>
          <w:szCs w:val="22"/>
          <w:lang w:val="ru-RU"/>
        </w:rPr>
        <w:t xml:space="preserve"> и </w:t>
      </w:r>
      <w:r w:rsidR="000974A9" w:rsidRPr="000974A9">
        <w:rPr>
          <w:rFonts w:ascii="Arial" w:eastAsia="MS Mincho" w:hAnsi="Arial" w:cs="Arial"/>
          <w:sz w:val="22"/>
          <w:szCs w:val="22"/>
          <w:lang w:val="ru-RU"/>
        </w:rPr>
        <w:t>ее инструментов</w:t>
      </w:r>
      <w:r w:rsidR="00D42DF4">
        <w:rPr>
          <w:rFonts w:ascii="Arial" w:eastAsia="MS Mincho" w:hAnsi="Arial" w:cs="Arial"/>
          <w:sz w:val="22"/>
          <w:szCs w:val="22"/>
          <w:lang w:val="ru-RU"/>
        </w:rPr>
        <w:t xml:space="preserve">, определяя их роли и обязанности и </w:t>
      </w:r>
      <w:r w:rsidR="000974A9" w:rsidRPr="000974A9">
        <w:rPr>
          <w:rFonts w:ascii="Arial" w:eastAsia="MS Mincho" w:hAnsi="Arial" w:cs="Arial"/>
          <w:sz w:val="22"/>
          <w:szCs w:val="22"/>
          <w:lang w:val="ru-RU"/>
        </w:rPr>
        <w:t>помогая им с</w:t>
      </w:r>
      <w:r w:rsidR="00D42DF4">
        <w:rPr>
          <w:rFonts w:ascii="Arial" w:eastAsia="MS Mincho" w:hAnsi="Arial" w:cs="Arial"/>
          <w:sz w:val="22"/>
          <w:szCs w:val="22"/>
          <w:lang w:val="ru-RU"/>
        </w:rPr>
        <w:t>делать более эффективный вклад в реализацию</w:t>
      </w:r>
      <w:r w:rsidR="000974A9" w:rsidRPr="000974A9">
        <w:rPr>
          <w:rFonts w:ascii="Arial" w:eastAsia="MS Mincho" w:hAnsi="Arial" w:cs="Arial"/>
          <w:sz w:val="22"/>
          <w:szCs w:val="22"/>
          <w:lang w:val="ru-RU"/>
        </w:rPr>
        <w:t>.</w:t>
      </w:r>
    </w:p>
    <w:p w:rsidR="00EF6A5C" w:rsidRPr="003A1DE2" w:rsidRDefault="00EF6A5C" w:rsidP="00A57894">
      <w:pPr>
        <w:rPr>
          <w:rFonts w:ascii="Arial" w:eastAsia="MS Mincho" w:hAnsi="Arial" w:cs="Arial"/>
          <w:sz w:val="22"/>
          <w:szCs w:val="22"/>
          <w:lang w:val="ru-RU"/>
        </w:rPr>
      </w:pPr>
    </w:p>
    <w:p w:rsidR="00EF6A5C" w:rsidRPr="004177C8" w:rsidRDefault="001E511F" w:rsidP="00CA1040">
      <w:pPr>
        <w:numPr>
          <w:ilvl w:val="0"/>
          <w:numId w:val="10"/>
        </w:numPr>
        <w:rPr>
          <w:rFonts w:eastAsia="SimSun"/>
          <w:b/>
          <w:bCs/>
          <w:iCs/>
        </w:rPr>
      </w:pPr>
      <w:r>
        <w:rPr>
          <w:rFonts w:ascii="Arial" w:eastAsia="MS Mincho" w:hAnsi="Arial" w:cs="Arial"/>
          <w:b/>
          <w:sz w:val="22"/>
          <w:szCs w:val="22"/>
          <w:lang w:val="ru-RU"/>
        </w:rPr>
        <w:t>Мобилизация ресурсов</w:t>
      </w:r>
    </w:p>
    <w:p w:rsidR="00D42DF4" w:rsidRPr="00D42DF4" w:rsidRDefault="00D42DF4" w:rsidP="00D42DF4">
      <w:pPr>
        <w:spacing w:before="120"/>
        <w:ind w:left="357"/>
        <w:rPr>
          <w:rFonts w:ascii="Arial" w:eastAsia="MS Mincho" w:hAnsi="Arial" w:cs="Arial"/>
          <w:sz w:val="22"/>
          <w:szCs w:val="22"/>
          <w:lang w:val="ru-RU"/>
        </w:rPr>
      </w:pPr>
      <w:r w:rsidRPr="00D42DF4">
        <w:rPr>
          <w:rFonts w:ascii="Arial" w:eastAsia="MS Mincho" w:hAnsi="Arial" w:cs="Arial"/>
          <w:sz w:val="22"/>
          <w:szCs w:val="22"/>
          <w:lang w:val="ru-RU"/>
        </w:rPr>
        <w:t xml:space="preserve">В то время как </w:t>
      </w:r>
      <w:r>
        <w:rPr>
          <w:rFonts w:ascii="Arial" w:eastAsia="MS Mincho" w:hAnsi="Arial" w:cs="Arial"/>
          <w:sz w:val="22"/>
          <w:szCs w:val="22"/>
          <w:lang w:val="ru-RU"/>
        </w:rPr>
        <w:t xml:space="preserve">для реализации СПМВ требуются </w:t>
      </w:r>
      <w:r w:rsidRPr="00D42DF4">
        <w:rPr>
          <w:rFonts w:ascii="Arial" w:eastAsia="MS Mincho" w:hAnsi="Arial" w:cs="Arial"/>
          <w:sz w:val="22"/>
          <w:szCs w:val="22"/>
          <w:lang w:val="ru-RU"/>
        </w:rPr>
        <w:t>ресурс</w:t>
      </w:r>
      <w:r>
        <w:rPr>
          <w:rFonts w:ascii="Arial" w:eastAsia="MS Mincho" w:hAnsi="Arial" w:cs="Arial"/>
          <w:sz w:val="22"/>
          <w:szCs w:val="22"/>
          <w:lang w:val="ru-RU"/>
        </w:rPr>
        <w:t xml:space="preserve">ы, </w:t>
      </w:r>
      <w:r w:rsidR="002C0978">
        <w:rPr>
          <w:rFonts w:ascii="Arial" w:eastAsia="MS Mincho" w:hAnsi="Arial" w:cs="Arial"/>
          <w:sz w:val="22"/>
          <w:szCs w:val="22"/>
          <w:lang w:val="ru-RU"/>
        </w:rPr>
        <w:t xml:space="preserve">не каждое действие всегда требует ресурсов </w:t>
      </w:r>
      <w:r>
        <w:rPr>
          <w:rFonts w:ascii="Arial" w:eastAsia="MS Mincho" w:hAnsi="Arial" w:cs="Arial"/>
          <w:sz w:val="22"/>
          <w:szCs w:val="22"/>
          <w:lang w:val="ru-RU"/>
        </w:rPr>
        <w:t>в денежной форме. На</w:t>
      </w:r>
      <w:r w:rsidRPr="00D42DF4">
        <w:rPr>
          <w:rFonts w:ascii="Arial" w:eastAsia="MS Mincho" w:hAnsi="Arial" w:cs="Arial"/>
          <w:sz w:val="22"/>
          <w:szCs w:val="22"/>
          <w:lang w:val="ru-RU"/>
        </w:rPr>
        <w:t xml:space="preserve"> самом деле, некоторые из принципов эффективности и партнерства, </w:t>
      </w:r>
      <w:r>
        <w:rPr>
          <w:rFonts w:ascii="Arial" w:eastAsia="MS Mincho" w:hAnsi="Arial" w:cs="Arial"/>
          <w:sz w:val="22"/>
          <w:szCs w:val="22"/>
          <w:lang w:val="ru-RU"/>
        </w:rPr>
        <w:t xml:space="preserve">очерченные в </w:t>
      </w:r>
      <w:r w:rsidRPr="00D42DF4">
        <w:rPr>
          <w:rFonts w:ascii="Arial" w:eastAsia="MS Mincho" w:hAnsi="Arial" w:cs="Arial"/>
          <w:sz w:val="22"/>
          <w:szCs w:val="22"/>
          <w:lang w:val="ru-RU"/>
        </w:rPr>
        <w:t>настоящ</w:t>
      </w:r>
      <w:r>
        <w:rPr>
          <w:rFonts w:ascii="Arial" w:eastAsia="MS Mincho" w:hAnsi="Arial" w:cs="Arial"/>
          <w:sz w:val="22"/>
          <w:szCs w:val="22"/>
          <w:lang w:val="ru-RU"/>
        </w:rPr>
        <w:t xml:space="preserve">ем </w:t>
      </w:r>
      <w:r w:rsidRPr="00D42DF4">
        <w:rPr>
          <w:rFonts w:ascii="Arial" w:eastAsia="MS Mincho" w:hAnsi="Arial" w:cs="Arial"/>
          <w:sz w:val="22"/>
          <w:szCs w:val="22"/>
          <w:lang w:val="ru-RU"/>
        </w:rPr>
        <w:t>План</w:t>
      </w:r>
      <w:r>
        <w:rPr>
          <w:rFonts w:ascii="Arial" w:eastAsia="MS Mincho" w:hAnsi="Arial" w:cs="Arial"/>
          <w:sz w:val="22"/>
          <w:szCs w:val="22"/>
          <w:lang w:val="ru-RU"/>
        </w:rPr>
        <w:t xml:space="preserve">е, </w:t>
      </w:r>
      <w:r w:rsidRPr="00D42DF4">
        <w:rPr>
          <w:rFonts w:ascii="Arial" w:eastAsia="MS Mincho" w:hAnsi="Arial" w:cs="Arial"/>
          <w:sz w:val="22"/>
          <w:szCs w:val="22"/>
          <w:lang w:val="ru-RU"/>
        </w:rPr>
        <w:t xml:space="preserve"> позволяют </w:t>
      </w:r>
      <w:r>
        <w:rPr>
          <w:rFonts w:ascii="Arial" w:eastAsia="MS Mincho" w:hAnsi="Arial" w:cs="Arial"/>
          <w:sz w:val="22"/>
          <w:szCs w:val="22"/>
          <w:lang w:val="ru-RU"/>
        </w:rPr>
        <w:t xml:space="preserve">сэкономить </w:t>
      </w:r>
      <w:r w:rsidRPr="00D42DF4">
        <w:rPr>
          <w:rFonts w:ascii="Arial" w:eastAsia="MS Mincho" w:hAnsi="Arial" w:cs="Arial"/>
          <w:sz w:val="22"/>
          <w:szCs w:val="22"/>
          <w:lang w:val="ru-RU"/>
        </w:rPr>
        <w:t>финанс</w:t>
      </w:r>
      <w:r>
        <w:rPr>
          <w:rFonts w:ascii="Arial" w:eastAsia="MS Mincho" w:hAnsi="Arial" w:cs="Arial"/>
          <w:sz w:val="22"/>
          <w:szCs w:val="22"/>
          <w:lang w:val="ru-RU"/>
        </w:rPr>
        <w:t xml:space="preserve">ы </w:t>
      </w:r>
      <w:r w:rsidRPr="00D42DF4">
        <w:rPr>
          <w:rFonts w:ascii="Arial" w:eastAsia="MS Mincho" w:hAnsi="Arial" w:cs="Arial"/>
          <w:sz w:val="22"/>
          <w:szCs w:val="22"/>
          <w:lang w:val="ru-RU"/>
        </w:rPr>
        <w:t>в некоторых областях. В то же время, общий объем глобальных фондов</w:t>
      </w:r>
      <w:r w:rsidR="002C0978">
        <w:rPr>
          <w:rFonts w:ascii="Arial" w:eastAsia="MS Mincho" w:hAnsi="Arial" w:cs="Arial"/>
          <w:sz w:val="22"/>
          <w:szCs w:val="22"/>
          <w:lang w:val="ru-RU"/>
        </w:rPr>
        <w:t>, выделяемы</w:t>
      </w:r>
      <w:r>
        <w:rPr>
          <w:rFonts w:ascii="Arial" w:eastAsia="MS Mincho" w:hAnsi="Arial" w:cs="Arial"/>
          <w:sz w:val="22"/>
          <w:szCs w:val="22"/>
          <w:lang w:val="ru-RU"/>
        </w:rPr>
        <w:t>х</w:t>
      </w:r>
      <w:r w:rsidRPr="00D42DF4">
        <w:rPr>
          <w:rFonts w:ascii="Arial" w:eastAsia="MS Mincho" w:hAnsi="Arial" w:cs="Arial"/>
          <w:sz w:val="22"/>
          <w:szCs w:val="22"/>
          <w:lang w:val="ru-RU"/>
        </w:rPr>
        <w:t xml:space="preserve"> в настоящее время</w:t>
      </w:r>
      <w:r>
        <w:rPr>
          <w:rFonts w:ascii="Arial" w:eastAsia="MS Mincho" w:hAnsi="Arial" w:cs="Arial"/>
          <w:sz w:val="22"/>
          <w:szCs w:val="22"/>
          <w:lang w:val="ru-RU"/>
        </w:rPr>
        <w:t xml:space="preserve"> для </w:t>
      </w:r>
      <w:r w:rsidRPr="00D42DF4">
        <w:rPr>
          <w:rFonts w:ascii="Arial" w:eastAsia="MS Mincho" w:hAnsi="Arial" w:cs="Arial"/>
          <w:sz w:val="22"/>
          <w:szCs w:val="22"/>
          <w:lang w:val="ru-RU"/>
        </w:rPr>
        <w:t>сохранени</w:t>
      </w:r>
      <w:r w:rsidR="001E511F">
        <w:rPr>
          <w:rFonts w:ascii="Arial" w:eastAsia="MS Mincho" w:hAnsi="Arial" w:cs="Arial"/>
          <w:sz w:val="22"/>
          <w:szCs w:val="22"/>
          <w:lang w:val="ru-RU"/>
        </w:rPr>
        <w:t xml:space="preserve">я </w:t>
      </w:r>
      <w:r w:rsidRPr="00D42DF4">
        <w:rPr>
          <w:rFonts w:ascii="Arial" w:eastAsia="MS Mincho" w:hAnsi="Arial" w:cs="Arial"/>
          <w:sz w:val="22"/>
          <w:szCs w:val="22"/>
          <w:lang w:val="ru-RU"/>
        </w:rPr>
        <w:t>мигрирующих видов</w:t>
      </w:r>
      <w:r w:rsidR="001E511F">
        <w:rPr>
          <w:rFonts w:ascii="Arial" w:eastAsia="MS Mincho" w:hAnsi="Arial" w:cs="Arial"/>
          <w:sz w:val="22"/>
          <w:szCs w:val="22"/>
          <w:lang w:val="ru-RU"/>
        </w:rPr>
        <w:t>,</w:t>
      </w:r>
      <w:r w:rsidRPr="00D42DF4">
        <w:rPr>
          <w:rFonts w:ascii="Arial" w:eastAsia="MS Mincho" w:hAnsi="Arial" w:cs="Arial"/>
          <w:sz w:val="22"/>
          <w:szCs w:val="22"/>
          <w:lang w:val="ru-RU"/>
        </w:rPr>
        <w:t xml:space="preserve"> недостаточ</w:t>
      </w:r>
      <w:r w:rsidR="001E511F">
        <w:rPr>
          <w:rFonts w:ascii="Arial" w:eastAsia="MS Mincho" w:hAnsi="Arial" w:cs="Arial"/>
          <w:sz w:val="22"/>
          <w:szCs w:val="22"/>
          <w:lang w:val="ru-RU"/>
        </w:rPr>
        <w:t xml:space="preserve">ен </w:t>
      </w:r>
      <w:r w:rsidRPr="00D42DF4">
        <w:rPr>
          <w:rFonts w:ascii="Arial" w:eastAsia="MS Mincho" w:hAnsi="Arial" w:cs="Arial"/>
          <w:sz w:val="22"/>
          <w:szCs w:val="22"/>
          <w:lang w:val="ru-RU"/>
        </w:rPr>
        <w:t xml:space="preserve">для достижения </w:t>
      </w:r>
      <w:r w:rsidR="001E511F">
        <w:rPr>
          <w:rFonts w:ascii="Arial" w:eastAsia="MS Mincho" w:hAnsi="Arial" w:cs="Arial"/>
          <w:sz w:val="22"/>
          <w:szCs w:val="22"/>
          <w:lang w:val="ru-RU"/>
        </w:rPr>
        <w:t>всех ц</w:t>
      </w:r>
      <w:r w:rsidR="002C0978">
        <w:rPr>
          <w:rFonts w:ascii="Arial" w:eastAsia="MS Mincho" w:hAnsi="Arial" w:cs="Arial"/>
          <w:sz w:val="22"/>
          <w:szCs w:val="22"/>
          <w:lang w:val="ru-RU"/>
        </w:rPr>
        <w:t>елей и задач Плана</w:t>
      </w:r>
      <w:r w:rsidRPr="00D42DF4">
        <w:rPr>
          <w:rFonts w:ascii="Arial" w:eastAsia="MS Mincho" w:hAnsi="Arial" w:cs="Arial"/>
          <w:sz w:val="22"/>
          <w:szCs w:val="22"/>
          <w:lang w:val="ru-RU"/>
        </w:rPr>
        <w:t xml:space="preserve">. </w:t>
      </w:r>
      <w:r w:rsidR="001E511F">
        <w:rPr>
          <w:rFonts w:ascii="Arial" w:eastAsia="MS Mincho" w:hAnsi="Arial" w:cs="Arial"/>
          <w:sz w:val="22"/>
          <w:szCs w:val="22"/>
          <w:lang w:val="ru-RU"/>
        </w:rPr>
        <w:t>Т</w:t>
      </w:r>
      <w:r w:rsidR="001E511F" w:rsidRPr="00D42DF4">
        <w:rPr>
          <w:rFonts w:ascii="Arial" w:eastAsia="MS Mincho" w:hAnsi="Arial" w:cs="Arial"/>
          <w:sz w:val="22"/>
          <w:szCs w:val="22"/>
          <w:lang w:val="ru-RU"/>
        </w:rPr>
        <w:t>ребуется</w:t>
      </w:r>
      <w:r w:rsidRPr="00D42DF4">
        <w:rPr>
          <w:rFonts w:ascii="Arial" w:eastAsia="MS Mincho" w:hAnsi="Arial" w:cs="Arial"/>
          <w:sz w:val="22"/>
          <w:szCs w:val="22"/>
          <w:lang w:val="ru-RU"/>
        </w:rPr>
        <w:t xml:space="preserve"> мобилизация дополнительных ресурсов </w:t>
      </w:r>
      <w:r w:rsidR="001E511F">
        <w:rPr>
          <w:rFonts w:ascii="Arial" w:eastAsia="MS Mincho" w:hAnsi="Arial" w:cs="Arial"/>
          <w:sz w:val="22"/>
          <w:szCs w:val="22"/>
          <w:lang w:val="ru-RU"/>
        </w:rPr>
        <w:t>с использованием творческого подхода</w:t>
      </w:r>
      <w:r w:rsidRPr="00D42DF4">
        <w:rPr>
          <w:rFonts w:ascii="Arial" w:eastAsia="MS Mincho" w:hAnsi="Arial" w:cs="Arial"/>
          <w:sz w:val="22"/>
          <w:szCs w:val="22"/>
          <w:lang w:val="ru-RU"/>
        </w:rPr>
        <w:t xml:space="preserve">. </w:t>
      </w:r>
    </w:p>
    <w:p w:rsidR="00D42DF4" w:rsidRDefault="002C0978" w:rsidP="00D42DF4">
      <w:pPr>
        <w:spacing w:before="120"/>
        <w:ind w:left="357"/>
        <w:rPr>
          <w:rFonts w:ascii="Arial" w:eastAsia="MS Mincho" w:hAnsi="Arial" w:cs="Arial"/>
          <w:sz w:val="22"/>
          <w:szCs w:val="22"/>
          <w:lang w:val="ru-RU"/>
        </w:rPr>
      </w:pPr>
      <w:r>
        <w:rPr>
          <w:rFonts w:ascii="Arial" w:eastAsia="MS Mincho" w:hAnsi="Arial" w:cs="Arial"/>
          <w:sz w:val="22"/>
          <w:szCs w:val="22"/>
          <w:lang w:val="ru-RU"/>
        </w:rPr>
        <w:t>Наиболее важным фактором</w:t>
      </w:r>
      <w:r w:rsidR="001E511F">
        <w:rPr>
          <w:rFonts w:ascii="Arial" w:eastAsia="MS Mincho" w:hAnsi="Arial" w:cs="Arial"/>
          <w:sz w:val="22"/>
          <w:szCs w:val="22"/>
          <w:lang w:val="ru-RU"/>
        </w:rPr>
        <w:t xml:space="preserve"> в</w:t>
      </w:r>
      <w:r w:rsidR="00D42DF4" w:rsidRPr="00D42DF4">
        <w:rPr>
          <w:rFonts w:ascii="Arial" w:eastAsia="MS Mincho" w:hAnsi="Arial" w:cs="Arial"/>
          <w:sz w:val="22"/>
          <w:szCs w:val="22"/>
          <w:lang w:val="ru-RU"/>
        </w:rPr>
        <w:t xml:space="preserve"> мобилизации рес</w:t>
      </w:r>
      <w:r w:rsidR="001E511F">
        <w:rPr>
          <w:rFonts w:ascii="Arial" w:eastAsia="MS Mincho" w:hAnsi="Arial" w:cs="Arial"/>
          <w:sz w:val="22"/>
          <w:szCs w:val="22"/>
          <w:lang w:val="ru-RU"/>
        </w:rPr>
        <w:t>урсов для биоразнообразия</w:t>
      </w:r>
      <w:r>
        <w:rPr>
          <w:rFonts w:ascii="Arial" w:eastAsia="MS Mincho" w:hAnsi="Arial" w:cs="Arial"/>
          <w:sz w:val="22"/>
          <w:szCs w:val="22"/>
          <w:lang w:val="ru-RU"/>
        </w:rPr>
        <w:t>,</w:t>
      </w:r>
      <w:r w:rsidR="001E511F">
        <w:rPr>
          <w:rFonts w:ascii="Arial" w:eastAsia="MS Mincho" w:hAnsi="Arial" w:cs="Arial"/>
          <w:sz w:val="22"/>
          <w:szCs w:val="22"/>
          <w:lang w:val="ru-RU"/>
        </w:rPr>
        <w:t xml:space="preserve"> в конечном счете</w:t>
      </w:r>
      <w:r>
        <w:rPr>
          <w:rFonts w:ascii="Arial" w:eastAsia="MS Mincho" w:hAnsi="Arial" w:cs="Arial"/>
          <w:sz w:val="22"/>
          <w:szCs w:val="22"/>
          <w:lang w:val="ru-RU"/>
        </w:rPr>
        <w:t>,</w:t>
      </w:r>
      <w:r w:rsidR="001E511F">
        <w:rPr>
          <w:rFonts w:ascii="Arial" w:eastAsia="MS Mincho" w:hAnsi="Arial" w:cs="Arial"/>
          <w:sz w:val="22"/>
          <w:szCs w:val="22"/>
          <w:lang w:val="ru-RU"/>
        </w:rPr>
        <w:t xml:space="preserve"> является</w:t>
      </w:r>
      <w:r w:rsidR="00D42DF4" w:rsidRPr="00D42DF4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1E511F">
        <w:rPr>
          <w:rFonts w:ascii="Arial" w:eastAsia="MS Mincho" w:hAnsi="Arial" w:cs="Arial"/>
          <w:sz w:val="22"/>
          <w:szCs w:val="22"/>
          <w:lang w:val="ru-RU"/>
        </w:rPr>
        <w:t>объем финансирования,</w:t>
      </w:r>
      <w:r w:rsidR="00D42DF4" w:rsidRPr="00D42DF4">
        <w:rPr>
          <w:rFonts w:ascii="Arial" w:eastAsia="MS Mincho" w:hAnsi="Arial" w:cs="Arial"/>
          <w:sz w:val="22"/>
          <w:szCs w:val="22"/>
          <w:lang w:val="ru-RU"/>
        </w:rPr>
        <w:t xml:space="preserve"> выделенн</w:t>
      </w:r>
      <w:r w:rsidR="001E511F">
        <w:rPr>
          <w:rFonts w:ascii="Arial" w:eastAsia="MS Mincho" w:hAnsi="Arial" w:cs="Arial"/>
          <w:sz w:val="22"/>
          <w:szCs w:val="22"/>
          <w:lang w:val="ru-RU"/>
        </w:rPr>
        <w:t>ый</w:t>
      </w:r>
      <w:r w:rsidR="00D42DF4" w:rsidRPr="00D42DF4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на эти цели</w:t>
      </w:r>
      <w:r w:rsidR="00D42DF4" w:rsidRPr="00D42DF4">
        <w:rPr>
          <w:rFonts w:ascii="Arial" w:eastAsia="MS Mincho" w:hAnsi="Arial" w:cs="Arial"/>
          <w:sz w:val="22"/>
          <w:szCs w:val="22"/>
          <w:lang w:val="ru-RU"/>
        </w:rPr>
        <w:t>.</w:t>
      </w:r>
    </w:p>
    <w:p w:rsidR="00EF6A5C" w:rsidRPr="001B4729" w:rsidRDefault="001E511F" w:rsidP="00CA1040">
      <w:pPr>
        <w:numPr>
          <w:ilvl w:val="0"/>
          <w:numId w:val="9"/>
        </w:numPr>
        <w:spacing w:before="240"/>
        <w:ind w:left="714" w:hanging="357"/>
        <w:rPr>
          <w:rFonts w:ascii="Arial" w:hAnsi="Arial" w:cs="Arial"/>
          <w:sz w:val="22"/>
          <w:szCs w:val="22"/>
          <w:u w:val="single"/>
          <w:lang w:val="en-US"/>
        </w:rPr>
      </w:pPr>
      <w:r>
        <w:rPr>
          <w:rFonts w:ascii="Arial" w:hAnsi="Arial" w:cs="Arial"/>
          <w:sz w:val="22"/>
          <w:szCs w:val="22"/>
          <w:u w:val="single"/>
          <w:lang w:val="ru-RU"/>
        </w:rPr>
        <w:t>Увеличение финансирования</w:t>
      </w:r>
    </w:p>
    <w:p w:rsidR="001E511F" w:rsidRPr="001E511F" w:rsidRDefault="001E511F" w:rsidP="001E511F">
      <w:pPr>
        <w:spacing w:before="120"/>
        <w:ind w:left="36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Этот</w:t>
      </w:r>
      <w:r w:rsidR="002C0978">
        <w:rPr>
          <w:rFonts w:ascii="Arial" w:hAnsi="Arial" w:cs="Arial"/>
          <w:sz w:val="22"/>
          <w:szCs w:val="22"/>
          <w:lang w:val="ru-RU"/>
        </w:rPr>
        <w:t xml:space="preserve"> фактор</w:t>
      </w:r>
      <w:r w:rsidR="0019187D">
        <w:rPr>
          <w:rFonts w:ascii="Arial" w:hAnsi="Arial" w:cs="Arial"/>
          <w:sz w:val="22"/>
          <w:szCs w:val="22"/>
          <w:lang w:val="ru-RU"/>
        </w:rPr>
        <w:t xml:space="preserve"> зависит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1E511F">
        <w:rPr>
          <w:rFonts w:ascii="Arial" w:hAnsi="Arial" w:cs="Arial"/>
          <w:sz w:val="22"/>
          <w:szCs w:val="22"/>
          <w:lang w:val="ru-RU"/>
        </w:rPr>
        <w:t xml:space="preserve"> от увеличения общего количества ресурсов, </w:t>
      </w:r>
      <w:r w:rsidR="0019187D">
        <w:rPr>
          <w:rFonts w:ascii="Arial" w:hAnsi="Arial" w:cs="Arial"/>
          <w:sz w:val="22"/>
          <w:szCs w:val="22"/>
          <w:lang w:val="ru-RU"/>
        </w:rPr>
        <w:t xml:space="preserve">выделяемых </w:t>
      </w:r>
      <w:r w:rsidR="0019187D" w:rsidRPr="001E511F">
        <w:rPr>
          <w:rFonts w:ascii="Arial" w:hAnsi="Arial" w:cs="Arial"/>
          <w:sz w:val="22"/>
          <w:szCs w:val="22"/>
          <w:lang w:val="ru-RU"/>
        </w:rPr>
        <w:t>из различных источников</w:t>
      </w:r>
      <w:r w:rsidR="0019187D">
        <w:rPr>
          <w:rFonts w:ascii="Arial" w:hAnsi="Arial" w:cs="Arial"/>
          <w:sz w:val="22"/>
          <w:szCs w:val="22"/>
          <w:lang w:val="ru-RU"/>
        </w:rPr>
        <w:t xml:space="preserve"> на сохранение б</w:t>
      </w:r>
      <w:r w:rsidRPr="001E511F">
        <w:rPr>
          <w:rFonts w:ascii="Arial" w:hAnsi="Arial" w:cs="Arial"/>
          <w:sz w:val="22"/>
          <w:szCs w:val="22"/>
          <w:lang w:val="ru-RU"/>
        </w:rPr>
        <w:t xml:space="preserve">иоразнообразия на национальном и </w:t>
      </w:r>
      <w:r w:rsidRPr="001E511F">
        <w:rPr>
          <w:rFonts w:ascii="Arial" w:hAnsi="Arial" w:cs="Arial"/>
          <w:sz w:val="22"/>
          <w:szCs w:val="22"/>
          <w:lang w:val="ru-RU"/>
        </w:rPr>
        <w:lastRenderedPageBreak/>
        <w:t>международном</w:t>
      </w:r>
      <w:r w:rsidR="0019187D">
        <w:rPr>
          <w:rFonts w:ascii="Arial" w:hAnsi="Arial" w:cs="Arial"/>
          <w:sz w:val="22"/>
          <w:szCs w:val="22"/>
          <w:lang w:val="ru-RU"/>
        </w:rPr>
        <w:t xml:space="preserve"> уровне. Такое увеличение</w:t>
      </w:r>
      <w:r w:rsidRPr="001E511F">
        <w:rPr>
          <w:rFonts w:ascii="Arial" w:hAnsi="Arial" w:cs="Arial"/>
          <w:sz w:val="22"/>
          <w:szCs w:val="22"/>
          <w:lang w:val="ru-RU"/>
        </w:rPr>
        <w:t xml:space="preserve"> может быть сделано за счет увеличения </w:t>
      </w:r>
      <w:r w:rsidR="0019187D">
        <w:rPr>
          <w:rFonts w:ascii="Arial" w:hAnsi="Arial" w:cs="Arial"/>
          <w:sz w:val="22"/>
          <w:szCs w:val="22"/>
          <w:lang w:val="ru-RU"/>
        </w:rPr>
        <w:t xml:space="preserve">финансирования </w:t>
      </w:r>
      <w:r w:rsidRPr="001E511F">
        <w:rPr>
          <w:rFonts w:ascii="Arial" w:hAnsi="Arial" w:cs="Arial"/>
          <w:sz w:val="22"/>
          <w:szCs w:val="22"/>
          <w:lang w:val="ru-RU"/>
        </w:rPr>
        <w:t xml:space="preserve">деятельности по сохранению биоразнообразия, </w:t>
      </w:r>
      <w:r w:rsidR="0019187D">
        <w:rPr>
          <w:rFonts w:ascii="Arial" w:hAnsi="Arial" w:cs="Arial"/>
          <w:sz w:val="22"/>
          <w:szCs w:val="22"/>
          <w:lang w:val="ru-RU"/>
        </w:rPr>
        <w:t xml:space="preserve">а также </w:t>
      </w:r>
      <w:r w:rsidRPr="001E511F">
        <w:rPr>
          <w:rFonts w:ascii="Arial" w:hAnsi="Arial" w:cs="Arial"/>
          <w:sz w:val="22"/>
          <w:szCs w:val="22"/>
          <w:lang w:val="ru-RU"/>
        </w:rPr>
        <w:t xml:space="preserve">за счет </w:t>
      </w:r>
      <w:r w:rsidR="0019187D">
        <w:rPr>
          <w:rFonts w:ascii="Arial" w:hAnsi="Arial" w:cs="Arial"/>
          <w:sz w:val="22"/>
          <w:szCs w:val="22"/>
          <w:lang w:val="ru-RU"/>
        </w:rPr>
        <w:t>продвижения биоразнообразия в отраслевой политике</w:t>
      </w:r>
      <w:r w:rsidRPr="001E511F">
        <w:rPr>
          <w:rFonts w:ascii="Arial" w:hAnsi="Arial" w:cs="Arial"/>
          <w:sz w:val="22"/>
          <w:szCs w:val="22"/>
          <w:lang w:val="ru-RU"/>
        </w:rPr>
        <w:t xml:space="preserve"> и </w:t>
      </w:r>
      <w:r w:rsidR="0019187D">
        <w:rPr>
          <w:rFonts w:ascii="Arial" w:hAnsi="Arial" w:cs="Arial"/>
          <w:sz w:val="22"/>
          <w:szCs w:val="22"/>
          <w:lang w:val="ru-RU"/>
        </w:rPr>
        <w:t xml:space="preserve">более активного </w:t>
      </w:r>
      <w:r w:rsidRPr="001E511F">
        <w:rPr>
          <w:rFonts w:ascii="Arial" w:hAnsi="Arial" w:cs="Arial"/>
          <w:sz w:val="22"/>
          <w:szCs w:val="22"/>
          <w:lang w:val="ru-RU"/>
        </w:rPr>
        <w:t>привлечения всех участников, в том</w:t>
      </w:r>
      <w:r w:rsidR="0019187D">
        <w:rPr>
          <w:rFonts w:ascii="Arial" w:hAnsi="Arial" w:cs="Arial"/>
          <w:sz w:val="22"/>
          <w:szCs w:val="22"/>
          <w:lang w:val="ru-RU"/>
        </w:rPr>
        <w:t xml:space="preserve"> числе,</w:t>
      </w:r>
      <w:r w:rsidRPr="001E511F">
        <w:rPr>
          <w:rFonts w:ascii="Arial" w:hAnsi="Arial" w:cs="Arial"/>
          <w:sz w:val="22"/>
          <w:szCs w:val="22"/>
          <w:lang w:val="ru-RU"/>
        </w:rPr>
        <w:t xml:space="preserve"> ключевых производственных </w:t>
      </w:r>
      <w:r w:rsidR="0019187D">
        <w:rPr>
          <w:rFonts w:ascii="Arial" w:hAnsi="Arial" w:cs="Arial"/>
          <w:sz w:val="22"/>
          <w:szCs w:val="22"/>
          <w:lang w:val="ru-RU"/>
        </w:rPr>
        <w:t xml:space="preserve">секторов </w:t>
      </w:r>
      <w:r w:rsidRPr="001E511F">
        <w:rPr>
          <w:rFonts w:ascii="Arial" w:hAnsi="Arial" w:cs="Arial"/>
          <w:sz w:val="22"/>
          <w:szCs w:val="22"/>
          <w:lang w:val="ru-RU"/>
        </w:rPr>
        <w:t xml:space="preserve">и частного сектора. </w:t>
      </w:r>
    </w:p>
    <w:p w:rsidR="001E511F" w:rsidRDefault="0019187D" w:rsidP="001E511F">
      <w:pPr>
        <w:spacing w:before="120"/>
        <w:ind w:left="36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Объем увеличенного / доступного финансирования </w:t>
      </w:r>
      <w:r w:rsidR="001E511F" w:rsidRPr="001E511F">
        <w:rPr>
          <w:rFonts w:ascii="Arial" w:hAnsi="Arial" w:cs="Arial"/>
          <w:sz w:val="22"/>
          <w:szCs w:val="22"/>
          <w:lang w:val="ru-RU"/>
        </w:rPr>
        <w:t>также зависит от эффективности и устойчивости международных и национальных финансовых потоков</w:t>
      </w:r>
      <w:r>
        <w:rPr>
          <w:rFonts w:ascii="Arial" w:hAnsi="Arial" w:cs="Arial"/>
          <w:sz w:val="22"/>
          <w:szCs w:val="22"/>
          <w:lang w:val="ru-RU"/>
        </w:rPr>
        <w:t>, направляемых на работу с би</w:t>
      </w:r>
      <w:r w:rsidR="002C0978">
        <w:rPr>
          <w:rFonts w:ascii="Arial" w:hAnsi="Arial" w:cs="Arial"/>
          <w:sz w:val="22"/>
          <w:szCs w:val="22"/>
          <w:lang w:val="ru-RU"/>
        </w:rPr>
        <w:t>оразнообразием</w:t>
      </w:r>
      <w:r w:rsidR="001E511F" w:rsidRPr="001E511F">
        <w:rPr>
          <w:rFonts w:ascii="Arial" w:hAnsi="Arial" w:cs="Arial"/>
          <w:sz w:val="22"/>
          <w:szCs w:val="22"/>
          <w:lang w:val="ru-RU"/>
        </w:rPr>
        <w:t xml:space="preserve">. Это </w:t>
      </w:r>
      <w:r w:rsidR="002C0978">
        <w:rPr>
          <w:rFonts w:ascii="Arial" w:hAnsi="Arial" w:cs="Arial"/>
          <w:sz w:val="22"/>
          <w:szCs w:val="22"/>
          <w:lang w:val="ru-RU"/>
        </w:rPr>
        <w:t>требует необходимого институционального, национального</w:t>
      </w:r>
      <w:r w:rsidR="001E511F" w:rsidRPr="001E511F">
        <w:rPr>
          <w:rFonts w:ascii="Arial" w:hAnsi="Arial" w:cs="Arial"/>
          <w:sz w:val="22"/>
          <w:szCs w:val="22"/>
          <w:lang w:val="ru-RU"/>
        </w:rPr>
        <w:t>, административн</w:t>
      </w:r>
      <w:r w:rsidR="002C0978">
        <w:rPr>
          <w:rFonts w:ascii="Arial" w:hAnsi="Arial" w:cs="Arial"/>
          <w:sz w:val="22"/>
          <w:szCs w:val="22"/>
          <w:lang w:val="ru-RU"/>
        </w:rPr>
        <w:t>ого</w:t>
      </w:r>
      <w:r w:rsidR="00A1779E">
        <w:rPr>
          <w:rFonts w:ascii="Arial" w:hAnsi="Arial" w:cs="Arial"/>
          <w:sz w:val="22"/>
          <w:szCs w:val="22"/>
          <w:lang w:val="ru-RU"/>
        </w:rPr>
        <w:t xml:space="preserve"> </w:t>
      </w:r>
      <w:r w:rsidR="001E511F" w:rsidRPr="001E511F">
        <w:rPr>
          <w:rFonts w:ascii="Arial" w:hAnsi="Arial" w:cs="Arial"/>
          <w:sz w:val="22"/>
          <w:szCs w:val="22"/>
          <w:lang w:val="ru-RU"/>
        </w:rPr>
        <w:t>и управленческ</w:t>
      </w:r>
      <w:r w:rsidR="002C0978">
        <w:rPr>
          <w:rFonts w:ascii="Arial" w:hAnsi="Arial" w:cs="Arial"/>
          <w:sz w:val="22"/>
          <w:szCs w:val="22"/>
          <w:lang w:val="ru-RU"/>
        </w:rPr>
        <w:t>ого</w:t>
      </w:r>
      <w:r w:rsidR="00A1779E">
        <w:rPr>
          <w:rFonts w:ascii="Arial" w:hAnsi="Arial" w:cs="Arial"/>
          <w:sz w:val="22"/>
          <w:szCs w:val="22"/>
          <w:lang w:val="ru-RU"/>
        </w:rPr>
        <w:t xml:space="preserve"> </w:t>
      </w:r>
      <w:r w:rsidR="001E511F" w:rsidRPr="001E511F">
        <w:rPr>
          <w:rFonts w:ascii="Arial" w:hAnsi="Arial" w:cs="Arial"/>
          <w:sz w:val="22"/>
          <w:szCs w:val="22"/>
          <w:lang w:val="ru-RU"/>
        </w:rPr>
        <w:t>потенциала для обеспечения благоприятных условий для более эффективного и устойчивого испо</w:t>
      </w:r>
      <w:r w:rsidR="00A1779E">
        <w:rPr>
          <w:rFonts w:ascii="Arial" w:hAnsi="Arial" w:cs="Arial"/>
          <w:sz w:val="22"/>
          <w:szCs w:val="22"/>
          <w:lang w:val="ru-RU"/>
        </w:rPr>
        <w:t>льзования ресурсов и мобилизации государственных и частных инвестиций</w:t>
      </w:r>
      <w:r w:rsidR="001E511F" w:rsidRPr="001E511F">
        <w:rPr>
          <w:rFonts w:ascii="Arial" w:hAnsi="Arial" w:cs="Arial"/>
          <w:sz w:val="22"/>
          <w:szCs w:val="22"/>
          <w:lang w:val="ru-RU"/>
        </w:rPr>
        <w:t>.</w:t>
      </w:r>
    </w:p>
    <w:p w:rsidR="00EF6A5C" w:rsidRPr="001B4729" w:rsidRDefault="00A1779E" w:rsidP="00CA1040">
      <w:pPr>
        <w:numPr>
          <w:ilvl w:val="0"/>
          <w:numId w:val="9"/>
        </w:numPr>
        <w:spacing w:before="240"/>
        <w:ind w:left="714" w:hanging="357"/>
        <w:rPr>
          <w:rFonts w:ascii="Arial" w:hAnsi="Arial" w:cs="Arial"/>
          <w:sz w:val="22"/>
          <w:szCs w:val="22"/>
          <w:u w:val="single"/>
          <w:lang w:val="en-US"/>
        </w:rPr>
      </w:pPr>
      <w:r>
        <w:rPr>
          <w:rFonts w:ascii="Arial" w:hAnsi="Arial" w:cs="Arial"/>
          <w:sz w:val="22"/>
          <w:szCs w:val="22"/>
          <w:u w:val="single"/>
          <w:lang w:val="ru-RU"/>
        </w:rPr>
        <w:t>Снижение затрат</w:t>
      </w:r>
    </w:p>
    <w:p w:rsidR="00A1779E" w:rsidRDefault="00A1779E" w:rsidP="001B4729">
      <w:pPr>
        <w:spacing w:before="120"/>
        <w:ind w:left="357"/>
        <w:rPr>
          <w:rFonts w:ascii="Arial" w:hAnsi="Arial" w:cs="Arial"/>
          <w:sz w:val="22"/>
          <w:szCs w:val="22"/>
          <w:lang w:val="ru-RU"/>
        </w:rPr>
      </w:pPr>
      <w:r w:rsidRPr="00A1779E">
        <w:rPr>
          <w:rFonts w:ascii="Arial" w:hAnsi="Arial" w:cs="Arial"/>
          <w:sz w:val="22"/>
          <w:szCs w:val="22"/>
          <w:lang w:val="ru-RU"/>
        </w:rPr>
        <w:t>Кроме того, задача</w:t>
      </w:r>
      <w:r>
        <w:rPr>
          <w:rFonts w:ascii="Arial" w:hAnsi="Arial" w:cs="Arial"/>
          <w:sz w:val="22"/>
          <w:szCs w:val="22"/>
          <w:lang w:val="ru-RU"/>
        </w:rPr>
        <w:t xml:space="preserve"> по мобилизации ресурсов, определенно, связана, в первую очередь, со</w:t>
      </w:r>
      <w:r w:rsidRPr="00A1779E">
        <w:rPr>
          <w:rFonts w:ascii="Arial" w:hAnsi="Arial" w:cs="Arial"/>
          <w:sz w:val="22"/>
          <w:szCs w:val="22"/>
          <w:lang w:val="ru-RU"/>
        </w:rPr>
        <w:t xml:space="preserve"> снижени</w:t>
      </w:r>
      <w:r>
        <w:rPr>
          <w:rFonts w:ascii="Arial" w:hAnsi="Arial" w:cs="Arial"/>
          <w:sz w:val="22"/>
          <w:szCs w:val="22"/>
          <w:lang w:val="ru-RU"/>
        </w:rPr>
        <w:t>ем</w:t>
      </w:r>
      <w:r w:rsidRPr="00A1779E">
        <w:rPr>
          <w:rFonts w:ascii="Arial" w:hAnsi="Arial" w:cs="Arial"/>
          <w:sz w:val="22"/>
          <w:szCs w:val="22"/>
          <w:lang w:val="ru-RU"/>
        </w:rPr>
        <w:t xml:space="preserve"> потребности в большем количестве ресурсов.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A1779E">
        <w:rPr>
          <w:rFonts w:ascii="Arial" w:hAnsi="Arial" w:cs="Arial"/>
          <w:sz w:val="22"/>
          <w:szCs w:val="22"/>
          <w:lang w:val="ru-RU"/>
        </w:rPr>
        <w:t>Потребность в ресурсах для</w:t>
      </w:r>
      <w:r>
        <w:rPr>
          <w:rFonts w:ascii="Arial" w:hAnsi="Arial" w:cs="Arial"/>
          <w:sz w:val="22"/>
          <w:szCs w:val="22"/>
          <w:lang w:val="ru-RU"/>
        </w:rPr>
        <w:t xml:space="preserve"> достижения Задач </w:t>
      </w:r>
      <w:r w:rsidRPr="00A1779E">
        <w:rPr>
          <w:rFonts w:ascii="Arial" w:hAnsi="Arial" w:cs="Arial"/>
          <w:sz w:val="22"/>
          <w:szCs w:val="22"/>
          <w:lang w:val="ru-RU"/>
        </w:rPr>
        <w:t xml:space="preserve">сильно зависит от </w:t>
      </w:r>
      <w:r>
        <w:rPr>
          <w:rFonts w:ascii="Arial" w:hAnsi="Arial" w:cs="Arial"/>
          <w:sz w:val="22"/>
          <w:szCs w:val="22"/>
          <w:lang w:val="ru-RU"/>
        </w:rPr>
        <w:t xml:space="preserve">выбора политик </w:t>
      </w:r>
      <w:r w:rsidRPr="00A1779E">
        <w:rPr>
          <w:rFonts w:ascii="Arial" w:hAnsi="Arial" w:cs="Arial"/>
          <w:sz w:val="22"/>
          <w:szCs w:val="22"/>
          <w:lang w:val="ru-RU"/>
        </w:rPr>
        <w:t>ключевы</w:t>
      </w:r>
      <w:r>
        <w:rPr>
          <w:rFonts w:ascii="Arial" w:hAnsi="Arial" w:cs="Arial"/>
          <w:sz w:val="22"/>
          <w:szCs w:val="22"/>
          <w:lang w:val="ru-RU"/>
        </w:rPr>
        <w:t xml:space="preserve">ми </w:t>
      </w:r>
      <w:r w:rsidRPr="00A1779E">
        <w:rPr>
          <w:rFonts w:ascii="Arial" w:hAnsi="Arial" w:cs="Arial"/>
          <w:sz w:val="22"/>
          <w:szCs w:val="22"/>
          <w:lang w:val="ru-RU"/>
        </w:rPr>
        <w:t>сектора</w:t>
      </w:r>
      <w:r>
        <w:rPr>
          <w:rFonts w:ascii="Arial" w:hAnsi="Arial" w:cs="Arial"/>
          <w:sz w:val="22"/>
          <w:szCs w:val="22"/>
          <w:lang w:val="ru-RU"/>
        </w:rPr>
        <w:t>ми</w:t>
      </w:r>
      <w:r w:rsidRPr="00A1779E">
        <w:rPr>
          <w:rFonts w:ascii="Arial" w:hAnsi="Arial" w:cs="Arial"/>
          <w:sz w:val="22"/>
          <w:szCs w:val="22"/>
          <w:lang w:val="ru-RU"/>
        </w:rPr>
        <w:t xml:space="preserve">. </w:t>
      </w:r>
      <w:r>
        <w:rPr>
          <w:rFonts w:ascii="Arial" w:hAnsi="Arial" w:cs="Arial"/>
          <w:sz w:val="22"/>
          <w:szCs w:val="22"/>
          <w:lang w:val="ru-RU"/>
        </w:rPr>
        <w:t>В этой связи возможны сценарии с р</w:t>
      </w:r>
      <w:r w:rsidRPr="00A1779E">
        <w:rPr>
          <w:rFonts w:ascii="Arial" w:hAnsi="Arial" w:cs="Arial"/>
          <w:sz w:val="22"/>
          <w:szCs w:val="22"/>
          <w:lang w:val="ru-RU"/>
        </w:rPr>
        <w:t>азличн</w:t>
      </w:r>
      <w:r>
        <w:rPr>
          <w:rFonts w:ascii="Arial" w:hAnsi="Arial" w:cs="Arial"/>
          <w:sz w:val="22"/>
          <w:szCs w:val="22"/>
          <w:lang w:val="ru-RU"/>
        </w:rPr>
        <w:t xml:space="preserve">ой </w:t>
      </w:r>
      <w:r w:rsidRPr="00A1779E">
        <w:rPr>
          <w:rFonts w:ascii="Arial" w:hAnsi="Arial" w:cs="Arial"/>
          <w:sz w:val="22"/>
          <w:szCs w:val="22"/>
          <w:lang w:val="ru-RU"/>
        </w:rPr>
        <w:t>стоимостью</w:t>
      </w:r>
      <w:r>
        <w:rPr>
          <w:rFonts w:ascii="Arial" w:hAnsi="Arial" w:cs="Arial"/>
          <w:sz w:val="22"/>
          <w:szCs w:val="22"/>
          <w:lang w:val="ru-RU"/>
        </w:rPr>
        <w:t>. Если</w:t>
      </w:r>
      <w:r w:rsidRPr="00A1779E">
        <w:rPr>
          <w:rFonts w:ascii="Arial" w:hAnsi="Arial" w:cs="Arial"/>
          <w:sz w:val="22"/>
          <w:szCs w:val="22"/>
          <w:lang w:val="ru-RU"/>
        </w:rPr>
        <w:t xml:space="preserve"> биоразнообразие </w:t>
      </w:r>
      <w:r>
        <w:rPr>
          <w:rFonts w:ascii="Arial" w:hAnsi="Arial" w:cs="Arial"/>
          <w:sz w:val="22"/>
          <w:szCs w:val="22"/>
          <w:lang w:val="ru-RU"/>
        </w:rPr>
        <w:t xml:space="preserve">не подвергается чрезмерному </w:t>
      </w:r>
      <w:r w:rsidRPr="00A1779E">
        <w:rPr>
          <w:rFonts w:ascii="Arial" w:hAnsi="Arial" w:cs="Arial"/>
          <w:sz w:val="22"/>
          <w:szCs w:val="22"/>
          <w:lang w:val="ru-RU"/>
        </w:rPr>
        <w:t>негативно</w:t>
      </w:r>
      <w:r>
        <w:rPr>
          <w:rFonts w:ascii="Arial" w:hAnsi="Arial" w:cs="Arial"/>
          <w:sz w:val="22"/>
          <w:szCs w:val="22"/>
          <w:lang w:val="ru-RU"/>
        </w:rPr>
        <w:t>му влиянию на национальном и</w:t>
      </w:r>
      <w:r w:rsidRPr="00A1779E">
        <w:rPr>
          <w:rFonts w:ascii="Arial" w:hAnsi="Arial" w:cs="Arial"/>
          <w:sz w:val="22"/>
          <w:szCs w:val="22"/>
          <w:lang w:val="ru-RU"/>
        </w:rPr>
        <w:t xml:space="preserve"> региональном </w:t>
      </w:r>
      <w:r>
        <w:rPr>
          <w:rFonts w:ascii="Arial" w:hAnsi="Arial" w:cs="Arial"/>
          <w:sz w:val="22"/>
          <w:szCs w:val="22"/>
          <w:lang w:val="ru-RU"/>
        </w:rPr>
        <w:t xml:space="preserve">уровне </w:t>
      </w:r>
      <w:r w:rsidRPr="00A1779E">
        <w:rPr>
          <w:rFonts w:ascii="Arial" w:hAnsi="Arial" w:cs="Arial"/>
          <w:sz w:val="22"/>
          <w:szCs w:val="22"/>
          <w:lang w:val="ru-RU"/>
        </w:rPr>
        <w:t xml:space="preserve">и / или </w:t>
      </w:r>
      <w:r>
        <w:rPr>
          <w:rFonts w:ascii="Arial" w:hAnsi="Arial" w:cs="Arial"/>
          <w:sz w:val="22"/>
          <w:szCs w:val="22"/>
          <w:lang w:val="ru-RU"/>
        </w:rPr>
        <w:t xml:space="preserve">уровне </w:t>
      </w:r>
      <w:r w:rsidRPr="00A1779E">
        <w:rPr>
          <w:rFonts w:ascii="Arial" w:hAnsi="Arial" w:cs="Arial"/>
          <w:sz w:val="22"/>
          <w:szCs w:val="22"/>
          <w:lang w:val="ru-RU"/>
        </w:rPr>
        <w:t>глобальной политики,</w:t>
      </w:r>
      <w:r>
        <w:rPr>
          <w:rFonts w:ascii="Arial" w:hAnsi="Arial" w:cs="Arial"/>
          <w:sz w:val="22"/>
          <w:szCs w:val="22"/>
          <w:lang w:val="ru-RU"/>
        </w:rPr>
        <w:t xml:space="preserve"> следовательно, будет необходимо</w:t>
      </w:r>
      <w:r w:rsidRPr="00A1779E">
        <w:rPr>
          <w:rFonts w:ascii="Arial" w:hAnsi="Arial" w:cs="Arial"/>
          <w:sz w:val="22"/>
          <w:szCs w:val="22"/>
          <w:lang w:val="ru-RU"/>
        </w:rPr>
        <w:t xml:space="preserve"> меньше</w:t>
      </w:r>
      <w:r>
        <w:rPr>
          <w:rFonts w:ascii="Arial" w:hAnsi="Arial" w:cs="Arial"/>
          <w:sz w:val="22"/>
          <w:szCs w:val="22"/>
          <w:lang w:val="ru-RU"/>
        </w:rPr>
        <w:t>е количество</w:t>
      </w:r>
      <w:r w:rsidRPr="00A1779E">
        <w:rPr>
          <w:rFonts w:ascii="Arial" w:hAnsi="Arial" w:cs="Arial"/>
          <w:sz w:val="22"/>
          <w:szCs w:val="22"/>
          <w:lang w:val="ru-RU"/>
        </w:rPr>
        <w:t xml:space="preserve"> ресурсов для</w:t>
      </w:r>
      <w:r w:rsidR="002C0978">
        <w:rPr>
          <w:rFonts w:ascii="Arial" w:hAnsi="Arial" w:cs="Arial"/>
          <w:sz w:val="22"/>
          <w:szCs w:val="22"/>
          <w:lang w:val="ru-RU"/>
        </w:rPr>
        <w:t xml:space="preserve"> его</w:t>
      </w:r>
      <w:r w:rsidRPr="00A1779E">
        <w:rPr>
          <w:rFonts w:ascii="Arial" w:hAnsi="Arial" w:cs="Arial"/>
          <w:sz w:val="22"/>
          <w:szCs w:val="22"/>
          <w:lang w:val="ru-RU"/>
        </w:rPr>
        <w:t xml:space="preserve"> защиты или восстанов</w:t>
      </w:r>
      <w:r w:rsidR="002C0978">
        <w:rPr>
          <w:rFonts w:ascii="Arial" w:hAnsi="Arial" w:cs="Arial"/>
          <w:sz w:val="22"/>
          <w:szCs w:val="22"/>
          <w:lang w:val="ru-RU"/>
        </w:rPr>
        <w:t>ления</w:t>
      </w:r>
      <w:r w:rsidRPr="00A1779E">
        <w:rPr>
          <w:rFonts w:ascii="Arial" w:hAnsi="Arial" w:cs="Arial"/>
          <w:sz w:val="22"/>
          <w:szCs w:val="22"/>
          <w:lang w:val="ru-RU"/>
        </w:rPr>
        <w:t>. Пр</w:t>
      </w:r>
      <w:r>
        <w:rPr>
          <w:rFonts w:ascii="Arial" w:hAnsi="Arial" w:cs="Arial"/>
          <w:sz w:val="22"/>
          <w:szCs w:val="22"/>
          <w:lang w:val="ru-RU"/>
        </w:rPr>
        <w:t>имеры из таких ключевых секторов</w:t>
      </w:r>
      <w:r w:rsidRPr="00A1779E">
        <w:rPr>
          <w:rFonts w:ascii="Arial" w:hAnsi="Arial" w:cs="Arial"/>
          <w:sz w:val="22"/>
          <w:szCs w:val="22"/>
          <w:lang w:val="ru-RU"/>
        </w:rPr>
        <w:t xml:space="preserve">, как лесное хозяйство, рыболовство, сельское хозяйство и </w:t>
      </w:r>
      <w:r>
        <w:rPr>
          <w:rFonts w:ascii="Arial" w:hAnsi="Arial" w:cs="Arial"/>
          <w:sz w:val="22"/>
          <w:szCs w:val="22"/>
          <w:lang w:val="ru-RU"/>
        </w:rPr>
        <w:t>пр.</w:t>
      </w:r>
      <w:r w:rsidRPr="00A1779E">
        <w:rPr>
          <w:rFonts w:ascii="Arial" w:hAnsi="Arial" w:cs="Arial"/>
          <w:sz w:val="22"/>
          <w:szCs w:val="22"/>
          <w:lang w:val="ru-RU"/>
        </w:rPr>
        <w:t xml:space="preserve"> показывают, что </w:t>
      </w:r>
      <w:r>
        <w:rPr>
          <w:rFonts w:ascii="Arial" w:hAnsi="Arial" w:cs="Arial"/>
          <w:sz w:val="22"/>
          <w:szCs w:val="22"/>
          <w:lang w:val="ru-RU"/>
        </w:rPr>
        <w:t>возможны</w:t>
      </w:r>
      <w:r w:rsidR="00375EFB">
        <w:rPr>
          <w:rFonts w:ascii="Arial" w:hAnsi="Arial" w:cs="Arial"/>
          <w:sz w:val="22"/>
          <w:szCs w:val="22"/>
          <w:lang w:val="ru-RU"/>
        </w:rPr>
        <w:t xml:space="preserve"> и даже предпочтительны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A1779E">
        <w:rPr>
          <w:rFonts w:ascii="Arial" w:hAnsi="Arial" w:cs="Arial"/>
          <w:sz w:val="22"/>
          <w:szCs w:val="22"/>
          <w:lang w:val="ru-RU"/>
        </w:rPr>
        <w:t xml:space="preserve">беспроигрышные </w:t>
      </w:r>
      <w:r>
        <w:rPr>
          <w:rFonts w:ascii="Arial" w:hAnsi="Arial" w:cs="Arial"/>
          <w:sz w:val="22"/>
          <w:szCs w:val="22"/>
          <w:lang w:val="ru-RU"/>
        </w:rPr>
        <w:t xml:space="preserve">решения как </w:t>
      </w:r>
      <w:r w:rsidRPr="00A1779E">
        <w:rPr>
          <w:rFonts w:ascii="Arial" w:hAnsi="Arial" w:cs="Arial"/>
          <w:sz w:val="22"/>
          <w:szCs w:val="22"/>
          <w:lang w:val="ru-RU"/>
        </w:rPr>
        <w:t>для сектора</w:t>
      </w:r>
      <w:r>
        <w:rPr>
          <w:rFonts w:ascii="Arial" w:hAnsi="Arial" w:cs="Arial"/>
          <w:sz w:val="22"/>
          <w:szCs w:val="22"/>
          <w:lang w:val="ru-RU"/>
        </w:rPr>
        <w:t>, так и для биоразнообразия</w:t>
      </w:r>
      <w:r w:rsidR="00375EFB">
        <w:rPr>
          <w:rFonts w:ascii="Arial" w:hAnsi="Arial" w:cs="Arial"/>
          <w:sz w:val="22"/>
          <w:szCs w:val="22"/>
          <w:lang w:val="ru-RU"/>
        </w:rPr>
        <w:t xml:space="preserve"> при рассмотрении в </w:t>
      </w:r>
      <w:r w:rsidRPr="00A1779E">
        <w:rPr>
          <w:rFonts w:ascii="Arial" w:hAnsi="Arial" w:cs="Arial"/>
          <w:sz w:val="22"/>
          <w:szCs w:val="22"/>
          <w:lang w:val="ru-RU"/>
        </w:rPr>
        <w:t>средне-</w:t>
      </w:r>
      <w:r w:rsidR="00375EFB">
        <w:rPr>
          <w:rFonts w:ascii="Arial" w:hAnsi="Arial" w:cs="Arial"/>
          <w:sz w:val="22"/>
          <w:szCs w:val="22"/>
          <w:lang w:val="ru-RU"/>
        </w:rPr>
        <w:t xml:space="preserve"> </w:t>
      </w:r>
      <w:r w:rsidRPr="00A1779E">
        <w:rPr>
          <w:rFonts w:ascii="Arial" w:hAnsi="Arial" w:cs="Arial"/>
          <w:sz w:val="22"/>
          <w:szCs w:val="22"/>
          <w:lang w:val="ru-RU"/>
        </w:rPr>
        <w:t xml:space="preserve">и долгосрочной перспективе. Интеграция </w:t>
      </w:r>
      <w:r w:rsidR="00375EFB">
        <w:rPr>
          <w:rFonts w:ascii="Arial" w:hAnsi="Arial" w:cs="Arial"/>
          <w:sz w:val="22"/>
          <w:szCs w:val="22"/>
          <w:lang w:val="ru-RU"/>
        </w:rPr>
        <w:t>проблем, связанных с мигрирующими</w:t>
      </w:r>
      <w:r w:rsidRPr="00A1779E">
        <w:rPr>
          <w:rFonts w:ascii="Arial" w:hAnsi="Arial" w:cs="Arial"/>
          <w:sz w:val="22"/>
          <w:szCs w:val="22"/>
          <w:lang w:val="ru-RU"/>
        </w:rPr>
        <w:t xml:space="preserve"> вид</w:t>
      </w:r>
      <w:r w:rsidR="00375EFB">
        <w:rPr>
          <w:rFonts w:ascii="Arial" w:hAnsi="Arial" w:cs="Arial"/>
          <w:sz w:val="22"/>
          <w:szCs w:val="22"/>
          <w:lang w:val="ru-RU"/>
        </w:rPr>
        <w:t xml:space="preserve">ами, </w:t>
      </w:r>
      <w:r w:rsidRPr="00A1779E">
        <w:rPr>
          <w:rFonts w:ascii="Arial" w:hAnsi="Arial" w:cs="Arial"/>
          <w:sz w:val="22"/>
          <w:szCs w:val="22"/>
          <w:lang w:val="ru-RU"/>
        </w:rPr>
        <w:t xml:space="preserve">в отраслевую политику может способствовать устойчивому развитию и </w:t>
      </w:r>
      <w:r w:rsidR="00375EFB">
        <w:rPr>
          <w:rFonts w:ascii="Arial" w:hAnsi="Arial" w:cs="Arial"/>
          <w:sz w:val="22"/>
          <w:szCs w:val="22"/>
          <w:lang w:val="ru-RU"/>
        </w:rPr>
        <w:t xml:space="preserve">созданию </w:t>
      </w:r>
      <w:r w:rsidRPr="00A1779E">
        <w:rPr>
          <w:rFonts w:ascii="Arial" w:hAnsi="Arial" w:cs="Arial"/>
          <w:sz w:val="22"/>
          <w:szCs w:val="22"/>
          <w:lang w:val="ru-RU"/>
        </w:rPr>
        <w:t>боле</w:t>
      </w:r>
      <w:r w:rsidR="00375EFB">
        <w:rPr>
          <w:rFonts w:ascii="Arial" w:hAnsi="Arial" w:cs="Arial"/>
          <w:sz w:val="22"/>
          <w:szCs w:val="22"/>
          <w:lang w:val="ru-RU"/>
        </w:rPr>
        <w:t>е стабильной долгосрочной основы</w:t>
      </w:r>
      <w:r w:rsidRPr="00A1779E">
        <w:rPr>
          <w:rFonts w:ascii="Arial" w:hAnsi="Arial" w:cs="Arial"/>
          <w:sz w:val="22"/>
          <w:szCs w:val="22"/>
          <w:lang w:val="ru-RU"/>
        </w:rPr>
        <w:t>.</w:t>
      </w:r>
    </w:p>
    <w:p w:rsidR="00375EFB" w:rsidRPr="00375EFB" w:rsidRDefault="00375EFB" w:rsidP="00375EFB">
      <w:pPr>
        <w:spacing w:before="120"/>
        <w:ind w:left="357" w:right="-91"/>
        <w:rPr>
          <w:rFonts w:ascii="Arial" w:eastAsia="MS Mincho" w:hAnsi="Arial" w:cs="Arial"/>
          <w:sz w:val="22"/>
          <w:szCs w:val="22"/>
          <w:lang w:val="ru-RU"/>
        </w:rPr>
      </w:pPr>
      <w:r>
        <w:rPr>
          <w:rFonts w:ascii="Arial" w:eastAsia="MS Mincho" w:hAnsi="Arial" w:cs="Arial"/>
          <w:sz w:val="22"/>
          <w:szCs w:val="22"/>
          <w:lang w:val="ru-RU"/>
        </w:rPr>
        <w:t>Задача 16 отражает</w:t>
      </w:r>
      <w:r w:rsidRPr="00375EFB">
        <w:rPr>
          <w:rFonts w:ascii="Arial" w:eastAsia="MS Mincho" w:hAnsi="Arial" w:cs="Arial"/>
          <w:sz w:val="22"/>
          <w:szCs w:val="22"/>
          <w:lang w:val="ru-RU"/>
        </w:rPr>
        <w:t xml:space="preserve"> это на </w:t>
      </w:r>
      <w:r w:rsidR="002C0978">
        <w:rPr>
          <w:rFonts w:ascii="Arial" w:eastAsia="MS Mincho" w:hAnsi="Arial" w:cs="Arial"/>
          <w:sz w:val="22"/>
          <w:szCs w:val="22"/>
          <w:lang w:val="ru-RU"/>
        </w:rPr>
        <w:t>уровне самой идеи</w:t>
      </w:r>
      <w:r w:rsidRPr="00375EFB">
        <w:rPr>
          <w:rFonts w:ascii="Arial" w:eastAsia="MS Mincho" w:hAnsi="Arial" w:cs="Arial"/>
          <w:sz w:val="22"/>
          <w:szCs w:val="22"/>
          <w:lang w:val="ru-RU"/>
        </w:rPr>
        <w:t xml:space="preserve">. </w:t>
      </w:r>
      <w:r w:rsidR="002C0978">
        <w:rPr>
          <w:rFonts w:ascii="Arial" w:eastAsia="MS Mincho" w:hAnsi="Arial" w:cs="Arial"/>
          <w:sz w:val="22"/>
          <w:szCs w:val="22"/>
          <w:lang w:val="ru-RU"/>
        </w:rPr>
        <w:t>Выполнению этой З</w:t>
      </w:r>
      <w:r>
        <w:rPr>
          <w:rFonts w:ascii="Arial" w:eastAsia="MS Mincho" w:hAnsi="Arial" w:cs="Arial"/>
          <w:sz w:val="22"/>
          <w:szCs w:val="22"/>
          <w:lang w:val="ru-RU"/>
        </w:rPr>
        <w:t>адачи, в частности, должна способствовать реализация Стратегии по</w:t>
      </w:r>
      <w:r w:rsidRPr="00375EFB">
        <w:rPr>
          <w:rFonts w:ascii="Arial" w:eastAsia="MS Mincho" w:hAnsi="Arial" w:cs="Arial"/>
          <w:sz w:val="22"/>
          <w:szCs w:val="22"/>
          <w:lang w:val="ru-RU"/>
        </w:rPr>
        <w:t xml:space="preserve"> мобилизаци</w:t>
      </w:r>
      <w:r>
        <w:rPr>
          <w:rFonts w:ascii="Arial" w:eastAsia="MS Mincho" w:hAnsi="Arial" w:cs="Arial"/>
          <w:sz w:val="22"/>
          <w:szCs w:val="22"/>
          <w:lang w:val="ru-RU"/>
        </w:rPr>
        <w:t xml:space="preserve">и </w:t>
      </w:r>
      <w:r w:rsidRPr="00375EFB">
        <w:rPr>
          <w:rFonts w:ascii="Arial" w:eastAsia="MS Mincho" w:hAnsi="Arial" w:cs="Arial"/>
          <w:sz w:val="22"/>
          <w:szCs w:val="22"/>
          <w:lang w:val="ru-RU"/>
        </w:rPr>
        <w:t xml:space="preserve">ресурсов, принятой в рамках Конвенции </w:t>
      </w:r>
      <w:r>
        <w:rPr>
          <w:rFonts w:ascii="Arial" w:eastAsia="MS Mincho" w:hAnsi="Arial" w:cs="Arial"/>
          <w:sz w:val="22"/>
          <w:szCs w:val="22"/>
          <w:lang w:val="ru-RU"/>
        </w:rPr>
        <w:t>по сохранению биологического разнообразия мигрирующих видов</w:t>
      </w:r>
      <w:r w:rsidRPr="00375EFB">
        <w:rPr>
          <w:rFonts w:ascii="Arial" w:eastAsia="MS Mincho" w:hAnsi="Arial" w:cs="Arial"/>
          <w:sz w:val="22"/>
          <w:szCs w:val="22"/>
          <w:lang w:val="ru-RU"/>
        </w:rPr>
        <w:t xml:space="preserve"> (Решение IX/11</w:t>
      </w:r>
      <w:r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Pr="00375EFB">
        <w:rPr>
          <w:rFonts w:ascii="Arial" w:eastAsia="MS Mincho" w:hAnsi="Arial" w:cs="Arial"/>
          <w:sz w:val="22"/>
          <w:szCs w:val="22"/>
          <w:lang w:val="ru-RU"/>
        </w:rPr>
        <w:t>КС 9, 2008</w:t>
      </w:r>
      <w:r>
        <w:rPr>
          <w:rFonts w:ascii="Arial" w:eastAsia="MS Mincho" w:hAnsi="Arial" w:cs="Arial"/>
          <w:sz w:val="22"/>
          <w:szCs w:val="22"/>
          <w:lang w:val="ru-RU"/>
        </w:rPr>
        <w:t xml:space="preserve"> г.</w:t>
      </w:r>
      <w:r w:rsidRPr="00375EFB">
        <w:rPr>
          <w:rFonts w:ascii="Arial" w:eastAsia="MS Mincho" w:hAnsi="Arial" w:cs="Arial"/>
          <w:sz w:val="22"/>
          <w:szCs w:val="22"/>
          <w:lang w:val="ru-RU"/>
        </w:rPr>
        <w:t>)</w:t>
      </w:r>
      <w:r>
        <w:rPr>
          <w:rFonts w:ascii="Arial" w:eastAsia="MS Mincho" w:hAnsi="Arial" w:cs="Arial"/>
          <w:sz w:val="22"/>
          <w:szCs w:val="22"/>
          <w:lang w:val="ru-RU"/>
        </w:rPr>
        <w:t>,</w:t>
      </w:r>
      <w:r w:rsidRPr="00375EFB">
        <w:rPr>
          <w:rFonts w:ascii="Arial" w:eastAsia="MS Mincho" w:hAnsi="Arial" w:cs="Arial"/>
          <w:sz w:val="22"/>
          <w:szCs w:val="22"/>
          <w:lang w:val="ru-RU"/>
        </w:rPr>
        <w:t xml:space="preserve"> и связанных с ней целевых п</w:t>
      </w:r>
      <w:r>
        <w:rPr>
          <w:rFonts w:ascii="Arial" w:eastAsia="MS Mincho" w:hAnsi="Arial" w:cs="Arial"/>
          <w:sz w:val="22"/>
          <w:szCs w:val="22"/>
          <w:lang w:val="ru-RU"/>
        </w:rPr>
        <w:t>оказателей, согласованных на</w:t>
      </w:r>
      <w:r w:rsidR="00410784" w:rsidRPr="00410784">
        <w:rPr>
          <w:rFonts w:ascii="Arial" w:eastAsia="MS Mincho" w:hAnsi="Arial" w:cs="Arial"/>
          <w:sz w:val="22"/>
          <w:szCs w:val="22"/>
          <w:lang w:val="ru-RU"/>
        </w:rPr>
        <w:t xml:space="preserve"> 11-</w:t>
      </w:r>
      <w:r w:rsidR="00410784">
        <w:rPr>
          <w:rFonts w:ascii="Arial" w:eastAsia="MS Mincho" w:hAnsi="Arial" w:cs="Arial"/>
          <w:sz w:val="22"/>
          <w:szCs w:val="22"/>
          <w:lang w:val="ru-RU"/>
        </w:rPr>
        <w:t>й КС</w:t>
      </w:r>
      <w:r w:rsidRPr="00375EFB">
        <w:rPr>
          <w:rFonts w:ascii="Arial" w:eastAsia="MS Mincho" w:hAnsi="Arial" w:cs="Arial"/>
          <w:sz w:val="22"/>
          <w:szCs w:val="22"/>
          <w:lang w:val="ru-RU"/>
        </w:rPr>
        <w:t xml:space="preserve"> в 2012 году в процессе принятия </w:t>
      </w:r>
      <w:r>
        <w:rPr>
          <w:rFonts w:ascii="Arial" w:eastAsia="MS Mincho" w:hAnsi="Arial" w:cs="Arial"/>
          <w:sz w:val="22"/>
          <w:szCs w:val="22"/>
          <w:lang w:val="ru-RU"/>
        </w:rPr>
        <w:t>Решения XI/</w:t>
      </w:r>
      <w:r w:rsidRPr="00375EFB">
        <w:rPr>
          <w:rFonts w:ascii="Arial" w:eastAsia="MS Mincho" w:hAnsi="Arial" w:cs="Arial"/>
          <w:sz w:val="22"/>
          <w:szCs w:val="22"/>
          <w:lang w:val="ru-RU"/>
        </w:rPr>
        <w:t xml:space="preserve">4. </w:t>
      </w:r>
    </w:p>
    <w:p w:rsidR="00375EFB" w:rsidRDefault="00A66E71" w:rsidP="00375EFB">
      <w:pPr>
        <w:spacing w:before="120"/>
        <w:ind w:left="357" w:right="-91"/>
        <w:rPr>
          <w:rFonts w:ascii="Arial" w:eastAsia="MS Mincho" w:hAnsi="Arial" w:cs="Arial"/>
          <w:sz w:val="22"/>
          <w:szCs w:val="22"/>
          <w:lang w:val="ru-RU"/>
        </w:rPr>
      </w:pPr>
      <w:r>
        <w:rPr>
          <w:rFonts w:ascii="Arial" w:eastAsia="MS Mincho" w:hAnsi="Arial" w:cs="Arial"/>
          <w:sz w:val="22"/>
          <w:szCs w:val="22"/>
          <w:lang w:val="ru-RU"/>
        </w:rPr>
        <w:t xml:space="preserve">Привлечение </w:t>
      </w:r>
      <w:r w:rsidR="002C0978">
        <w:rPr>
          <w:rFonts w:ascii="Arial" w:eastAsia="MS Mincho" w:hAnsi="Arial" w:cs="Arial"/>
          <w:sz w:val="22"/>
          <w:szCs w:val="22"/>
          <w:lang w:val="ru-RU"/>
        </w:rPr>
        <w:t>лидеров</w:t>
      </w:r>
      <w:r>
        <w:rPr>
          <w:rFonts w:ascii="Arial" w:eastAsia="MS Mincho" w:hAnsi="Arial" w:cs="Arial"/>
          <w:sz w:val="22"/>
          <w:szCs w:val="22"/>
          <w:lang w:val="ru-RU"/>
        </w:rPr>
        <w:t>, послов, филантропов</w:t>
      </w:r>
      <w:r w:rsidR="00375EFB" w:rsidRPr="00375EFB">
        <w:rPr>
          <w:rFonts w:ascii="Arial" w:eastAsia="MS Mincho" w:hAnsi="Arial" w:cs="Arial"/>
          <w:sz w:val="22"/>
          <w:szCs w:val="22"/>
          <w:lang w:val="ru-RU"/>
        </w:rPr>
        <w:t xml:space="preserve"> и квалифицированных специалистов по связям с общественностью</w:t>
      </w:r>
      <w:r>
        <w:rPr>
          <w:rFonts w:ascii="Arial" w:eastAsia="MS Mincho" w:hAnsi="Arial" w:cs="Arial"/>
          <w:sz w:val="22"/>
          <w:szCs w:val="22"/>
          <w:lang w:val="ru-RU"/>
        </w:rPr>
        <w:t xml:space="preserve"> делают эффективными усилия по сбору средств для решения проблем мигрирующих видов на всех уровнях</w:t>
      </w:r>
      <w:r w:rsidR="00375EFB" w:rsidRPr="00375EFB">
        <w:rPr>
          <w:rFonts w:ascii="Arial" w:eastAsia="MS Mincho" w:hAnsi="Arial" w:cs="Arial"/>
          <w:sz w:val="22"/>
          <w:szCs w:val="22"/>
          <w:lang w:val="ru-RU"/>
        </w:rPr>
        <w:t xml:space="preserve">. </w:t>
      </w:r>
      <w:r>
        <w:rPr>
          <w:rFonts w:ascii="Arial" w:eastAsia="MS Mincho" w:hAnsi="Arial" w:cs="Arial"/>
          <w:sz w:val="22"/>
          <w:szCs w:val="22"/>
          <w:lang w:val="ru-RU"/>
        </w:rPr>
        <w:t xml:space="preserve">Объединенные по эгидой СПМВ, </w:t>
      </w:r>
      <w:r w:rsidR="00375EFB" w:rsidRPr="00375EFB">
        <w:rPr>
          <w:rFonts w:ascii="Arial" w:eastAsia="MS Mincho" w:hAnsi="Arial" w:cs="Arial"/>
          <w:sz w:val="22"/>
          <w:szCs w:val="22"/>
          <w:lang w:val="ru-RU"/>
        </w:rPr>
        <w:t xml:space="preserve">конкретные мероприятия по </w:t>
      </w:r>
      <w:r>
        <w:rPr>
          <w:rFonts w:ascii="Arial" w:eastAsia="MS Mincho" w:hAnsi="Arial" w:cs="Arial"/>
          <w:sz w:val="22"/>
          <w:szCs w:val="22"/>
          <w:lang w:val="ru-RU"/>
        </w:rPr>
        <w:t>его реализации могут лечь в основу привлекательной региональной или тематической программы</w:t>
      </w:r>
      <w:r w:rsidR="00375EFB" w:rsidRPr="00375EFB">
        <w:rPr>
          <w:rFonts w:ascii="Arial" w:eastAsia="MS Mincho" w:hAnsi="Arial" w:cs="Arial"/>
          <w:sz w:val="22"/>
          <w:szCs w:val="22"/>
          <w:lang w:val="ru-RU"/>
        </w:rPr>
        <w:t xml:space="preserve"> или </w:t>
      </w:r>
      <w:r w:rsidR="00410784">
        <w:rPr>
          <w:rFonts w:ascii="Arial" w:eastAsia="MS Mincho" w:hAnsi="Arial" w:cs="Arial"/>
          <w:sz w:val="22"/>
          <w:szCs w:val="22"/>
          <w:lang w:val="ru-RU"/>
        </w:rPr>
        <w:t>продвигаться</w:t>
      </w:r>
      <w:r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375EFB" w:rsidRPr="00375EFB">
        <w:rPr>
          <w:rFonts w:ascii="Arial" w:eastAsia="MS Mincho" w:hAnsi="Arial" w:cs="Arial"/>
          <w:sz w:val="22"/>
          <w:szCs w:val="22"/>
          <w:lang w:val="ru-RU"/>
        </w:rPr>
        <w:t xml:space="preserve">в </w:t>
      </w:r>
      <w:r w:rsidR="002C0978">
        <w:rPr>
          <w:rFonts w:ascii="Arial" w:eastAsia="MS Mincho" w:hAnsi="Arial" w:cs="Arial"/>
          <w:sz w:val="22"/>
          <w:szCs w:val="22"/>
          <w:lang w:val="ru-RU"/>
        </w:rPr>
        <w:t xml:space="preserve">рамках </w:t>
      </w:r>
      <w:r w:rsidR="00410784">
        <w:rPr>
          <w:rFonts w:ascii="Arial" w:eastAsia="MS Mincho" w:hAnsi="Arial" w:cs="Arial"/>
          <w:sz w:val="22"/>
          <w:szCs w:val="22"/>
          <w:lang w:val="ru-RU"/>
        </w:rPr>
        <w:t xml:space="preserve"> проектов</w:t>
      </w:r>
      <w:r w:rsidR="009B2D26">
        <w:rPr>
          <w:rFonts w:ascii="Arial" w:eastAsia="MS Mincho" w:hAnsi="Arial" w:cs="Arial"/>
          <w:sz w:val="22"/>
          <w:szCs w:val="22"/>
          <w:lang w:val="ru-RU"/>
        </w:rPr>
        <w:t xml:space="preserve"> с фиксированным бюджетом</w:t>
      </w:r>
      <w:r w:rsidR="00375EFB" w:rsidRPr="00375EFB">
        <w:rPr>
          <w:rFonts w:ascii="Arial" w:eastAsia="MS Mincho" w:hAnsi="Arial" w:cs="Arial"/>
          <w:sz w:val="22"/>
          <w:szCs w:val="22"/>
          <w:lang w:val="ru-RU"/>
        </w:rPr>
        <w:t>.</w:t>
      </w:r>
    </w:p>
    <w:p w:rsidR="00410784" w:rsidRDefault="00410784" w:rsidP="002635BE">
      <w:pPr>
        <w:spacing w:before="120"/>
        <w:ind w:left="357"/>
        <w:rPr>
          <w:rFonts w:ascii="Arial" w:eastAsia="MS Mincho" w:hAnsi="Arial" w:cs="Arial"/>
          <w:sz w:val="22"/>
          <w:szCs w:val="22"/>
          <w:lang w:val="ru-RU"/>
        </w:rPr>
      </w:pPr>
      <w:r>
        <w:rPr>
          <w:rFonts w:ascii="Arial" w:eastAsia="MS Mincho" w:hAnsi="Arial" w:cs="Arial"/>
          <w:sz w:val="22"/>
          <w:szCs w:val="22"/>
          <w:lang w:val="ru-RU"/>
        </w:rPr>
        <w:t xml:space="preserve">«Потенциал» </w:t>
      </w:r>
      <w:r w:rsidRPr="00410784">
        <w:rPr>
          <w:rFonts w:ascii="Arial" w:eastAsia="MS Mincho" w:hAnsi="Arial" w:cs="Arial"/>
          <w:sz w:val="22"/>
          <w:szCs w:val="22"/>
          <w:lang w:val="ru-RU"/>
        </w:rPr>
        <w:t>в самом широком смысле рассматривается в рамках о</w:t>
      </w:r>
      <w:r>
        <w:rPr>
          <w:rFonts w:ascii="Arial" w:eastAsia="MS Mincho" w:hAnsi="Arial" w:cs="Arial"/>
          <w:sz w:val="22"/>
          <w:szCs w:val="22"/>
          <w:lang w:val="ru-RU"/>
        </w:rPr>
        <w:t xml:space="preserve">тдельного </w:t>
      </w:r>
      <w:r w:rsidR="002C0978">
        <w:rPr>
          <w:rFonts w:ascii="Arial" w:eastAsia="MS Mincho" w:hAnsi="Arial" w:cs="Arial"/>
          <w:sz w:val="22"/>
          <w:szCs w:val="22"/>
          <w:lang w:val="ru-RU"/>
        </w:rPr>
        <w:t>элемента</w:t>
      </w:r>
      <w:r>
        <w:rPr>
          <w:rFonts w:ascii="Arial" w:eastAsia="MS Mincho" w:hAnsi="Arial" w:cs="Arial"/>
          <w:sz w:val="22"/>
          <w:szCs w:val="22"/>
          <w:lang w:val="ru-RU"/>
        </w:rPr>
        <w:t>; он тесно связан</w:t>
      </w:r>
      <w:r w:rsidRPr="00410784">
        <w:rPr>
          <w:rFonts w:ascii="Arial" w:eastAsia="MS Mincho" w:hAnsi="Arial" w:cs="Arial"/>
          <w:sz w:val="22"/>
          <w:szCs w:val="22"/>
          <w:lang w:val="ru-RU"/>
        </w:rPr>
        <w:t xml:space="preserve"> с основным</w:t>
      </w:r>
      <w:r>
        <w:rPr>
          <w:rFonts w:ascii="Arial" w:eastAsia="MS Mincho" w:hAnsi="Arial" w:cs="Arial"/>
          <w:sz w:val="22"/>
          <w:szCs w:val="22"/>
          <w:lang w:val="ru-RU"/>
        </w:rPr>
        <w:t>и</w:t>
      </w:r>
      <w:r w:rsidRPr="00410784">
        <w:rPr>
          <w:rFonts w:ascii="Arial" w:eastAsia="MS Mincho" w:hAnsi="Arial" w:cs="Arial"/>
          <w:sz w:val="22"/>
          <w:szCs w:val="22"/>
          <w:lang w:val="ru-RU"/>
        </w:rPr>
        <w:t xml:space="preserve"> формам</w:t>
      </w:r>
      <w:r>
        <w:rPr>
          <w:rFonts w:ascii="Arial" w:eastAsia="MS Mincho" w:hAnsi="Arial" w:cs="Arial"/>
          <w:sz w:val="22"/>
          <w:szCs w:val="22"/>
          <w:lang w:val="ru-RU"/>
        </w:rPr>
        <w:t>и</w:t>
      </w:r>
      <w:r w:rsidRPr="00410784">
        <w:rPr>
          <w:rFonts w:ascii="Arial" w:eastAsia="MS Mincho" w:hAnsi="Arial" w:cs="Arial"/>
          <w:sz w:val="22"/>
          <w:szCs w:val="22"/>
          <w:lang w:val="ru-RU"/>
        </w:rPr>
        <w:t xml:space="preserve"> обеспечения ресурсами, которые выходят за </w:t>
      </w:r>
      <w:r>
        <w:rPr>
          <w:rFonts w:ascii="Arial" w:eastAsia="MS Mincho" w:hAnsi="Arial" w:cs="Arial"/>
          <w:sz w:val="22"/>
          <w:szCs w:val="22"/>
          <w:lang w:val="ru-RU"/>
        </w:rPr>
        <w:t>рамки вопросов финансирования. П</w:t>
      </w:r>
      <w:r w:rsidRPr="00410784">
        <w:rPr>
          <w:rFonts w:ascii="Arial" w:eastAsia="MS Mincho" w:hAnsi="Arial" w:cs="Arial"/>
          <w:sz w:val="22"/>
          <w:szCs w:val="22"/>
          <w:lang w:val="ru-RU"/>
        </w:rPr>
        <w:t>оддержка</w:t>
      </w:r>
      <w:r w:rsidR="002B33B8">
        <w:rPr>
          <w:rFonts w:ascii="Arial" w:eastAsia="MS Mincho" w:hAnsi="Arial" w:cs="Arial"/>
          <w:sz w:val="22"/>
          <w:szCs w:val="22"/>
          <w:lang w:val="ru-RU"/>
        </w:rPr>
        <w:t xml:space="preserve"> в натуральном выражении</w:t>
      </w:r>
      <w:r w:rsidR="002B33B8" w:rsidRPr="002B33B8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2B33B8">
        <w:rPr>
          <w:rFonts w:ascii="Arial" w:eastAsia="MS Mincho" w:hAnsi="Arial" w:cs="Arial"/>
          <w:sz w:val="22"/>
          <w:szCs w:val="22"/>
          <w:lang w:val="ru-RU"/>
        </w:rPr>
        <w:t xml:space="preserve">в форме </w:t>
      </w:r>
      <w:r w:rsidRPr="00410784">
        <w:rPr>
          <w:rFonts w:ascii="Arial" w:eastAsia="MS Mincho" w:hAnsi="Arial" w:cs="Arial"/>
          <w:sz w:val="22"/>
          <w:szCs w:val="22"/>
          <w:lang w:val="ru-RU"/>
        </w:rPr>
        <w:t>добровольных усилий отдельных лиц и гра</w:t>
      </w:r>
      <w:r w:rsidR="002B33B8">
        <w:rPr>
          <w:rFonts w:ascii="Arial" w:eastAsia="MS Mincho" w:hAnsi="Arial" w:cs="Arial"/>
          <w:sz w:val="22"/>
          <w:szCs w:val="22"/>
          <w:lang w:val="ru-RU"/>
        </w:rPr>
        <w:t>жданского общества в целом</w:t>
      </w:r>
      <w:r w:rsidRPr="00410784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2B33B8">
        <w:rPr>
          <w:rFonts w:ascii="Arial" w:eastAsia="MS Mincho" w:hAnsi="Arial" w:cs="Arial"/>
          <w:sz w:val="22"/>
          <w:szCs w:val="22"/>
          <w:lang w:val="ru-RU"/>
        </w:rPr>
        <w:t>может</w:t>
      </w:r>
      <w:r w:rsidRPr="00410784">
        <w:rPr>
          <w:rFonts w:ascii="Arial" w:eastAsia="MS Mincho" w:hAnsi="Arial" w:cs="Arial"/>
          <w:sz w:val="22"/>
          <w:szCs w:val="22"/>
          <w:lang w:val="ru-RU"/>
        </w:rPr>
        <w:t xml:space="preserve"> сделать большой вклад в научные исс</w:t>
      </w:r>
      <w:r w:rsidR="002B33B8">
        <w:rPr>
          <w:rFonts w:ascii="Arial" w:eastAsia="MS Mincho" w:hAnsi="Arial" w:cs="Arial"/>
          <w:sz w:val="22"/>
          <w:szCs w:val="22"/>
          <w:lang w:val="ru-RU"/>
        </w:rPr>
        <w:t xml:space="preserve">ледования, наблюдения, повышение осведомленности и в другие области реализации. </w:t>
      </w:r>
      <w:r w:rsidRPr="00410784">
        <w:rPr>
          <w:rFonts w:ascii="Arial" w:eastAsia="MS Mincho" w:hAnsi="Arial" w:cs="Arial"/>
          <w:sz w:val="22"/>
          <w:szCs w:val="22"/>
          <w:lang w:val="ru-RU"/>
        </w:rPr>
        <w:t>Инновации в области упра</w:t>
      </w:r>
      <w:r w:rsidR="002B33B8">
        <w:rPr>
          <w:rFonts w:ascii="Arial" w:eastAsia="MS Mincho" w:hAnsi="Arial" w:cs="Arial"/>
          <w:sz w:val="22"/>
          <w:szCs w:val="22"/>
          <w:lang w:val="ru-RU"/>
        </w:rPr>
        <w:t xml:space="preserve">вления знаниями и информационных технологий также существенно увеличат отдачу от деятельности, которую можно осуществить, используя </w:t>
      </w:r>
      <w:r w:rsidRPr="00410784">
        <w:rPr>
          <w:rFonts w:ascii="Arial" w:eastAsia="MS Mincho" w:hAnsi="Arial" w:cs="Arial"/>
          <w:sz w:val="22"/>
          <w:szCs w:val="22"/>
          <w:lang w:val="ru-RU"/>
        </w:rPr>
        <w:t>имеющи</w:t>
      </w:r>
      <w:r w:rsidR="002B33B8">
        <w:rPr>
          <w:rFonts w:ascii="Arial" w:eastAsia="MS Mincho" w:hAnsi="Arial" w:cs="Arial"/>
          <w:sz w:val="22"/>
          <w:szCs w:val="22"/>
          <w:lang w:val="ru-RU"/>
        </w:rPr>
        <w:t xml:space="preserve">еся </w:t>
      </w:r>
      <w:r w:rsidRPr="00410784">
        <w:rPr>
          <w:rFonts w:ascii="Arial" w:eastAsia="MS Mincho" w:hAnsi="Arial" w:cs="Arial"/>
          <w:sz w:val="22"/>
          <w:szCs w:val="22"/>
          <w:lang w:val="ru-RU"/>
        </w:rPr>
        <w:t>финансовы</w:t>
      </w:r>
      <w:r w:rsidR="002B33B8">
        <w:rPr>
          <w:rFonts w:ascii="Arial" w:eastAsia="MS Mincho" w:hAnsi="Arial" w:cs="Arial"/>
          <w:sz w:val="22"/>
          <w:szCs w:val="22"/>
          <w:lang w:val="ru-RU"/>
        </w:rPr>
        <w:t>е</w:t>
      </w:r>
      <w:r w:rsidRPr="00410784">
        <w:rPr>
          <w:rFonts w:ascii="Arial" w:eastAsia="MS Mincho" w:hAnsi="Arial" w:cs="Arial"/>
          <w:sz w:val="22"/>
          <w:szCs w:val="22"/>
          <w:lang w:val="ru-RU"/>
        </w:rPr>
        <w:t xml:space="preserve"> ресурс</w:t>
      </w:r>
      <w:r w:rsidR="002B33B8">
        <w:rPr>
          <w:rFonts w:ascii="Arial" w:eastAsia="MS Mincho" w:hAnsi="Arial" w:cs="Arial"/>
          <w:sz w:val="22"/>
          <w:szCs w:val="22"/>
          <w:lang w:val="ru-RU"/>
        </w:rPr>
        <w:t>ы</w:t>
      </w:r>
      <w:r w:rsidRPr="00410784">
        <w:rPr>
          <w:rFonts w:ascii="Arial" w:eastAsia="MS Mincho" w:hAnsi="Arial" w:cs="Arial"/>
          <w:sz w:val="22"/>
          <w:szCs w:val="22"/>
          <w:lang w:val="ru-RU"/>
        </w:rPr>
        <w:t>.</w:t>
      </w:r>
    </w:p>
    <w:p w:rsidR="00EF6A5C" w:rsidRPr="003A1DE2" w:rsidRDefault="00EF6A5C" w:rsidP="002635BE">
      <w:pPr>
        <w:ind w:left="357" w:right="-91"/>
        <w:rPr>
          <w:rFonts w:ascii="Arial" w:eastAsia="MS Mincho" w:hAnsi="Arial" w:cs="Arial"/>
          <w:sz w:val="22"/>
          <w:szCs w:val="22"/>
          <w:lang w:val="ru-RU"/>
        </w:rPr>
      </w:pPr>
    </w:p>
    <w:p w:rsidR="002B33B8" w:rsidRPr="003C537C" w:rsidRDefault="002B33B8" w:rsidP="003C537C">
      <w:pPr>
        <w:numPr>
          <w:ilvl w:val="0"/>
          <w:numId w:val="10"/>
        </w:numPr>
        <w:rPr>
          <w:rFonts w:ascii="Arial" w:eastAsia="MS Mincho" w:hAnsi="Arial" w:cs="Arial"/>
          <w:b/>
          <w:sz w:val="22"/>
          <w:szCs w:val="22"/>
        </w:rPr>
      </w:pPr>
      <w:r w:rsidRPr="003C537C">
        <w:rPr>
          <w:rFonts w:ascii="Arial" w:eastAsia="MS Mincho" w:hAnsi="Arial" w:cs="Arial"/>
          <w:b/>
          <w:sz w:val="22"/>
          <w:szCs w:val="22"/>
          <w:lang w:val="ru-RU"/>
        </w:rPr>
        <w:t xml:space="preserve">Мониторинг и оценка, в том числе, показатели, важные вехи реализации и обратная связь по суб-стратегиям, а также </w:t>
      </w:r>
      <w:r w:rsidR="003C537C" w:rsidRPr="003C537C">
        <w:rPr>
          <w:rFonts w:ascii="Arial" w:eastAsia="MS Mincho" w:hAnsi="Arial" w:cs="Arial"/>
          <w:b/>
          <w:sz w:val="22"/>
          <w:szCs w:val="22"/>
          <w:lang w:val="ru-RU"/>
        </w:rPr>
        <w:t>первостепенные показатели успеха, по которым можно оценить реализацию СПМВ</w:t>
      </w:r>
    </w:p>
    <w:p w:rsidR="003C537C" w:rsidRPr="003C537C" w:rsidRDefault="003C537C" w:rsidP="003C537C">
      <w:pPr>
        <w:spacing w:before="120"/>
        <w:ind w:left="357"/>
        <w:rPr>
          <w:rFonts w:ascii="Arial" w:eastAsia="MS Mincho" w:hAnsi="Arial" w:cs="Arial"/>
          <w:sz w:val="22"/>
          <w:szCs w:val="22"/>
          <w:lang w:val="ru-RU"/>
        </w:rPr>
      </w:pPr>
      <w:r>
        <w:rPr>
          <w:rFonts w:ascii="Arial" w:eastAsia="MS Mincho" w:hAnsi="Arial" w:cs="Arial"/>
          <w:sz w:val="22"/>
          <w:szCs w:val="22"/>
          <w:lang w:val="ru-RU"/>
        </w:rPr>
        <w:t>СПМВ</w:t>
      </w:r>
      <w:r w:rsidRPr="003C537C">
        <w:rPr>
          <w:rFonts w:ascii="Arial" w:eastAsia="MS Mincho" w:hAnsi="Arial" w:cs="Arial"/>
          <w:sz w:val="22"/>
          <w:szCs w:val="22"/>
          <w:lang w:val="ru-RU"/>
        </w:rPr>
        <w:t xml:space="preserve"> определяет о</w:t>
      </w:r>
      <w:r w:rsidR="008E65EF">
        <w:rPr>
          <w:rFonts w:ascii="Arial" w:eastAsia="MS Mincho" w:hAnsi="Arial" w:cs="Arial"/>
          <w:sz w:val="22"/>
          <w:szCs w:val="22"/>
          <w:lang w:val="ru-RU"/>
        </w:rPr>
        <w:t>жидаемый долгосрочный</w:t>
      </w:r>
      <w:r>
        <w:rPr>
          <w:rFonts w:ascii="Arial" w:eastAsia="MS Mincho" w:hAnsi="Arial" w:cs="Arial"/>
          <w:sz w:val="22"/>
          <w:szCs w:val="22"/>
          <w:lang w:val="ru-RU"/>
        </w:rPr>
        <w:t xml:space="preserve"> и высокоуровн</w:t>
      </w:r>
      <w:r w:rsidR="008E65EF">
        <w:rPr>
          <w:rFonts w:ascii="Arial" w:eastAsia="MS Mincho" w:hAnsi="Arial" w:cs="Arial"/>
          <w:sz w:val="22"/>
          <w:szCs w:val="22"/>
          <w:lang w:val="ru-RU"/>
        </w:rPr>
        <w:t xml:space="preserve">евый эффект </w:t>
      </w:r>
      <w:r w:rsidRPr="003C537C">
        <w:rPr>
          <w:rFonts w:ascii="Arial" w:eastAsia="MS Mincho" w:hAnsi="Arial" w:cs="Arial"/>
          <w:sz w:val="22"/>
          <w:szCs w:val="22"/>
          <w:lang w:val="ru-RU"/>
        </w:rPr>
        <w:t>в виде, который позволяет проводить</w:t>
      </w:r>
      <w:r w:rsidR="008E65EF">
        <w:rPr>
          <w:rFonts w:ascii="Arial" w:eastAsia="MS Mincho" w:hAnsi="Arial" w:cs="Arial"/>
          <w:sz w:val="22"/>
          <w:szCs w:val="22"/>
          <w:lang w:val="ru-RU"/>
        </w:rPr>
        <w:t xml:space="preserve"> оценку прогресса и результатов. </w:t>
      </w:r>
      <w:r w:rsidR="002C0978">
        <w:rPr>
          <w:rFonts w:ascii="Arial" w:eastAsia="MS Mincho" w:hAnsi="Arial" w:cs="Arial"/>
          <w:sz w:val="22"/>
          <w:szCs w:val="22"/>
          <w:lang w:val="ru-RU"/>
        </w:rPr>
        <w:t>Определение</w:t>
      </w:r>
      <w:r w:rsidR="008E65EF">
        <w:rPr>
          <w:rFonts w:ascii="Arial" w:eastAsia="MS Mincho" w:hAnsi="Arial" w:cs="Arial"/>
          <w:sz w:val="22"/>
          <w:szCs w:val="22"/>
          <w:lang w:val="ru-RU"/>
        </w:rPr>
        <w:t xml:space="preserve"> направления не имеет смысла, </w:t>
      </w:r>
      <w:r w:rsidRPr="003C537C">
        <w:rPr>
          <w:rFonts w:ascii="Arial" w:eastAsia="MS Mincho" w:hAnsi="Arial" w:cs="Arial"/>
          <w:sz w:val="22"/>
          <w:szCs w:val="22"/>
          <w:lang w:val="ru-RU"/>
        </w:rPr>
        <w:t xml:space="preserve"> если </w:t>
      </w:r>
      <w:r w:rsidR="002C0978">
        <w:rPr>
          <w:rFonts w:ascii="Arial" w:eastAsia="MS Mincho" w:hAnsi="Arial" w:cs="Arial"/>
          <w:sz w:val="22"/>
          <w:szCs w:val="22"/>
          <w:lang w:val="ru-RU"/>
        </w:rPr>
        <w:t>за ним</w:t>
      </w:r>
      <w:r w:rsidR="008E65EF">
        <w:rPr>
          <w:rFonts w:ascii="Arial" w:eastAsia="MS Mincho" w:hAnsi="Arial" w:cs="Arial"/>
          <w:sz w:val="22"/>
          <w:szCs w:val="22"/>
          <w:lang w:val="ru-RU"/>
        </w:rPr>
        <w:t xml:space="preserve"> не сле</w:t>
      </w:r>
      <w:r w:rsidR="002C0978">
        <w:rPr>
          <w:rFonts w:ascii="Arial" w:eastAsia="MS Mincho" w:hAnsi="Arial" w:cs="Arial"/>
          <w:sz w:val="22"/>
          <w:szCs w:val="22"/>
          <w:lang w:val="ru-RU"/>
        </w:rPr>
        <w:t>дую</w:t>
      </w:r>
      <w:r w:rsidR="008E65EF">
        <w:rPr>
          <w:rFonts w:ascii="Arial" w:eastAsia="MS Mincho" w:hAnsi="Arial" w:cs="Arial"/>
          <w:sz w:val="22"/>
          <w:szCs w:val="22"/>
          <w:lang w:val="ru-RU"/>
        </w:rPr>
        <w:t>т</w:t>
      </w:r>
      <w:r w:rsidRPr="003C537C">
        <w:rPr>
          <w:rFonts w:ascii="Arial" w:eastAsia="MS Mincho" w:hAnsi="Arial" w:cs="Arial"/>
          <w:sz w:val="22"/>
          <w:szCs w:val="22"/>
          <w:lang w:val="ru-RU"/>
        </w:rPr>
        <w:t xml:space="preserve"> оцен</w:t>
      </w:r>
      <w:r w:rsidR="008E65EF">
        <w:rPr>
          <w:rFonts w:ascii="Arial" w:eastAsia="MS Mincho" w:hAnsi="Arial" w:cs="Arial"/>
          <w:sz w:val="22"/>
          <w:szCs w:val="22"/>
          <w:lang w:val="ru-RU"/>
        </w:rPr>
        <w:t xml:space="preserve">ка реализации, местного </w:t>
      </w:r>
      <w:r w:rsidR="008E65EF">
        <w:rPr>
          <w:rFonts w:ascii="Arial" w:eastAsia="MS Mincho" w:hAnsi="Arial" w:cs="Arial"/>
          <w:sz w:val="22"/>
          <w:szCs w:val="22"/>
          <w:lang w:val="ru-RU"/>
        </w:rPr>
        <w:lastRenderedPageBreak/>
        <w:t xml:space="preserve">воздействия </w:t>
      </w:r>
      <w:r w:rsidRPr="003C537C">
        <w:rPr>
          <w:rFonts w:ascii="Arial" w:eastAsia="MS Mincho" w:hAnsi="Arial" w:cs="Arial"/>
          <w:sz w:val="22"/>
          <w:szCs w:val="22"/>
          <w:lang w:val="ru-RU"/>
        </w:rPr>
        <w:t xml:space="preserve">и расчеты </w:t>
      </w:r>
      <w:r w:rsidR="008E65EF">
        <w:rPr>
          <w:rFonts w:ascii="Arial" w:eastAsia="MS Mincho" w:hAnsi="Arial" w:cs="Arial"/>
          <w:sz w:val="22"/>
          <w:szCs w:val="22"/>
          <w:lang w:val="ru-RU"/>
        </w:rPr>
        <w:t>окупаемости вложений</w:t>
      </w:r>
      <w:r w:rsidRPr="003C537C">
        <w:rPr>
          <w:rFonts w:ascii="Arial" w:eastAsia="MS Mincho" w:hAnsi="Arial" w:cs="Arial"/>
          <w:sz w:val="22"/>
          <w:szCs w:val="22"/>
          <w:lang w:val="ru-RU"/>
        </w:rPr>
        <w:t xml:space="preserve">. Кроме того, </w:t>
      </w:r>
      <w:r w:rsidR="008E65EF">
        <w:rPr>
          <w:rFonts w:ascii="Arial" w:eastAsia="MS Mincho" w:hAnsi="Arial" w:cs="Arial"/>
          <w:sz w:val="22"/>
          <w:szCs w:val="22"/>
          <w:lang w:val="ru-RU"/>
        </w:rPr>
        <w:t>обучение и адаптивное управление</w:t>
      </w:r>
      <w:r w:rsidRPr="003C537C">
        <w:rPr>
          <w:rFonts w:ascii="Arial" w:eastAsia="MS Mincho" w:hAnsi="Arial" w:cs="Arial"/>
          <w:sz w:val="22"/>
          <w:szCs w:val="22"/>
          <w:lang w:val="ru-RU"/>
        </w:rPr>
        <w:t xml:space="preserve"> должн</w:t>
      </w:r>
      <w:r w:rsidR="008E65EF">
        <w:rPr>
          <w:rFonts w:ascii="Arial" w:eastAsia="MS Mincho" w:hAnsi="Arial" w:cs="Arial"/>
          <w:sz w:val="22"/>
          <w:szCs w:val="22"/>
          <w:lang w:val="ru-RU"/>
        </w:rPr>
        <w:t>ы</w:t>
      </w:r>
      <w:r w:rsidRPr="003C537C">
        <w:rPr>
          <w:rFonts w:ascii="Arial" w:eastAsia="MS Mincho" w:hAnsi="Arial" w:cs="Arial"/>
          <w:sz w:val="22"/>
          <w:szCs w:val="22"/>
          <w:lang w:val="ru-RU"/>
        </w:rPr>
        <w:t xml:space="preserve"> быть неотъемлемой частью системы.</w:t>
      </w:r>
    </w:p>
    <w:p w:rsidR="00616C29" w:rsidRPr="003A1DE2" w:rsidRDefault="008E65EF" w:rsidP="00616C29">
      <w:pPr>
        <w:spacing w:before="120"/>
        <w:ind w:left="357"/>
        <w:rPr>
          <w:rFonts w:ascii="Arial" w:eastAsia="MS Mincho" w:hAnsi="Arial" w:cs="Arial"/>
          <w:sz w:val="22"/>
          <w:szCs w:val="22"/>
          <w:lang w:val="ru-RU"/>
        </w:rPr>
      </w:pPr>
      <w:r>
        <w:rPr>
          <w:rFonts w:ascii="Arial" w:eastAsia="MS Mincho" w:hAnsi="Arial" w:cs="Arial"/>
          <w:sz w:val="22"/>
          <w:szCs w:val="22"/>
          <w:lang w:val="ru-RU"/>
        </w:rPr>
        <w:t>В этой связи</w:t>
      </w:r>
      <w:r w:rsidR="003C537C" w:rsidRPr="003C537C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3C537C" w:rsidRPr="008E65EF">
        <w:rPr>
          <w:rFonts w:ascii="Arial" w:eastAsia="MS Mincho" w:hAnsi="Arial" w:cs="Arial"/>
          <w:b/>
          <w:sz w:val="22"/>
          <w:szCs w:val="22"/>
          <w:lang w:val="ru-RU"/>
        </w:rPr>
        <w:t xml:space="preserve">Приложение </w:t>
      </w:r>
      <w:r w:rsidR="002C0978">
        <w:rPr>
          <w:rFonts w:ascii="Arial" w:eastAsia="MS Mincho" w:hAnsi="Arial" w:cs="Arial"/>
          <w:b/>
          <w:sz w:val="22"/>
          <w:szCs w:val="22"/>
          <w:lang w:val="ru-RU"/>
        </w:rPr>
        <w:t>Б</w:t>
      </w:r>
      <w:r w:rsidR="003C537C" w:rsidRPr="003C537C">
        <w:rPr>
          <w:rFonts w:ascii="Arial" w:eastAsia="MS Mincho" w:hAnsi="Arial" w:cs="Arial"/>
          <w:sz w:val="22"/>
          <w:szCs w:val="22"/>
          <w:lang w:val="ru-RU"/>
        </w:rPr>
        <w:t xml:space="preserve"> очерчивает </w:t>
      </w:r>
      <w:r>
        <w:rPr>
          <w:rFonts w:ascii="Arial" w:eastAsia="MS Mincho" w:hAnsi="Arial" w:cs="Arial"/>
          <w:sz w:val="22"/>
          <w:szCs w:val="22"/>
          <w:lang w:val="ru-RU"/>
        </w:rPr>
        <w:t>охват</w:t>
      </w:r>
      <w:r w:rsidR="003C537C" w:rsidRPr="003C537C">
        <w:rPr>
          <w:rFonts w:ascii="Arial" w:eastAsia="MS Mincho" w:hAnsi="Arial" w:cs="Arial"/>
          <w:sz w:val="22"/>
          <w:szCs w:val="22"/>
          <w:lang w:val="ru-RU"/>
        </w:rPr>
        <w:t xml:space="preserve"> существующих или планируемых показателей, ко</w:t>
      </w:r>
      <w:r>
        <w:rPr>
          <w:rFonts w:ascii="Arial" w:eastAsia="MS Mincho" w:hAnsi="Arial" w:cs="Arial"/>
          <w:sz w:val="22"/>
          <w:szCs w:val="22"/>
          <w:lang w:val="ru-RU"/>
        </w:rPr>
        <w:t>торые должны использоваться (в разной степени</w:t>
      </w:r>
      <w:r w:rsidR="003C537C" w:rsidRPr="003C537C">
        <w:rPr>
          <w:rFonts w:ascii="Arial" w:eastAsia="MS Mincho" w:hAnsi="Arial" w:cs="Arial"/>
          <w:sz w:val="22"/>
          <w:szCs w:val="22"/>
          <w:lang w:val="ru-RU"/>
        </w:rPr>
        <w:t xml:space="preserve">) </w:t>
      </w:r>
      <w:r>
        <w:rPr>
          <w:rFonts w:ascii="Arial" w:eastAsia="MS Mincho" w:hAnsi="Arial" w:cs="Arial"/>
          <w:sz w:val="22"/>
          <w:szCs w:val="22"/>
          <w:lang w:val="ru-RU"/>
        </w:rPr>
        <w:t xml:space="preserve">для отслеживания </w:t>
      </w:r>
      <w:r w:rsidR="003C537C" w:rsidRPr="003C537C">
        <w:rPr>
          <w:rFonts w:ascii="Arial" w:eastAsia="MS Mincho" w:hAnsi="Arial" w:cs="Arial"/>
          <w:sz w:val="22"/>
          <w:szCs w:val="22"/>
          <w:lang w:val="ru-RU"/>
        </w:rPr>
        <w:t>прогресс</w:t>
      </w:r>
      <w:r w:rsidR="002C0978">
        <w:rPr>
          <w:rFonts w:ascii="Arial" w:eastAsia="MS Mincho" w:hAnsi="Arial" w:cs="Arial"/>
          <w:sz w:val="22"/>
          <w:szCs w:val="22"/>
          <w:lang w:val="ru-RU"/>
        </w:rPr>
        <w:t>а выполнени</w:t>
      </w:r>
      <w:r>
        <w:rPr>
          <w:rFonts w:ascii="Arial" w:eastAsia="MS Mincho" w:hAnsi="Arial" w:cs="Arial"/>
          <w:sz w:val="22"/>
          <w:szCs w:val="22"/>
          <w:lang w:val="ru-RU"/>
        </w:rPr>
        <w:t xml:space="preserve">и </w:t>
      </w:r>
      <w:r w:rsidRPr="00B92EA4">
        <w:rPr>
          <w:rFonts w:ascii="Arial" w:eastAsia="MS Mincho" w:hAnsi="Arial" w:cs="Arial"/>
          <w:sz w:val="22"/>
          <w:szCs w:val="22"/>
          <w:lang w:val="ru-RU"/>
        </w:rPr>
        <w:t>отдельных</w:t>
      </w:r>
      <w:r w:rsidR="003C537C" w:rsidRPr="00B92EA4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Pr="00B92EA4">
        <w:rPr>
          <w:rFonts w:ascii="Arial" w:eastAsia="MS Mincho" w:hAnsi="Arial" w:cs="Arial"/>
          <w:sz w:val="22"/>
          <w:szCs w:val="22"/>
          <w:lang w:val="ru-RU"/>
        </w:rPr>
        <w:t>задач СПМВ</w:t>
      </w:r>
      <w:r w:rsidR="003C537C" w:rsidRPr="00B92EA4">
        <w:rPr>
          <w:rFonts w:ascii="Arial" w:eastAsia="MS Mincho" w:hAnsi="Arial" w:cs="Arial"/>
          <w:sz w:val="22"/>
          <w:szCs w:val="22"/>
          <w:lang w:val="ru-RU"/>
        </w:rPr>
        <w:t xml:space="preserve">. Дальнейшая информация по этим показателям предоставляется в </w:t>
      </w:r>
      <w:r w:rsidRPr="00B92EA4">
        <w:rPr>
          <w:rFonts w:ascii="Arial" w:eastAsia="MS Mincho" w:hAnsi="Arial" w:cs="Arial"/>
          <w:sz w:val="22"/>
          <w:szCs w:val="22"/>
          <w:lang w:val="ru-RU"/>
        </w:rPr>
        <w:t>Приложении</w:t>
      </w:r>
      <w:r w:rsidR="002C0978" w:rsidRPr="00B92EA4">
        <w:rPr>
          <w:rFonts w:ascii="Arial" w:eastAsia="MS Mincho" w:hAnsi="Arial" w:cs="Arial"/>
          <w:sz w:val="22"/>
          <w:szCs w:val="22"/>
          <w:lang w:val="ru-RU"/>
        </w:rPr>
        <w:t xml:space="preserve"> по реализации Стратегического плана</w:t>
      </w:r>
      <w:r w:rsidRPr="00B92EA4">
        <w:rPr>
          <w:rFonts w:ascii="Arial" w:eastAsia="MS Mincho" w:hAnsi="Arial" w:cs="Arial"/>
          <w:sz w:val="22"/>
          <w:szCs w:val="22"/>
          <w:lang w:val="ru-RU"/>
        </w:rPr>
        <w:t xml:space="preserve">. Чтобы </w:t>
      </w:r>
      <w:r w:rsidR="002C0978" w:rsidRPr="00B92EA4">
        <w:rPr>
          <w:rFonts w:ascii="Arial" w:eastAsia="MS Mincho" w:hAnsi="Arial" w:cs="Arial"/>
          <w:sz w:val="22"/>
          <w:szCs w:val="22"/>
          <w:lang w:val="ru-RU"/>
        </w:rPr>
        <w:t>быть эффективными</w:t>
      </w:r>
      <w:r w:rsidR="003C537C" w:rsidRPr="00B92EA4">
        <w:rPr>
          <w:rFonts w:ascii="Arial" w:eastAsia="MS Mincho" w:hAnsi="Arial" w:cs="Arial"/>
          <w:sz w:val="22"/>
          <w:szCs w:val="22"/>
          <w:lang w:val="ru-RU"/>
        </w:rPr>
        <w:t>, мониторинг</w:t>
      </w:r>
      <w:r w:rsidRPr="00B92EA4">
        <w:rPr>
          <w:rFonts w:ascii="Arial" w:eastAsia="MS Mincho" w:hAnsi="Arial" w:cs="Arial"/>
          <w:sz w:val="22"/>
          <w:szCs w:val="22"/>
          <w:lang w:val="ru-RU"/>
        </w:rPr>
        <w:t xml:space="preserve"> и оценка должны быть тщательными</w:t>
      </w:r>
      <w:r w:rsidR="003C537C" w:rsidRPr="00B92EA4">
        <w:rPr>
          <w:rFonts w:ascii="Arial" w:eastAsia="MS Mincho" w:hAnsi="Arial" w:cs="Arial"/>
          <w:sz w:val="22"/>
          <w:szCs w:val="22"/>
          <w:lang w:val="ru-RU"/>
        </w:rPr>
        <w:t>, прозр</w:t>
      </w:r>
      <w:r w:rsidRPr="00B92EA4">
        <w:rPr>
          <w:rFonts w:ascii="Arial" w:eastAsia="MS Mincho" w:hAnsi="Arial" w:cs="Arial"/>
          <w:sz w:val="22"/>
          <w:szCs w:val="22"/>
          <w:lang w:val="ru-RU"/>
        </w:rPr>
        <w:t>ачными и заслуживающими доверие</w:t>
      </w:r>
      <w:r w:rsidR="003C537C" w:rsidRPr="00B92EA4">
        <w:rPr>
          <w:rFonts w:ascii="Arial" w:eastAsia="MS Mincho" w:hAnsi="Arial" w:cs="Arial"/>
          <w:sz w:val="22"/>
          <w:szCs w:val="22"/>
          <w:lang w:val="ru-RU"/>
        </w:rPr>
        <w:t xml:space="preserve">, </w:t>
      </w:r>
      <w:r w:rsidRPr="00B92EA4">
        <w:rPr>
          <w:rFonts w:ascii="Arial" w:eastAsia="MS Mincho" w:hAnsi="Arial" w:cs="Arial"/>
          <w:sz w:val="22"/>
          <w:szCs w:val="22"/>
          <w:lang w:val="ru-RU"/>
        </w:rPr>
        <w:t xml:space="preserve">иметь </w:t>
      </w:r>
      <w:r w:rsidR="003C537C" w:rsidRPr="00B92EA4">
        <w:rPr>
          <w:rFonts w:ascii="Arial" w:eastAsia="MS Mincho" w:hAnsi="Arial" w:cs="Arial"/>
          <w:sz w:val="22"/>
          <w:szCs w:val="22"/>
          <w:lang w:val="ru-RU"/>
        </w:rPr>
        <w:t>четк</w:t>
      </w:r>
      <w:r w:rsidRPr="00B92EA4">
        <w:rPr>
          <w:rFonts w:ascii="Arial" w:eastAsia="MS Mincho" w:hAnsi="Arial" w:cs="Arial"/>
          <w:sz w:val="22"/>
          <w:szCs w:val="22"/>
          <w:lang w:val="ru-RU"/>
        </w:rPr>
        <w:t>ую (</w:t>
      </w:r>
      <w:r w:rsidR="003C537C" w:rsidRPr="00B92EA4">
        <w:rPr>
          <w:rFonts w:ascii="Arial" w:eastAsia="MS Mincho" w:hAnsi="Arial" w:cs="Arial"/>
          <w:sz w:val="22"/>
          <w:szCs w:val="22"/>
          <w:lang w:val="ru-RU"/>
        </w:rPr>
        <w:t>и убедительн</w:t>
      </w:r>
      <w:r w:rsidRPr="00B92EA4">
        <w:rPr>
          <w:rFonts w:ascii="Arial" w:eastAsia="MS Mincho" w:hAnsi="Arial" w:cs="Arial"/>
          <w:sz w:val="22"/>
          <w:szCs w:val="22"/>
          <w:lang w:val="ru-RU"/>
        </w:rPr>
        <w:t>ую)</w:t>
      </w:r>
      <w:r w:rsidR="003C537C" w:rsidRPr="00B92EA4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Pr="00B92EA4">
        <w:rPr>
          <w:rFonts w:ascii="Arial" w:eastAsia="MS Mincho" w:hAnsi="Arial" w:cs="Arial"/>
          <w:sz w:val="22"/>
          <w:szCs w:val="22"/>
          <w:lang w:val="ru-RU"/>
        </w:rPr>
        <w:t>логику связей между деятельностью</w:t>
      </w:r>
      <w:r w:rsidR="003C537C" w:rsidRPr="00B92EA4">
        <w:rPr>
          <w:rFonts w:ascii="Arial" w:eastAsia="MS Mincho" w:hAnsi="Arial" w:cs="Arial"/>
          <w:sz w:val="22"/>
          <w:szCs w:val="22"/>
          <w:lang w:val="ru-RU"/>
        </w:rPr>
        <w:t>, результатами</w:t>
      </w:r>
      <w:r w:rsidR="003C537C" w:rsidRPr="003C537C">
        <w:rPr>
          <w:rFonts w:ascii="Arial" w:eastAsia="MS Mincho" w:hAnsi="Arial" w:cs="Arial"/>
          <w:sz w:val="22"/>
          <w:szCs w:val="22"/>
          <w:lang w:val="ru-RU"/>
        </w:rPr>
        <w:t xml:space="preserve"> и </w:t>
      </w:r>
      <w:r>
        <w:rPr>
          <w:rFonts w:ascii="Arial" w:eastAsia="MS Mincho" w:hAnsi="Arial" w:cs="Arial"/>
          <w:sz w:val="22"/>
          <w:szCs w:val="22"/>
          <w:lang w:val="ru-RU"/>
        </w:rPr>
        <w:t>воздействием</w:t>
      </w:r>
      <w:r w:rsidR="003C537C" w:rsidRPr="003C537C">
        <w:rPr>
          <w:rFonts w:ascii="Arial" w:eastAsia="MS Mincho" w:hAnsi="Arial" w:cs="Arial"/>
          <w:sz w:val="22"/>
          <w:szCs w:val="22"/>
          <w:lang w:val="ru-RU"/>
        </w:rPr>
        <w:t xml:space="preserve">. Надежность и качество в этой </w:t>
      </w:r>
      <w:r>
        <w:rPr>
          <w:rFonts w:ascii="Arial" w:eastAsia="MS Mincho" w:hAnsi="Arial" w:cs="Arial"/>
          <w:sz w:val="22"/>
          <w:szCs w:val="22"/>
          <w:lang w:val="ru-RU"/>
        </w:rPr>
        <w:t xml:space="preserve">сфере могут </w:t>
      </w:r>
      <w:r w:rsidR="003C537C" w:rsidRPr="003C537C">
        <w:rPr>
          <w:rFonts w:ascii="Arial" w:eastAsia="MS Mincho" w:hAnsi="Arial" w:cs="Arial"/>
          <w:sz w:val="22"/>
          <w:szCs w:val="22"/>
          <w:lang w:val="ru-RU"/>
        </w:rPr>
        <w:t xml:space="preserve">быть даже </w:t>
      </w:r>
      <w:r w:rsidR="008B4E28">
        <w:rPr>
          <w:rFonts w:ascii="Arial" w:eastAsia="MS Mincho" w:hAnsi="Arial" w:cs="Arial"/>
          <w:sz w:val="22"/>
          <w:szCs w:val="22"/>
          <w:lang w:val="ru-RU"/>
        </w:rPr>
        <w:t>стать одной из</w:t>
      </w:r>
      <w:r w:rsidR="003C537C" w:rsidRPr="003C537C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8B4E28">
        <w:rPr>
          <w:rFonts w:ascii="Arial" w:eastAsia="MS Mincho" w:hAnsi="Arial" w:cs="Arial"/>
          <w:sz w:val="22"/>
          <w:szCs w:val="22"/>
          <w:lang w:val="ru-RU"/>
        </w:rPr>
        <w:t>сильных сторон, которой</w:t>
      </w:r>
      <w:r w:rsidR="0061456F">
        <w:rPr>
          <w:rFonts w:ascii="Arial" w:eastAsia="MS Mincho" w:hAnsi="Arial" w:cs="Arial"/>
          <w:sz w:val="22"/>
          <w:szCs w:val="22"/>
          <w:lang w:val="ru-RU"/>
        </w:rPr>
        <w:t xml:space="preserve"> не хватает</w:t>
      </w:r>
      <w:r w:rsidR="003C537C" w:rsidRPr="003C537C">
        <w:rPr>
          <w:rFonts w:ascii="Arial" w:eastAsia="MS Mincho" w:hAnsi="Arial" w:cs="Arial"/>
          <w:sz w:val="22"/>
          <w:szCs w:val="22"/>
          <w:lang w:val="ru-RU"/>
        </w:rPr>
        <w:t xml:space="preserve"> большинств</w:t>
      </w:r>
      <w:r w:rsidR="0061456F">
        <w:rPr>
          <w:rFonts w:ascii="Arial" w:eastAsia="MS Mincho" w:hAnsi="Arial" w:cs="Arial"/>
          <w:sz w:val="22"/>
          <w:szCs w:val="22"/>
          <w:lang w:val="ru-RU"/>
        </w:rPr>
        <w:t>у</w:t>
      </w:r>
      <w:r w:rsidR="003C537C" w:rsidRPr="003C537C">
        <w:rPr>
          <w:rFonts w:ascii="Arial" w:eastAsia="MS Mincho" w:hAnsi="Arial" w:cs="Arial"/>
          <w:sz w:val="22"/>
          <w:szCs w:val="22"/>
          <w:lang w:val="ru-RU"/>
        </w:rPr>
        <w:t xml:space="preserve"> конвенций, касающихся биоразнообразия </w:t>
      </w:r>
      <w:r w:rsidR="0061456F">
        <w:rPr>
          <w:rFonts w:ascii="Arial" w:eastAsia="MS Mincho" w:hAnsi="Arial" w:cs="Arial"/>
          <w:sz w:val="22"/>
          <w:szCs w:val="22"/>
          <w:lang w:val="ru-RU"/>
        </w:rPr>
        <w:t>из-за</w:t>
      </w:r>
      <w:r w:rsidR="003C537C" w:rsidRPr="003C537C">
        <w:rPr>
          <w:rFonts w:ascii="Arial" w:eastAsia="MS Mincho" w:hAnsi="Arial" w:cs="Arial"/>
          <w:sz w:val="22"/>
          <w:szCs w:val="22"/>
          <w:lang w:val="ru-RU"/>
        </w:rPr>
        <w:t xml:space="preserve"> отсутстви</w:t>
      </w:r>
      <w:r w:rsidR="0061456F">
        <w:rPr>
          <w:rFonts w:ascii="Arial" w:eastAsia="MS Mincho" w:hAnsi="Arial" w:cs="Arial"/>
          <w:sz w:val="22"/>
          <w:szCs w:val="22"/>
          <w:lang w:val="ru-RU"/>
        </w:rPr>
        <w:t>я механизмов соответствия</w:t>
      </w:r>
      <w:r w:rsidR="003C537C" w:rsidRPr="003C537C">
        <w:rPr>
          <w:rFonts w:ascii="Arial" w:eastAsia="MS Mincho" w:hAnsi="Arial" w:cs="Arial"/>
          <w:sz w:val="22"/>
          <w:szCs w:val="22"/>
          <w:lang w:val="ru-RU"/>
        </w:rPr>
        <w:t>.</w:t>
      </w:r>
    </w:p>
    <w:p w:rsidR="00616C29" w:rsidRPr="00616C29" w:rsidRDefault="00616C29" w:rsidP="00616C29">
      <w:pPr>
        <w:spacing w:before="120"/>
        <w:ind w:left="357"/>
        <w:rPr>
          <w:rFonts w:ascii="Arial" w:eastAsia="MS Mincho" w:hAnsi="Arial" w:cs="Arial"/>
          <w:sz w:val="22"/>
          <w:szCs w:val="22"/>
          <w:lang w:val="ru-RU"/>
        </w:rPr>
      </w:pPr>
      <w:r>
        <w:rPr>
          <w:rFonts w:ascii="Arial" w:eastAsia="MS Mincho" w:hAnsi="Arial" w:cs="Arial"/>
          <w:sz w:val="22"/>
          <w:szCs w:val="22"/>
          <w:lang w:val="ru-RU"/>
        </w:rPr>
        <w:t xml:space="preserve">В дополнение к последовательной оценке </w:t>
      </w:r>
      <w:r w:rsidR="008B4E28">
        <w:rPr>
          <w:rFonts w:ascii="Arial" w:eastAsia="MS Mincho" w:hAnsi="Arial" w:cs="Arial"/>
          <w:sz w:val="22"/>
          <w:szCs w:val="22"/>
          <w:lang w:val="ru-RU"/>
        </w:rPr>
        <w:t>выполнения</w:t>
      </w:r>
      <w:r>
        <w:rPr>
          <w:rFonts w:ascii="Arial" w:eastAsia="MS Mincho" w:hAnsi="Arial" w:cs="Arial"/>
          <w:sz w:val="22"/>
          <w:szCs w:val="22"/>
          <w:lang w:val="ru-RU"/>
        </w:rPr>
        <w:t xml:space="preserve"> задач</w:t>
      </w:r>
      <w:r w:rsidRPr="00616C29">
        <w:rPr>
          <w:rFonts w:ascii="Arial" w:eastAsia="MS Mincho" w:hAnsi="Arial" w:cs="Arial"/>
          <w:sz w:val="22"/>
          <w:szCs w:val="22"/>
          <w:lang w:val="ru-RU"/>
        </w:rPr>
        <w:t xml:space="preserve">, ожидается, что основные институты (например, КС </w:t>
      </w:r>
      <w:r w:rsidR="006A7C3D">
        <w:rPr>
          <w:rFonts w:ascii="Arial" w:eastAsia="MS Mincho" w:hAnsi="Arial" w:cs="Arial"/>
          <w:sz w:val="22"/>
          <w:szCs w:val="22"/>
          <w:lang w:val="ru-RU"/>
        </w:rPr>
        <w:t>КМВ</w:t>
      </w:r>
      <w:r w:rsidRPr="00616C29">
        <w:rPr>
          <w:rFonts w:ascii="Arial" w:eastAsia="MS Mincho" w:hAnsi="Arial" w:cs="Arial"/>
          <w:sz w:val="22"/>
          <w:szCs w:val="22"/>
          <w:lang w:val="ru-RU"/>
        </w:rPr>
        <w:t xml:space="preserve">) </w:t>
      </w:r>
      <w:r>
        <w:rPr>
          <w:rFonts w:ascii="Arial" w:eastAsia="MS Mincho" w:hAnsi="Arial" w:cs="Arial"/>
          <w:sz w:val="22"/>
          <w:szCs w:val="22"/>
          <w:lang w:val="ru-RU"/>
        </w:rPr>
        <w:t xml:space="preserve">также </w:t>
      </w:r>
      <w:r w:rsidRPr="00616C29">
        <w:rPr>
          <w:rFonts w:ascii="Arial" w:eastAsia="MS Mincho" w:hAnsi="Arial" w:cs="Arial"/>
          <w:sz w:val="22"/>
          <w:szCs w:val="22"/>
          <w:lang w:val="ru-RU"/>
        </w:rPr>
        <w:t>будут стр</w:t>
      </w:r>
      <w:r>
        <w:rPr>
          <w:rFonts w:ascii="Arial" w:eastAsia="MS Mincho" w:hAnsi="Arial" w:cs="Arial"/>
          <w:sz w:val="22"/>
          <w:szCs w:val="22"/>
          <w:lang w:val="ru-RU"/>
        </w:rPr>
        <w:t xml:space="preserve">емиться оценить </w:t>
      </w:r>
      <w:r w:rsidR="008B4E28">
        <w:rPr>
          <w:rFonts w:ascii="Arial" w:eastAsia="MS Mincho" w:hAnsi="Arial" w:cs="Arial"/>
          <w:sz w:val="22"/>
          <w:szCs w:val="22"/>
          <w:lang w:val="ru-RU"/>
        </w:rPr>
        <w:t>всесторонние меры, принятые для достижения</w:t>
      </w:r>
      <w:r>
        <w:rPr>
          <w:rFonts w:ascii="Arial" w:eastAsia="MS Mincho" w:hAnsi="Arial" w:cs="Arial"/>
          <w:sz w:val="22"/>
          <w:szCs w:val="22"/>
          <w:lang w:val="ru-RU"/>
        </w:rPr>
        <w:t xml:space="preserve"> успеха, по которым можно судить об общем</w:t>
      </w:r>
      <w:r w:rsidRPr="00616C29">
        <w:rPr>
          <w:rFonts w:ascii="Arial" w:eastAsia="MS Mincho" w:hAnsi="Arial" w:cs="Arial"/>
          <w:sz w:val="22"/>
          <w:szCs w:val="22"/>
          <w:lang w:val="ru-RU"/>
        </w:rPr>
        <w:t xml:space="preserve"> успех</w:t>
      </w:r>
      <w:r>
        <w:rPr>
          <w:rFonts w:ascii="Arial" w:eastAsia="MS Mincho" w:hAnsi="Arial" w:cs="Arial"/>
          <w:sz w:val="22"/>
          <w:szCs w:val="22"/>
          <w:lang w:val="ru-RU"/>
        </w:rPr>
        <w:t>е в реализации Плана</w:t>
      </w:r>
      <w:r w:rsidRPr="00616C29">
        <w:rPr>
          <w:rFonts w:ascii="Arial" w:eastAsia="MS Mincho" w:hAnsi="Arial" w:cs="Arial"/>
          <w:sz w:val="22"/>
          <w:szCs w:val="22"/>
          <w:lang w:val="ru-RU"/>
        </w:rPr>
        <w:t>.</w:t>
      </w:r>
    </w:p>
    <w:p w:rsidR="00EF6A5C" w:rsidRPr="003A1DE2" w:rsidRDefault="00EF6A5C" w:rsidP="002635BE">
      <w:pPr>
        <w:ind w:right="-91"/>
        <w:rPr>
          <w:rFonts w:ascii="Arial" w:eastAsia="MS Mincho" w:hAnsi="Arial" w:cs="Arial"/>
          <w:sz w:val="22"/>
          <w:szCs w:val="22"/>
          <w:lang w:val="ru-RU"/>
        </w:rPr>
      </w:pPr>
    </w:p>
    <w:p w:rsidR="00EF6A5C" w:rsidRPr="00616C29" w:rsidRDefault="00616C29" w:rsidP="00CA1040">
      <w:pPr>
        <w:numPr>
          <w:ilvl w:val="0"/>
          <w:numId w:val="10"/>
        </w:numPr>
        <w:rPr>
          <w:rFonts w:ascii="Arial" w:eastAsia="MS Mincho" w:hAnsi="Arial" w:cs="Arial"/>
          <w:b/>
          <w:bCs/>
          <w:sz w:val="22"/>
          <w:szCs w:val="22"/>
          <w:lang w:val="ru-RU"/>
        </w:rPr>
      </w:pPr>
      <w:r w:rsidRPr="00616C29">
        <w:rPr>
          <w:rFonts w:ascii="Arial" w:eastAsia="MS Mincho" w:hAnsi="Arial" w:cs="Arial"/>
          <w:b/>
          <w:sz w:val="22"/>
          <w:szCs w:val="22"/>
          <w:lang w:val="ru-RU"/>
        </w:rPr>
        <w:t xml:space="preserve">Отчетность и </w:t>
      </w:r>
      <w:r>
        <w:rPr>
          <w:rFonts w:ascii="Arial" w:eastAsia="MS Mincho" w:hAnsi="Arial" w:cs="Arial"/>
          <w:b/>
          <w:sz w:val="22"/>
          <w:szCs w:val="22"/>
          <w:lang w:val="ru-RU"/>
        </w:rPr>
        <w:t>рассмотрение</w:t>
      </w:r>
      <w:r w:rsidRPr="00616C29">
        <w:rPr>
          <w:rFonts w:ascii="Arial" w:eastAsia="MS Mincho" w:hAnsi="Arial" w:cs="Arial"/>
          <w:b/>
          <w:sz w:val="22"/>
          <w:szCs w:val="22"/>
          <w:lang w:val="ru-RU"/>
        </w:rPr>
        <w:t xml:space="preserve"> хода </w:t>
      </w:r>
      <w:r>
        <w:rPr>
          <w:rFonts w:ascii="Arial" w:eastAsia="MS Mincho" w:hAnsi="Arial" w:cs="Arial"/>
          <w:b/>
          <w:sz w:val="22"/>
          <w:szCs w:val="22"/>
          <w:lang w:val="ru-RU"/>
        </w:rPr>
        <w:t>реализации</w:t>
      </w:r>
      <w:r w:rsidRPr="00616C29">
        <w:rPr>
          <w:rFonts w:ascii="Arial" w:eastAsia="MS Mincho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b/>
          <w:sz w:val="22"/>
          <w:szCs w:val="22"/>
          <w:lang w:val="ru-RU"/>
        </w:rPr>
        <w:t>Плана</w:t>
      </w:r>
      <w:r w:rsidRPr="00616C29">
        <w:rPr>
          <w:rFonts w:ascii="Arial" w:eastAsia="MS Mincho" w:hAnsi="Arial" w:cs="Arial"/>
          <w:b/>
          <w:sz w:val="22"/>
          <w:szCs w:val="22"/>
          <w:lang w:val="ru-RU"/>
        </w:rPr>
        <w:t xml:space="preserve"> на национальном уровне и </w:t>
      </w:r>
      <w:r>
        <w:rPr>
          <w:rFonts w:ascii="Arial" w:eastAsia="MS Mincho" w:hAnsi="Arial" w:cs="Arial"/>
          <w:b/>
          <w:sz w:val="22"/>
          <w:szCs w:val="22"/>
          <w:lang w:val="ru-RU"/>
        </w:rPr>
        <w:t>КС</w:t>
      </w:r>
    </w:p>
    <w:p w:rsidR="00616C29" w:rsidRPr="003A1DE2" w:rsidRDefault="00616C29" w:rsidP="002635BE">
      <w:pPr>
        <w:spacing w:before="120"/>
        <w:ind w:left="357"/>
        <w:rPr>
          <w:rFonts w:ascii="Arial" w:eastAsia="MS Mincho" w:hAnsi="Arial" w:cs="Arial"/>
          <w:sz w:val="22"/>
          <w:szCs w:val="22"/>
          <w:lang w:val="ru-RU"/>
        </w:rPr>
      </w:pPr>
      <w:r>
        <w:rPr>
          <w:rFonts w:ascii="Arial" w:eastAsia="MS Mincho" w:hAnsi="Arial" w:cs="Arial"/>
          <w:sz w:val="22"/>
          <w:szCs w:val="22"/>
          <w:lang w:val="ru-RU"/>
        </w:rPr>
        <w:t>СПМВ ставит определенные</w:t>
      </w:r>
      <w:r w:rsidRPr="00616C29">
        <w:rPr>
          <w:rFonts w:ascii="Arial" w:eastAsia="MS Mincho" w:hAnsi="Arial" w:cs="Arial"/>
          <w:sz w:val="22"/>
          <w:szCs w:val="22"/>
          <w:lang w:val="ru-RU"/>
        </w:rPr>
        <w:t xml:space="preserve"> цели</w:t>
      </w:r>
      <w:r>
        <w:rPr>
          <w:rFonts w:ascii="Arial" w:eastAsia="MS Mincho" w:hAnsi="Arial" w:cs="Arial"/>
          <w:sz w:val="22"/>
          <w:szCs w:val="22"/>
          <w:lang w:val="ru-RU"/>
        </w:rPr>
        <w:t xml:space="preserve"> и одновременно является частью непрерывного</w:t>
      </w:r>
      <w:r w:rsidRPr="00616C29">
        <w:rPr>
          <w:rFonts w:ascii="Arial" w:eastAsia="MS Mincho" w:hAnsi="Arial" w:cs="Arial"/>
          <w:sz w:val="22"/>
          <w:szCs w:val="22"/>
          <w:lang w:val="ru-RU"/>
        </w:rPr>
        <w:t xml:space="preserve"> цикла обратной связи и адапт</w:t>
      </w:r>
      <w:r>
        <w:rPr>
          <w:rFonts w:ascii="Arial" w:eastAsia="MS Mincho" w:hAnsi="Arial" w:cs="Arial"/>
          <w:sz w:val="22"/>
          <w:szCs w:val="22"/>
          <w:lang w:val="ru-RU"/>
        </w:rPr>
        <w:t>ивного управления. Используя информацию</w:t>
      </w:r>
      <w:r w:rsidRPr="00616C29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по показателям</w:t>
      </w:r>
      <w:r w:rsidRPr="00616C29">
        <w:rPr>
          <w:rFonts w:ascii="Arial" w:eastAsia="MS Mincho" w:hAnsi="Arial" w:cs="Arial"/>
          <w:sz w:val="22"/>
          <w:szCs w:val="22"/>
          <w:lang w:val="ru-RU"/>
        </w:rPr>
        <w:t xml:space="preserve">, </w:t>
      </w:r>
      <w:r>
        <w:rPr>
          <w:rFonts w:ascii="Arial" w:eastAsia="MS Mincho" w:hAnsi="Arial" w:cs="Arial"/>
          <w:sz w:val="22"/>
          <w:szCs w:val="22"/>
          <w:lang w:val="ru-RU"/>
        </w:rPr>
        <w:t xml:space="preserve">СПМВ </w:t>
      </w:r>
      <w:r w:rsidR="00EA46B6">
        <w:rPr>
          <w:rFonts w:ascii="Arial" w:eastAsia="MS Mincho" w:hAnsi="Arial" w:cs="Arial"/>
          <w:sz w:val="22"/>
          <w:szCs w:val="22"/>
          <w:lang w:val="ru-RU"/>
        </w:rPr>
        <w:t>должен обеспечить средства</w:t>
      </w:r>
      <w:r w:rsidRPr="00616C29">
        <w:rPr>
          <w:rFonts w:ascii="Arial" w:eastAsia="MS Mincho" w:hAnsi="Arial" w:cs="Arial"/>
          <w:sz w:val="22"/>
          <w:szCs w:val="22"/>
          <w:lang w:val="ru-RU"/>
        </w:rPr>
        <w:t xml:space="preserve"> эффективной, действенной и </w:t>
      </w:r>
      <w:r w:rsidR="00EA46B6">
        <w:rPr>
          <w:rFonts w:ascii="Arial" w:eastAsia="MS Mincho" w:hAnsi="Arial" w:cs="Arial"/>
          <w:sz w:val="22"/>
          <w:szCs w:val="22"/>
          <w:lang w:val="ru-RU"/>
        </w:rPr>
        <w:t>убедительной</w:t>
      </w:r>
      <w:r w:rsidRPr="00616C29">
        <w:rPr>
          <w:rFonts w:ascii="Arial" w:eastAsia="MS Mincho" w:hAnsi="Arial" w:cs="Arial"/>
          <w:sz w:val="22"/>
          <w:szCs w:val="22"/>
          <w:lang w:val="ru-RU"/>
        </w:rPr>
        <w:t xml:space="preserve"> отчетности.</w:t>
      </w:r>
    </w:p>
    <w:p w:rsidR="00EA46B6" w:rsidRPr="00EA46B6" w:rsidRDefault="00EA46B6" w:rsidP="00EA46B6">
      <w:pPr>
        <w:spacing w:before="120"/>
        <w:ind w:left="357"/>
        <w:rPr>
          <w:rFonts w:ascii="Arial" w:eastAsia="MS Mincho" w:hAnsi="Arial" w:cs="Arial"/>
          <w:sz w:val="22"/>
          <w:szCs w:val="22"/>
          <w:lang w:val="ru-RU"/>
        </w:rPr>
      </w:pPr>
      <w:r>
        <w:rPr>
          <w:rFonts w:ascii="Arial" w:eastAsia="MS Mincho" w:hAnsi="Arial" w:cs="Arial"/>
          <w:sz w:val="22"/>
          <w:szCs w:val="22"/>
          <w:lang w:val="ru-RU"/>
        </w:rPr>
        <w:t>Циклы</w:t>
      </w:r>
      <w:r w:rsidRPr="00EA46B6">
        <w:rPr>
          <w:rFonts w:ascii="Arial" w:eastAsia="MS Mincho" w:hAnsi="Arial" w:cs="Arial"/>
          <w:sz w:val="22"/>
          <w:szCs w:val="22"/>
          <w:lang w:val="ru-RU"/>
        </w:rPr>
        <w:t xml:space="preserve"> отчетности </w:t>
      </w:r>
      <w:r>
        <w:rPr>
          <w:rFonts w:ascii="Arial" w:eastAsia="MS Mincho" w:hAnsi="Arial" w:cs="Arial"/>
          <w:sz w:val="22"/>
          <w:szCs w:val="22"/>
          <w:lang w:val="ru-RU"/>
        </w:rPr>
        <w:t xml:space="preserve">на национальном уровне </w:t>
      </w:r>
      <w:r w:rsidR="008B4E28">
        <w:rPr>
          <w:rFonts w:ascii="Arial" w:eastAsia="MS Mincho" w:hAnsi="Arial" w:cs="Arial"/>
          <w:sz w:val="22"/>
          <w:szCs w:val="22"/>
          <w:lang w:val="ru-RU"/>
        </w:rPr>
        <w:t>представляют собой</w:t>
      </w:r>
      <w:r w:rsidRPr="00EA46B6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8B4E28">
        <w:rPr>
          <w:rFonts w:ascii="Arial" w:eastAsia="MS Mincho" w:hAnsi="Arial" w:cs="Arial"/>
          <w:sz w:val="22"/>
          <w:szCs w:val="22"/>
          <w:lang w:val="ru-RU"/>
        </w:rPr>
        <w:t>один из механизмов</w:t>
      </w:r>
      <w:r w:rsidRPr="00EA46B6">
        <w:rPr>
          <w:rFonts w:ascii="Arial" w:eastAsia="MS Mincho" w:hAnsi="Arial" w:cs="Arial"/>
          <w:sz w:val="22"/>
          <w:szCs w:val="22"/>
          <w:lang w:val="ru-RU"/>
        </w:rPr>
        <w:t>, с помощью которого</w:t>
      </w:r>
      <w:r>
        <w:rPr>
          <w:rFonts w:ascii="Arial" w:eastAsia="MS Mincho" w:hAnsi="Arial" w:cs="Arial"/>
          <w:sz w:val="22"/>
          <w:szCs w:val="22"/>
          <w:lang w:val="ru-RU"/>
        </w:rPr>
        <w:t xml:space="preserve"> можно измерить</w:t>
      </w:r>
      <w:r w:rsidRPr="00EA46B6">
        <w:rPr>
          <w:rFonts w:ascii="Arial" w:eastAsia="MS Mincho" w:hAnsi="Arial" w:cs="Arial"/>
          <w:sz w:val="22"/>
          <w:szCs w:val="22"/>
          <w:lang w:val="ru-RU"/>
        </w:rPr>
        <w:t xml:space="preserve"> прогресс </w:t>
      </w:r>
      <w:r>
        <w:rPr>
          <w:rFonts w:ascii="Arial" w:eastAsia="MS Mincho" w:hAnsi="Arial" w:cs="Arial"/>
          <w:sz w:val="22"/>
          <w:szCs w:val="22"/>
          <w:lang w:val="ru-RU"/>
        </w:rPr>
        <w:t>в реализации СПМВ</w:t>
      </w:r>
      <w:r w:rsidRPr="00EA46B6">
        <w:rPr>
          <w:rFonts w:ascii="Arial" w:eastAsia="MS Mincho" w:hAnsi="Arial" w:cs="Arial"/>
          <w:sz w:val="22"/>
          <w:szCs w:val="22"/>
          <w:lang w:val="ru-RU"/>
        </w:rPr>
        <w:t xml:space="preserve">. Эти отчеты могут помочь построить картину </w:t>
      </w:r>
      <w:r>
        <w:rPr>
          <w:rFonts w:ascii="Arial" w:eastAsia="MS Mincho" w:hAnsi="Arial" w:cs="Arial"/>
          <w:sz w:val="22"/>
          <w:szCs w:val="22"/>
          <w:lang w:val="ru-RU"/>
        </w:rPr>
        <w:t>достижения</w:t>
      </w:r>
      <w:r w:rsidRPr="00EA46B6">
        <w:rPr>
          <w:rFonts w:ascii="Arial" w:eastAsia="MS Mincho" w:hAnsi="Arial" w:cs="Arial"/>
          <w:sz w:val="22"/>
          <w:szCs w:val="22"/>
          <w:lang w:val="ru-RU"/>
        </w:rPr>
        <w:t xml:space="preserve"> целей и задач </w:t>
      </w:r>
      <w:r>
        <w:rPr>
          <w:rFonts w:ascii="Arial" w:eastAsia="MS Mincho" w:hAnsi="Arial" w:cs="Arial"/>
          <w:sz w:val="22"/>
          <w:szCs w:val="22"/>
          <w:lang w:val="ru-RU"/>
        </w:rPr>
        <w:t>СПМВ и выделить области, требующие внимания</w:t>
      </w:r>
      <w:r w:rsidRPr="00EA46B6">
        <w:rPr>
          <w:rFonts w:ascii="Arial" w:eastAsia="MS Mincho" w:hAnsi="Arial" w:cs="Arial"/>
          <w:sz w:val="22"/>
          <w:szCs w:val="22"/>
          <w:lang w:val="ru-RU"/>
        </w:rPr>
        <w:t xml:space="preserve">. </w:t>
      </w:r>
      <w:r>
        <w:rPr>
          <w:rFonts w:ascii="Arial" w:eastAsia="MS Mincho" w:hAnsi="Arial" w:cs="Arial"/>
          <w:sz w:val="22"/>
          <w:szCs w:val="22"/>
          <w:lang w:val="ru-RU"/>
        </w:rPr>
        <w:t>В этом отношении</w:t>
      </w:r>
      <w:r w:rsidRPr="00EA46B6">
        <w:rPr>
          <w:rFonts w:ascii="Arial" w:eastAsia="MS Mincho" w:hAnsi="Arial" w:cs="Arial"/>
          <w:sz w:val="22"/>
          <w:szCs w:val="22"/>
          <w:lang w:val="ru-RU"/>
        </w:rPr>
        <w:t xml:space="preserve"> важное значение</w:t>
      </w:r>
      <w:r w:rsidR="008B4E28">
        <w:rPr>
          <w:rFonts w:ascii="Arial" w:eastAsia="MS Mincho" w:hAnsi="Arial" w:cs="Arial"/>
          <w:sz w:val="22"/>
          <w:szCs w:val="22"/>
          <w:lang w:val="ru-RU"/>
        </w:rPr>
        <w:t xml:space="preserve"> буде</w:t>
      </w:r>
      <w:r>
        <w:rPr>
          <w:rFonts w:ascii="Arial" w:eastAsia="MS Mincho" w:hAnsi="Arial" w:cs="Arial"/>
          <w:sz w:val="22"/>
          <w:szCs w:val="22"/>
          <w:lang w:val="ru-RU"/>
        </w:rPr>
        <w:t>т иметь д</w:t>
      </w:r>
      <w:r w:rsidRPr="00EA46B6">
        <w:rPr>
          <w:rFonts w:ascii="Arial" w:eastAsia="MS Mincho" w:hAnsi="Arial" w:cs="Arial"/>
          <w:sz w:val="22"/>
          <w:szCs w:val="22"/>
          <w:lang w:val="ru-RU"/>
        </w:rPr>
        <w:t>альнейшее разви</w:t>
      </w:r>
      <w:r>
        <w:rPr>
          <w:rFonts w:ascii="Arial" w:eastAsia="MS Mincho" w:hAnsi="Arial" w:cs="Arial"/>
          <w:sz w:val="22"/>
          <w:szCs w:val="22"/>
          <w:lang w:val="ru-RU"/>
        </w:rPr>
        <w:t>тие гармонизированных систем он</w:t>
      </w:r>
      <w:r w:rsidRPr="00EA46B6">
        <w:rPr>
          <w:rFonts w:ascii="Arial" w:eastAsia="MS Mincho" w:hAnsi="Arial" w:cs="Arial"/>
          <w:sz w:val="22"/>
          <w:szCs w:val="22"/>
          <w:lang w:val="ru-RU"/>
        </w:rPr>
        <w:t>лайн</w:t>
      </w:r>
      <w:r>
        <w:rPr>
          <w:rFonts w:ascii="Arial" w:eastAsia="MS Mincho" w:hAnsi="Arial" w:cs="Arial"/>
          <w:sz w:val="22"/>
          <w:szCs w:val="22"/>
          <w:lang w:val="ru-RU"/>
        </w:rPr>
        <w:t>-отчетности, а т</w:t>
      </w:r>
      <w:r w:rsidR="008B4E28">
        <w:rPr>
          <w:rFonts w:ascii="Arial" w:eastAsia="MS Mincho" w:hAnsi="Arial" w:cs="Arial"/>
          <w:sz w:val="22"/>
          <w:szCs w:val="22"/>
          <w:lang w:val="ru-RU"/>
        </w:rPr>
        <w:t xml:space="preserve">акже информация, предоставляемая </w:t>
      </w:r>
      <w:r>
        <w:rPr>
          <w:rFonts w:ascii="Arial" w:eastAsia="MS Mincho" w:hAnsi="Arial" w:cs="Arial"/>
          <w:sz w:val="22"/>
          <w:szCs w:val="22"/>
          <w:lang w:val="ru-RU"/>
        </w:rPr>
        <w:t>НПО и гражданским обществом.</w:t>
      </w:r>
    </w:p>
    <w:p w:rsidR="00EF6A5C" w:rsidRPr="00A6245E" w:rsidRDefault="00EF6A5C" w:rsidP="00C21A00">
      <w:pPr>
        <w:spacing w:before="40"/>
        <w:ind w:right="-86"/>
        <w:rPr>
          <w:rFonts w:ascii="Arial" w:hAnsi="Arial" w:cs="Arial"/>
          <w:color w:val="0000FF"/>
          <w:sz w:val="22"/>
          <w:szCs w:val="22"/>
          <w:lang w:val="ru-RU"/>
        </w:rPr>
      </w:pPr>
      <w:r w:rsidRPr="00A6245E">
        <w:rPr>
          <w:lang w:val="ru-RU"/>
        </w:rPr>
        <w:br w:type="page"/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EF6A5C" w:rsidRPr="00A6245E" w:rsidTr="00FC3B47">
        <w:tc>
          <w:tcPr>
            <w:tcW w:w="9788" w:type="dxa"/>
            <w:tcBorders>
              <w:bottom w:val="single" w:sz="4" w:space="0" w:color="auto"/>
            </w:tcBorders>
            <w:shd w:val="clear" w:color="auto" w:fill="E6E6E6"/>
          </w:tcPr>
          <w:p w:rsidR="00EF6A5C" w:rsidRPr="00EA46B6" w:rsidRDefault="00EF6A5C" w:rsidP="00EA46B6">
            <w:pPr>
              <w:ind w:right="-88"/>
              <w:jc w:val="left"/>
              <w:rPr>
                <w:rFonts w:ascii="Arial" w:eastAsia="MS Mincho" w:hAnsi="Arial" w:cs="Arial"/>
                <w:b/>
                <w:color w:val="000080"/>
                <w:sz w:val="30"/>
                <w:szCs w:val="30"/>
                <w:lang w:val="ru-RU"/>
              </w:rPr>
            </w:pPr>
            <w:r w:rsidRPr="00EA46B6"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lastRenderedPageBreak/>
              <w:br w:type="page"/>
            </w:r>
            <w:r w:rsidR="00EA46B6">
              <w:rPr>
                <w:rFonts w:ascii="Arial" w:eastAsia="MS Mincho" w:hAnsi="Arial" w:cs="Arial"/>
                <w:b/>
                <w:color w:val="000080"/>
                <w:sz w:val="30"/>
                <w:szCs w:val="30"/>
                <w:lang w:val="ru-RU"/>
              </w:rPr>
              <w:t>Приложение</w:t>
            </w:r>
            <w:r w:rsidR="00EA46B6" w:rsidRPr="00EA46B6">
              <w:rPr>
                <w:rFonts w:ascii="Arial" w:eastAsia="MS Mincho" w:hAnsi="Arial" w:cs="Arial"/>
                <w:b/>
                <w:color w:val="000080"/>
                <w:sz w:val="30"/>
                <w:szCs w:val="30"/>
                <w:lang w:val="ru-RU"/>
              </w:rPr>
              <w:t xml:space="preserve"> </w:t>
            </w:r>
            <w:r w:rsidR="00EA46B6">
              <w:rPr>
                <w:rFonts w:ascii="Arial" w:eastAsia="MS Mincho" w:hAnsi="Arial" w:cs="Arial"/>
                <w:b/>
                <w:color w:val="000080"/>
                <w:sz w:val="30"/>
                <w:szCs w:val="30"/>
                <w:lang w:val="ru-RU"/>
              </w:rPr>
              <w:t>А</w:t>
            </w:r>
            <w:r w:rsidRPr="00EA46B6">
              <w:rPr>
                <w:rFonts w:ascii="Arial" w:eastAsia="MS Mincho" w:hAnsi="Arial" w:cs="Arial"/>
                <w:b/>
                <w:color w:val="000080"/>
                <w:sz w:val="30"/>
                <w:szCs w:val="30"/>
                <w:lang w:val="ru-RU"/>
              </w:rPr>
              <w:t>.</w:t>
            </w:r>
            <w:r w:rsidR="00EA46B6" w:rsidRPr="00EA46B6">
              <w:rPr>
                <w:rFonts w:ascii="Arial" w:eastAsia="MS Mincho" w:hAnsi="Arial" w:cs="Arial"/>
                <w:b/>
                <w:color w:val="000080"/>
                <w:sz w:val="30"/>
                <w:szCs w:val="30"/>
                <w:lang w:val="ru-RU"/>
              </w:rPr>
              <w:t xml:space="preserve"> Связь между СПМВ и Целевыми задачами, принятыми в Айти</w:t>
            </w:r>
          </w:p>
        </w:tc>
      </w:tr>
    </w:tbl>
    <w:p w:rsidR="00EF6A5C" w:rsidRPr="00EA46B6" w:rsidRDefault="00EF6A5C" w:rsidP="00C21A00">
      <w:pPr>
        <w:rPr>
          <w:lang w:val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8460"/>
      </w:tblGrid>
      <w:tr w:rsidR="00EF6A5C" w:rsidRPr="00A6245E" w:rsidTr="00204478">
        <w:tc>
          <w:tcPr>
            <w:tcW w:w="1080" w:type="dxa"/>
          </w:tcPr>
          <w:p w:rsidR="00EF6A5C" w:rsidRPr="00EA46B6" w:rsidRDefault="00EA46B6" w:rsidP="0070142D">
            <w:pPr>
              <w:spacing w:before="120"/>
              <w:ind w:right="-88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СПМВ</w:t>
            </w:r>
          </w:p>
        </w:tc>
        <w:tc>
          <w:tcPr>
            <w:tcW w:w="8460" w:type="dxa"/>
          </w:tcPr>
          <w:p w:rsidR="00EF6A5C" w:rsidRPr="00E71317" w:rsidRDefault="00E71317" w:rsidP="00E71317">
            <w:pPr>
              <w:spacing w:before="120"/>
              <w:ind w:right="-88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Целевые задачи, принятые в</w:t>
            </w:r>
            <w:r w:rsidR="00EA46B6">
              <w:rPr>
                <w:b/>
                <w:sz w:val="20"/>
                <w:szCs w:val="20"/>
                <w:lang w:val="ru-RU"/>
              </w:rPr>
              <w:t xml:space="preserve"> Айти</w:t>
            </w:r>
            <w:r w:rsidR="00EF6A5C" w:rsidRPr="00E71317">
              <w:rPr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EF6A5C" w:rsidRPr="00A6245E" w:rsidTr="00204478">
        <w:tc>
          <w:tcPr>
            <w:tcW w:w="1080" w:type="dxa"/>
          </w:tcPr>
          <w:p w:rsidR="00EF6A5C" w:rsidRPr="0070142D" w:rsidRDefault="008B4E28" w:rsidP="0070142D">
            <w:pPr>
              <w:spacing w:before="120"/>
              <w:ind w:right="-8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Задача</w:t>
            </w:r>
            <w:r w:rsidR="00EF6A5C" w:rsidRPr="0070142D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8460" w:type="dxa"/>
          </w:tcPr>
          <w:p w:rsidR="00EF6A5C" w:rsidRPr="00F575C5" w:rsidRDefault="008B4E28" w:rsidP="00F575C5">
            <w:pPr>
              <w:spacing w:before="120"/>
              <w:ind w:right="-88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Целевая задача</w:t>
            </w:r>
            <w:r w:rsidR="00EA46B6" w:rsidRPr="00F575C5">
              <w:rPr>
                <w:sz w:val="20"/>
                <w:szCs w:val="20"/>
                <w:lang w:val="ru-RU"/>
              </w:rPr>
              <w:t xml:space="preserve"> </w:t>
            </w:r>
            <w:r w:rsidR="00EA46B6">
              <w:rPr>
                <w:sz w:val="20"/>
                <w:szCs w:val="20"/>
                <w:lang w:val="ru-RU"/>
              </w:rPr>
              <w:t>Айти</w:t>
            </w:r>
            <w:r w:rsidR="00EF6A5C" w:rsidRPr="00F575C5">
              <w:rPr>
                <w:sz w:val="20"/>
                <w:szCs w:val="20"/>
                <w:lang w:val="ru-RU"/>
              </w:rPr>
              <w:t xml:space="preserve"> 1:</w:t>
            </w:r>
            <w:r w:rsidR="00F575C5" w:rsidRPr="00F575C5">
              <w:rPr>
                <w:sz w:val="20"/>
                <w:szCs w:val="20"/>
                <w:lang w:val="ru-RU"/>
              </w:rPr>
              <w:t xml:space="preserve"> </w:t>
            </w:r>
            <w:r w:rsidR="00F575C5">
              <w:rPr>
                <w:sz w:val="20"/>
                <w:szCs w:val="20"/>
                <w:lang w:val="ru-RU"/>
              </w:rPr>
              <w:t xml:space="preserve">Не позднее 2020 года </w:t>
            </w:r>
            <w:r w:rsidR="00F575C5" w:rsidRPr="00F575C5">
              <w:rPr>
                <w:sz w:val="20"/>
                <w:szCs w:val="20"/>
                <w:lang w:val="ru-RU"/>
              </w:rPr>
              <w:t xml:space="preserve">люди </w:t>
            </w:r>
            <w:r w:rsidR="00F575C5">
              <w:rPr>
                <w:sz w:val="20"/>
                <w:szCs w:val="20"/>
                <w:lang w:val="ru-RU"/>
              </w:rPr>
              <w:t xml:space="preserve">будут осведомлены о ценности </w:t>
            </w:r>
            <w:r w:rsidR="00F575C5" w:rsidRPr="00F575C5">
              <w:rPr>
                <w:sz w:val="20"/>
                <w:szCs w:val="20"/>
                <w:lang w:val="ru-RU"/>
              </w:rPr>
              <w:t xml:space="preserve">биоразнообразия и о мерах, которые они могут предпринять для </w:t>
            </w:r>
            <w:r w:rsidR="00F575C5">
              <w:rPr>
                <w:sz w:val="20"/>
                <w:szCs w:val="20"/>
                <w:lang w:val="ru-RU"/>
              </w:rPr>
              <w:t xml:space="preserve">его </w:t>
            </w:r>
            <w:r w:rsidR="00F575C5" w:rsidRPr="00F575C5">
              <w:rPr>
                <w:sz w:val="20"/>
                <w:szCs w:val="20"/>
                <w:lang w:val="ru-RU"/>
              </w:rPr>
              <w:t>сохранения и устойчивого использования.</w:t>
            </w:r>
          </w:p>
        </w:tc>
      </w:tr>
      <w:tr w:rsidR="00EF6A5C" w:rsidRPr="00A6245E" w:rsidTr="00204478">
        <w:tc>
          <w:tcPr>
            <w:tcW w:w="1080" w:type="dxa"/>
          </w:tcPr>
          <w:p w:rsidR="00EF6A5C" w:rsidRPr="0070142D" w:rsidRDefault="008B4E28" w:rsidP="0070142D">
            <w:pPr>
              <w:spacing w:before="120"/>
              <w:ind w:right="-8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</w:t>
            </w:r>
            <w:r w:rsidR="00EF6A5C" w:rsidRPr="0070142D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460" w:type="dxa"/>
          </w:tcPr>
          <w:p w:rsidR="00EF6A5C" w:rsidRPr="00F575C5" w:rsidRDefault="008B4E28" w:rsidP="00F575C5">
            <w:pPr>
              <w:spacing w:before="120"/>
              <w:ind w:right="-88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Целевая задача</w:t>
            </w:r>
            <w:r w:rsidR="00F575C5" w:rsidRPr="00F575C5">
              <w:rPr>
                <w:sz w:val="20"/>
                <w:szCs w:val="20"/>
                <w:lang w:val="ru-RU"/>
              </w:rPr>
              <w:t xml:space="preserve"> Айти</w:t>
            </w:r>
            <w:r w:rsidR="00EF6A5C" w:rsidRPr="00F575C5">
              <w:rPr>
                <w:sz w:val="20"/>
                <w:szCs w:val="20"/>
                <w:lang w:val="ru-RU"/>
              </w:rPr>
              <w:t xml:space="preserve"> 2:</w:t>
            </w:r>
            <w:r w:rsidR="00F575C5" w:rsidRPr="00F575C5">
              <w:rPr>
                <w:sz w:val="20"/>
                <w:szCs w:val="20"/>
                <w:lang w:val="ru-RU"/>
              </w:rPr>
              <w:t xml:space="preserve"> </w:t>
            </w:r>
            <w:r w:rsidR="00F575C5">
              <w:rPr>
                <w:sz w:val="20"/>
                <w:szCs w:val="20"/>
                <w:lang w:val="ru-RU"/>
              </w:rPr>
              <w:t xml:space="preserve">Не позднее 2020 года </w:t>
            </w:r>
            <w:r>
              <w:rPr>
                <w:sz w:val="20"/>
                <w:szCs w:val="20"/>
                <w:lang w:val="ru-RU"/>
              </w:rPr>
              <w:t xml:space="preserve">многосторонняя </w:t>
            </w:r>
            <w:r w:rsidR="00F575C5">
              <w:rPr>
                <w:sz w:val="20"/>
                <w:szCs w:val="20"/>
                <w:lang w:val="ru-RU"/>
              </w:rPr>
              <w:t xml:space="preserve">ценность </w:t>
            </w:r>
            <w:r w:rsidR="00F575C5" w:rsidRPr="00F575C5">
              <w:rPr>
                <w:sz w:val="20"/>
                <w:szCs w:val="20"/>
                <w:lang w:val="ru-RU"/>
              </w:rPr>
              <w:t xml:space="preserve">биоразнообразия </w:t>
            </w:r>
            <w:r w:rsidR="00F575C5">
              <w:rPr>
                <w:sz w:val="20"/>
                <w:szCs w:val="20"/>
                <w:lang w:val="ru-RU"/>
              </w:rPr>
              <w:t xml:space="preserve">будет </w:t>
            </w:r>
            <w:r w:rsidR="00F575C5" w:rsidRPr="00F575C5">
              <w:rPr>
                <w:sz w:val="20"/>
                <w:szCs w:val="20"/>
                <w:lang w:val="ru-RU"/>
              </w:rPr>
              <w:t xml:space="preserve">включена в национальные </w:t>
            </w:r>
            <w:r w:rsidR="00F575C5">
              <w:rPr>
                <w:sz w:val="20"/>
                <w:szCs w:val="20"/>
                <w:lang w:val="ru-RU"/>
              </w:rPr>
              <w:t xml:space="preserve">и местные </w:t>
            </w:r>
            <w:r w:rsidR="00F575C5" w:rsidRPr="00F575C5">
              <w:rPr>
                <w:sz w:val="20"/>
                <w:szCs w:val="20"/>
                <w:lang w:val="ru-RU"/>
              </w:rPr>
              <w:t>стратегии развития и сокращения бед</w:t>
            </w:r>
            <w:r>
              <w:rPr>
                <w:sz w:val="20"/>
                <w:szCs w:val="20"/>
                <w:lang w:val="ru-RU"/>
              </w:rPr>
              <w:t>ности и в процессы планирования; б</w:t>
            </w:r>
            <w:r w:rsidR="00F575C5">
              <w:rPr>
                <w:sz w:val="20"/>
                <w:szCs w:val="20"/>
                <w:lang w:val="ru-RU"/>
              </w:rPr>
              <w:t xml:space="preserve">удет проводиться работа  </w:t>
            </w:r>
            <w:r w:rsidR="00F575C5" w:rsidRPr="00F575C5">
              <w:rPr>
                <w:sz w:val="20"/>
                <w:szCs w:val="20"/>
                <w:lang w:val="ru-RU"/>
              </w:rPr>
              <w:t>по их включению, где это уместно, в национальные системы учета и отчетности</w:t>
            </w:r>
            <w:r w:rsidR="00F575C5">
              <w:rPr>
                <w:sz w:val="20"/>
                <w:szCs w:val="20"/>
                <w:lang w:val="ru-RU"/>
              </w:rPr>
              <w:t>.</w:t>
            </w:r>
          </w:p>
        </w:tc>
      </w:tr>
      <w:tr w:rsidR="00EF6A5C" w:rsidRPr="004E4F80" w:rsidTr="00204478">
        <w:tc>
          <w:tcPr>
            <w:tcW w:w="1080" w:type="dxa"/>
          </w:tcPr>
          <w:p w:rsidR="00EF6A5C" w:rsidRPr="0070142D" w:rsidRDefault="008B4E28" w:rsidP="0070142D">
            <w:pPr>
              <w:spacing w:before="120"/>
              <w:ind w:right="-8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</w:t>
            </w:r>
            <w:r w:rsidR="00EF6A5C" w:rsidRPr="0070142D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8460" w:type="dxa"/>
          </w:tcPr>
          <w:p w:rsidR="00EF6A5C" w:rsidRPr="00F575C5" w:rsidRDefault="00F575C5" w:rsidP="0070142D">
            <w:pPr>
              <w:spacing w:before="120"/>
              <w:ind w:right="-88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</w:tr>
      <w:tr w:rsidR="00EF6A5C" w:rsidRPr="00A6245E" w:rsidTr="00204478">
        <w:tc>
          <w:tcPr>
            <w:tcW w:w="1080" w:type="dxa"/>
          </w:tcPr>
          <w:p w:rsidR="00EF6A5C" w:rsidRPr="0070142D" w:rsidRDefault="008B4E28" w:rsidP="0070142D">
            <w:pPr>
              <w:spacing w:before="120"/>
              <w:ind w:right="-8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</w:t>
            </w:r>
            <w:r w:rsidR="00EF6A5C" w:rsidRPr="0070142D">
              <w:rPr>
                <w:b/>
                <w:sz w:val="20"/>
                <w:szCs w:val="20"/>
              </w:rPr>
              <w:t xml:space="preserve"> 4</w:t>
            </w:r>
          </w:p>
        </w:tc>
        <w:tc>
          <w:tcPr>
            <w:tcW w:w="8460" w:type="dxa"/>
          </w:tcPr>
          <w:p w:rsidR="00F575C5" w:rsidRPr="00F575C5" w:rsidRDefault="008B4E28" w:rsidP="008B4E28">
            <w:pPr>
              <w:spacing w:before="120"/>
              <w:ind w:right="-88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Целевая задача</w:t>
            </w:r>
            <w:r w:rsidR="00F575C5" w:rsidRPr="000B6A24">
              <w:rPr>
                <w:sz w:val="20"/>
                <w:szCs w:val="20"/>
                <w:lang w:val="ru-RU"/>
              </w:rPr>
              <w:t xml:space="preserve"> Айти</w:t>
            </w:r>
            <w:r w:rsidR="00EF6A5C" w:rsidRPr="000B6A24">
              <w:rPr>
                <w:sz w:val="20"/>
                <w:szCs w:val="20"/>
                <w:lang w:val="ru-RU"/>
              </w:rPr>
              <w:t xml:space="preserve"> 3:</w:t>
            </w:r>
            <w:r w:rsidR="00F575C5" w:rsidRPr="000B6A24">
              <w:rPr>
                <w:sz w:val="20"/>
                <w:szCs w:val="20"/>
                <w:lang w:val="ru-RU"/>
              </w:rPr>
              <w:t xml:space="preserve"> </w:t>
            </w:r>
            <w:r w:rsidR="00F575C5">
              <w:rPr>
                <w:sz w:val="20"/>
                <w:szCs w:val="20"/>
                <w:lang w:val="ru-RU"/>
              </w:rPr>
              <w:t xml:space="preserve">Не </w:t>
            </w:r>
            <w:r w:rsidR="00F575C5" w:rsidRPr="00F575C5">
              <w:rPr>
                <w:sz w:val="20"/>
                <w:szCs w:val="20"/>
                <w:lang w:val="ru-RU"/>
              </w:rPr>
              <w:t xml:space="preserve">позднее 2020 года будут </w:t>
            </w:r>
            <w:r w:rsidR="00F575C5">
              <w:rPr>
                <w:sz w:val="20"/>
                <w:szCs w:val="20"/>
                <w:lang w:val="ru-RU"/>
              </w:rPr>
              <w:t>у</w:t>
            </w:r>
            <w:r w:rsidR="00F575C5" w:rsidRPr="00F575C5">
              <w:rPr>
                <w:sz w:val="20"/>
                <w:szCs w:val="20"/>
                <w:lang w:val="ru-RU"/>
              </w:rPr>
              <w:t>странены, поэтапно отменены или изменены с</w:t>
            </w:r>
            <w:r w:rsidR="00F575C5">
              <w:rPr>
                <w:sz w:val="20"/>
                <w:szCs w:val="20"/>
                <w:lang w:val="ru-RU"/>
              </w:rPr>
              <w:t>тимулы, в то</w:t>
            </w:r>
            <w:r>
              <w:rPr>
                <w:sz w:val="20"/>
                <w:szCs w:val="20"/>
                <w:lang w:val="ru-RU"/>
              </w:rPr>
              <w:t>м</w:t>
            </w:r>
            <w:r w:rsidR="00F575C5">
              <w:rPr>
                <w:sz w:val="20"/>
                <w:szCs w:val="20"/>
                <w:lang w:val="ru-RU"/>
              </w:rPr>
              <w:t xml:space="preserve"> числе,</w:t>
            </w:r>
            <w:r w:rsidR="00F575C5" w:rsidRPr="00F575C5">
              <w:rPr>
                <w:sz w:val="20"/>
                <w:szCs w:val="20"/>
                <w:lang w:val="ru-RU"/>
              </w:rPr>
              <w:t xml:space="preserve"> субсидии, которые вредны для мигрирующих видов и/или </w:t>
            </w:r>
            <w:r>
              <w:rPr>
                <w:sz w:val="20"/>
                <w:szCs w:val="20"/>
                <w:lang w:val="ru-RU"/>
              </w:rPr>
              <w:t>ареалов</w:t>
            </w:r>
            <w:r w:rsidR="00F575C5" w:rsidRPr="00F575C5">
              <w:rPr>
                <w:sz w:val="20"/>
                <w:szCs w:val="20"/>
                <w:lang w:val="ru-RU"/>
              </w:rPr>
              <w:t xml:space="preserve"> их обитания, в целях сведения к минимуму или предотв</w:t>
            </w:r>
            <w:r w:rsidR="000B6A24">
              <w:rPr>
                <w:sz w:val="20"/>
                <w:szCs w:val="20"/>
                <w:lang w:val="ru-RU"/>
              </w:rPr>
              <w:t xml:space="preserve">ращения негативного воздействия. Вместе с тем будут </w:t>
            </w:r>
            <w:r w:rsidR="00F575C5" w:rsidRPr="00F575C5">
              <w:rPr>
                <w:sz w:val="20"/>
                <w:szCs w:val="20"/>
                <w:lang w:val="ru-RU"/>
              </w:rPr>
              <w:t>разрабатыва</w:t>
            </w:r>
            <w:r w:rsidR="000B6A24">
              <w:rPr>
                <w:sz w:val="20"/>
                <w:szCs w:val="20"/>
                <w:lang w:val="ru-RU"/>
              </w:rPr>
              <w:t>тьс</w:t>
            </w:r>
            <w:r w:rsidR="00F575C5" w:rsidRPr="00F575C5">
              <w:rPr>
                <w:sz w:val="20"/>
                <w:szCs w:val="20"/>
                <w:lang w:val="ru-RU"/>
              </w:rPr>
              <w:t>я и применя</w:t>
            </w:r>
            <w:r>
              <w:rPr>
                <w:sz w:val="20"/>
                <w:szCs w:val="20"/>
                <w:lang w:val="ru-RU"/>
              </w:rPr>
              <w:t>ть</w:t>
            </w:r>
            <w:r w:rsidR="00F575C5" w:rsidRPr="00F575C5">
              <w:rPr>
                <w:sz w:val="20"/>
                <w:szCs w:val="20"/>
                <w:lang w:val="ru-RU"/>
              </w:rPr>
              <w:t xml:space="preserve">ся положительные стимулы для сохранения мигрирующих видов и их местообитаний, в соответствии с обязательствами в рамках </w:t>
            </w:r>
            <w:r w:rsidR="006A7C3D">
              <w:rPr>
                <w:sz w:val="20"/>
                <w:szCs w:val="20"/>
                <w:lang w:val="ru-RU"/>
              </w:rPr>
              <w:t>КМВ</w:t>
            </w:r>
            <w:r w:rsidR="00F575C5" w:rsidRPr="00F575C5">
              <w:rPr>
                <w:sz w:val="20"/>
                <w:szCs w:val="20"/>
                <w:lang w:val="ru-RU"/>
              </w:rPr>
              <w:t xml:space="preserve"> и других соответствующих международных обязательств с учетом социально-экономических условий.</w:t>
            </w:r>
          </w:p>
        </w:tc>
      </w:tr>
      <w:tr w:rsidR="00EF6A5C" w:rsidRPr="00A6245E" w:rsidTr="00204478">
        <w:tc>
          <w:tcPr>
            <w:tcW w:w="1080" w:type="dxa"/>
          </w:tcPr>
          <w:p w:rsidR="00EF6A5C" w:rsidRPr="0070142D" w:rsidRDefault="008B4E28" w:rsidP="0070142D">
            <w:pPr>
              <w:spacing w:before="120"/>
              <w:ind w:right="-8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</w:t>
            </w:r>
            <w:r w:rsidR="00EF6A5C" w:rsidRPr="0070142D">
              <w:rPr>
                <w:b/>
                <w:sz w:val="20"/>
                <w:szCs w:val="20"/>
              </w:rPr>
              <w:t xml:space="preserve"> 5</w:t>
            </w:r>
          </w:p>
        </w:tc>
        <w:tc>
          <w:tcPr>
            <w:tcW w:w="8460" w:type="dxa"/>
          </w:tcPr>
          <w:p w:rsidR="000B6A24" w:rsidRDefault="008B4E28" w:rsidP="000B6A24">
            <w:pPr>
              <w:spacing w:before="120"/>
              <w:ind w:right="-88"/>
              <w:jc w:val="left"/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</w:pPr>
            <w:r>
              <w:rPr>
                <w:rFonts w:eastAsia="MS Mincho"/>
                <w:sz w:val="20"/>
                <w:szCs w:val="20"/>
                <w:lang w:val="ru-RU"/>
              </w:rPr>
              <w:t>Целевая задача</w:t>
            </w:r>
            <w:r w:rsidR="00F575C5" w:rsidRPr="000B6A24">
              <w:rPr>
                <w:rFonts w:eastAsia="MS Mincho"/>
                <w:sz w:val="20"/>
                <w:szCs w:val="20"/>
                <w:lang w:val="ru-RU"/>
              </w:rPr>
              <w:t xml:space="preserve"> Айти</w:t>
            </w:r>
            <w:r w:rsidR="00EF6A5C" w:rsidRPr="000B6A24">
              <w:rPr>
                <w:rFonts w:eastAsia="MS Mincho"/>
                <w:sz w:val="20"/>
                <w:szCs w:val="20"/>
                <w:lang w:val="ru-RU"/>
              </w:rPr>
              <w:t xml:space="preserve"> 4: </w:t>
            </w:r>
            <w:r w:rsidR="000B6A24">
              <w:rPr>
                <w:sz w:val="20"/>
                <w:szCs w:val="20"/>
                <w:lang w:val="ru-RU"/>
              </w:rPr>
              <w:t xml:space="preserve">Не </w:t>
            </w:r>
            <w:r w:rsidR="000B6A24" w:rsidRPr="00F575C5">
              <w:rPr>
                <w:sz w:val="20"/>
                <w:szCs w:val="20"/>
                <w:lang w:val="ru-RU"/>
              </w:rPr>
              <w:t xml:space="preserve">позднее 2020 года </w:t>
            </w:r>
            <w:r w:rsidR="000B6A24" w:rsidRPr="000B6A24">
              <w:rPr>
                <w:sz w:val="20"/>
                <w:szCs w:val="20"/>
                <w:lang w:val="ru-RU"/>
              </w:rPr>
              <w:t>правительства, бизнес и заинтересованные стороны на всех уровнях примут меры для достижения или внедрят планы в области устойчивого производства и потребления, сохраняя последствия использования природных ресурсов на мигрирующие виды в экологически безопасных пределах.</w:t>
            </w:r>
          </w:p>
          <w:p w:rsidR="00EF6A5C" w:rsidRPr="000B6A24" w:rsidRDefault="008B4E28" w:rsidP="000B6A24">
            <w:pPr>
              <w:spacing w:before="120"/>
              <w:ind w:right="-88"/>
              <w:jc w:val="left"/>
              <w:rPr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Целевая задача</w:t>
            </w:r>
            <w:r w:rsidR="00F575C5" w:rsidRPr="000B6A24">
              <w:rPr>
                <w:bCs/>
                <w:sz w:val="20"/>
                <w:szCs w:val="20"/>
                <w:lang w:val="ru-RU"/>
              </w:rPr>
              <w:t xml:space="preserve"> Айти</w:t>
            </w:r>
            <w:r w:rsidR="00EF6A5C" w:rsidRPr="000B6A24">
              <w:rPr>
                <w:bCs/>
                <w:sz w:val="20"/>
                <w:szCs w:val="20"/>
                <w:lang w:val="ru-RU"/>
              </w:rPr>
              <w:t xml:space="preserve"> 7:</w:t>
            </w:r>
            <w:r w:rsidR="00F06B55">
              <w:rPr>
                <w:sz w:val="20"/>
                <w:szCs w:val="20"/>
                <w:lang w:val="ru-RU"/>
              </w:rPr>
              <w:t xml:space="preserve"> </w:t>
            </w:r>
            <w:r w:rsidR="000B6A24">
              <w:rPr>
                <w:sz w:val="20"/>
                <w:szCs w:val="20"/>
                <w:lang w:val="ru-RU"/>
              </w:rPr>
              <w:t>Не</w:t>
            </w:r>
            <w:r w:rsidR="000B6A24" w:rsidRPr="000B6A24">
              <w:rPr>
                <w:sz w:val="20"/>
                <w:szCs w:val="20"/>
                <w:lang w:val="ru-RU"/>
              </w:rPr>
              <w:t xml:space="preserve"> </w:t>
            </w:r>
            <w:r w:rsidR="000B6A24">
              <w:rPr>
                <w:sz w:val="20"/>
                <w:szCs w:val="20"/>
                <w:lang w:val="ru-RU"/>
              </w:rPr>
              <w:t>позднее</w:t>
            </w:r>
            <w:r w:rsidR="000B6A24" w:rsidRPr="000B6A24">
              <w:rPr>
                <w:sz w:val="20"/>
                <w:szCs w:val="20"/>
                <w:lang w:val="ru-RU"/>
              </w:rPr>
              <w:t xml:space="preserve"> 2020 </w:t>
            </w:r>
            <w:r w:rsidR="000B6A24">
              <w:rPr>
                <w:sz w:val="20"/>
                <w:szCs w:val="20"/>
                <w:lang w:val="ru-RU"/>
              </w:rPr>
              <w:t>года</w:t>
            </w:r>
            <w:r w:rsidR="000B6A24" w:rsidRPr="000B6A24">
              <w:rPr>
                <w:sz w:val="20"/>
                <w:szCs w:val="20"/>
                <w:lang w:val="ru-RU"/>
              </w:rPr>
              <w:t xml:space="preserve"> площади</w:t>
            </w:r>
            <w:r w:rsidR="000B6A24">
              <w:rPr>
                <w:sz w:val="20"/>
                <w:szCs w:val="20"/>
                <w:lang w:val="ru-RU"/>
              </w:rPr>
              <w:t>, выделенные</w:t>
            </w:r>
            <w:r w:rsidR="000B6A24" w:rsidRPr="000B6A24">
              <w:rPr>
                <w:sz w:val="20"/>
                <w:szCs w:val="20"/>
                <w:lang w:val="ru-RU"/>
              </w:rPr>
              <w:t xml:space="preserve"> под сельское хозяйство, аквакультуру и лесное хозяйство, </w:t>
            </w:r>
            <w:r w:rsidR="000B6A24">
              <w:rPr>
                <w:sz w:val="20"/>
                <w:szCs w:val="20"/>
                <w:lang w:val="ru-RU"/>
              </w:rPr>
              <w:t xml:space="preserve">будут </w:t>
            </w:r>
            <w:r w:rsidR="00F06B55">
              <w:rPr>
                <w:sz w:val="20"/>
                <w:szCs w:val="20"/>
                <w:lang w:val="ru-RU"/>
              </w:rPr>
              <w:t>управля</w:t>
            </w:r>
            <w:r w:rsidR="000B6A24" w:rsidRPr="000B6A24">
              <w:rPr>
                <w:sz w:val="20"/>
                <w:szCs w:val="20"/>
                <w:lang w:val="ru-RU"/>
              </w:rPr>
              <w:t>т</w:t>
            </w:r>
            <w:r w:rsidR="00F06B55">
              <w:rPr>
                <w:sz w:val="20"/>
                <w:szCs w:val="20"/>
                <w:lang w:val="ru-RU"/>
              </w:rPr>
              <w:t>ь</w:t>
            </w:r>
            <w:r w:rsidR="000B6A24" w:rsidRPr="000B6A24">
              <w:rPr>
                <w:sz w:val="20"/>
                <w:szCs w:val="20"/>
                <w:lang w:val="ru-RU"/>
              </w:rPr>
              <w:t>ся устойчивым образом, обеспечивая сохранение биоразнообразия</w:t>
            </w:r>
            <w:r w:rsidR="000B6A24">
              <w:rPr>
                <w:sz w:val="20"/>
                <w:szCs w:val="20"/>
                <w:lang w:val="ru-RU"/>
              </w:rPr>
              <w:t>.</w:t>
            </w:r>
          </w:p>
        </w:tc>
      </w:tr>
      <w:tr w:rsidR="00EF6A5C" w:rsidRPr="00A6245E" w:rsidTr="00204478">
        <w:tc>
          <w:tcPr>
            <w:tcW w:w="1080" w:type="dxa"/>
          </w:tcPr>
          <w:p w:rsidR="00EF6A5C" w:rsidRPr="0070142D" w:rsidRDefault="008B4E28" w:rsidP="0070142D">
            <w:pPr>
              <w:spacing w:before="120"/>
              <w:ind w:right="-8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</w:t>
            </w:r>
            <w:r w:rsidR="00EF6A5C" w:rsidRPr="0070142D">
              <w:rPr>
                <w:b/>
                <w:sz w:val="20"/>
                <w:szCs w:val="20"/>
              </w:rPr>
              <w:t xml:space="preserve"> </w:t>
            </w:r>
            <w:r w:rsidR="00EF6A5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460" w:type="dxa"/>
          </w:tcPr>
          <w:p w:rsidR="00F06B55" w:rsidRPr="00F06B55" w:rsidRDefault="008B4E28" w:rsidP="008B4E28">
            <w:pPr>
              <w:spacing w:before="120"/>
              <w:ind w:right="-88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Целевая задача</w:t>
            </w:r>
            <w:r w:rsidR="00F575C5" w:rsidRPr="00BF66CB">
              <w:rPr>
                <w:sz w:val="20"/>
                <w:szCs w:val="20"/>
                <w:lang w:val="ru-RU"/>
              </w:rPr>
              <w:t xml:space="preserve"> Айти</w:t>
            </w:r>
            <w:r w:rsidR="00EF6A5C" w:rsidRPr="00BF66CB">
              <w:rPr>
                <w:sz w:val="20"/>
                <w:szCs w:val="20"/>
                <w:lang w:val="ru-RU"/>
              </w:rPr>
              <w:t xml:space="preserve"> 6: </w:t>
            </w:r>
            <w:r w:rsidR="00BF66CB">
              <w:rPr>
                <w:sz w:val="20"/>
                <w:szCs w:val="20"/>
                <w:lang w:val="ru-RU"/>
              </w:rPr>
              <w:t>К 2020 году все запасы рыбы,</w:t>
            </w:r>
            <w:r w:rsidR="00F06B55" w:rsidRPr="00F06B55">
              <w:rPr>
                <w:sz w:val="20"/>
                <w:szCs w:val="20"/>
                <w:lang w:val="ru-RU"/>
              </w:rPr>
              <w:t xml:space="preserve"> беспозвоночных и водных растений </w:t>
            </w:r>
            <w:r w:rsidR="00F06B55">
              <w:rPr>
                <w:sz w:val="20"/>
                <w:szCs w:val="20"/>
                <w:lang w:val="ru-RU"/>
              </w:rPr>
              <w:t>будут управляться и</w:t>
            </w:r>
            <w:r w:rsidR="00BF66CB">
              <w:rPr>
                <w:sz w:val="20"/>
                <w:szCs w:val="20"/>
                <w:lang w:val="ru-RU"/>
              </w:rPr>
              <w:t xml:space="preserve"> использоваться устойчивым образом</w:t>
            </w:r>
            <w:r w:rsidR="00F06B55" w:rsidRPr="00F06B55">
              <w:rPr>
                <w:sz w:val="20"/>
                <w:szCs w:val="20"/>
                <w:lang w:val="ru-RU"/>
              </w:rPr>
              <w:t xml:space="preserve">, </w:t>
            </w:r>
            <w:r w:rsidR="00BF66CB">
              <w:rPr>
                <w:sz w:val="20"/>
                <w:szCs w:val="20"/>
                <w:lang w:val="ru-RU"/>
              </w:rPr>
              <w:t xml:space="preserve">законно с </w:t>
            </w:r>
            <w:r w:rsidR="00F06B55" w:rsidRPr="00F06B55">
              <w:rPr>
                <w:sz w:val="20"/>
                <w:szCs w:val="20"/>
                <w:lang w:val="ru-RU"/>
              </w:rPr>
              <w:t>применение</w:t>
            </w:r>
            <w:r w:rsidR="00BF66CB">
              <w:rPr>
                <w:sz w:val="20"/>
                <w:szCs w:val="20"/>
                <w:lang w:val="ru-RU"/>
              </w:rPr>
              <w:t>м</w:t>
            </w:r>
            <w:r w:rsidR="00F06B55" w:rsidRPr="00F06B55">
              <w:rPr>
                <w:sz w:val="20"/>
                <w:szCs w:val="20"/>
                <w:lang w:val="ru-RU"/>
              </w:rPr>
              <w:t xml:space="preserve"> экосистемных подходов, так </w:t>
            </w:r>
            <w:r>
              <w:rPr>
                <w:sz w:val="20"/>
                <w:szCs w:val="20"/>
                <w:lang w:val="ru-RU"/>
              </w:rPr>
              <w:t>чтобы избегать чрезмерной эксплуатации</w:t>
            </w:r>
            <w:r w:rsidR="00BF66CB">
              <w:rPr>
                <w:sz w:val="20"/>
                <w:szCs w:val="20"/>
                <w:lang w:val="ru-RU"/>
              </w:rPr>
              <w:t xml:space="preserve">; будут реализовываться </w:t>
            </w:r>
            <w:r w:rsidR="00F06B55" w:rsidRPr="00F06B55">
              <w:rPr>
                <w:sz w:val="20"/>
                <w:szCs w:val="20"/>
                <w:lang w:val="ru-RU"/>
              </w:rPr>
              <w:t>план</w:t>
            </w:r>
            <w:r w:rsidR="00BF66CB">
              <w:rPr>
                <w:sz w:val="20"/>
                <w:szCs w:val="20"/>
                <w:lang w:val="ru-RU"/>
              </w:rPr>
              <w:t>ы и меры восстановления всех истощенных видов;</w:t>
            </w:r>
            <w:r w:rsidR="00F06B55" w:rsidRPr="00F06B55">
              <w:rPr>
                <w:sz w:val="20"/>
                <w:szCs w:val="20"/>
                <w:lang w:val="ru-RU"/>
              </w:rPr>
              <w:t xml:space="preserve"> рыболовный промысел не</w:t>
            </w:r>
            <w:r w:rsidR="00BF66CB">
              <w:rPr>
                <w:sz w:val="20"/>
                <w:szCs w:val="20"/>
                <w:lang w:val="ru-RU"/>
              </w:rPr>
              <w:t xml:space="preserve"> будет</w:t>
            </w:r>
            <w:r w:rsidR="00F06B55" w:rsidRPr="00F06B55">
              <w:rPr>
                <w:sz w:val="20"/>
                <w:szCs w:val="20"/>
                <w:lang w:val="ru-RU"/>
              </w:rPr>
              <w:t xml:space="preserve"> оказыва</w:t>
            </w:r>
            <w:r w:rsidR="00BF66CB">
              <w:rPr>
                <w:sz w:val="20"/>
                <w:szCs w:val="20"/>
                <w:lang w:val="ru-RU"/>
              </w:rPr>
              <w:t>ть</w:t>
            </w:r>
            <w:r w:rsidR="00F06B55" w:rsidRPr="00F06B55">
              <w:rPr>
                <w:sz w:val="20"/>
                <w:szCs w:val="20"/>
                <w:lang w:val="ru-RU"/>
              </w:rPr>
              <w:t xml:space="preserve"> существенного нега</w:t>
            </w:r>
            <w:r w:rsidR="00BF66CB">
              <w:rPr>
                <w:sz w:val="20"/>
                <w:szCs w:val="20"/>
                <w:lang w:val="ru-RU"/>
              </w:rPr>
              <w:t>тивного воздействия на находящие</w:t>
            </w:r>
            <w:r w:rsidR="00F06B55" w:rsidRPr="00F06B55">
              <w:rPr>
                <w:sz w:val="20"/>
                <w:szCs w:val="20"/>
                <w:lang w:val="ru-RU"/>
              </w:rPr>
              <w:t>ся под угрозой исчезновения и уязвимые экосистемы</w:t>
            </w:r>
            <w:r w:rsidR="00BF66CB">
              <w:rPr>
                <w:sz w:val="20"/>
                <w:szCs w:val="20"/>
                <w:lang w:val="ru-RU"/>
              </w:rPr>
              <w:t>, а</w:t>
            </w:r>
            <w:r w:rsidR="00F06B55" w:rsidRPr="00F06B55">
              <w:rPr>
                <w:sz w:val="20"/>
                <w:szCs w:val="20"/>
                <w:lang w:val="ru-RU"/>
              </w:rPr>
              <w:t xml:space="preserve"> воздействие рыболовства на </w:t>
            </w:r>
            <w:r w:rsidR="00BF66CB">
              <w:rPr>
                <w:sz w:val="20"/>
                <w:szCs w:val="20"/>
                <w:lang w:val="ru-RU"/>
              </w:rPr>
              <w:t>запасы</w:t>
            </w:r>
            <w:r w:rsidR="00F06B55" w:rsidRPr="00F06B55">
              <w:rPr>
                <w:sz w:val="20"/>
                <w:szCs w:val="20"/>
                <w:lang w:val="ru-RU"/>
              </w:rPr>
              <w:t xml:space="preserve">, виды и экосистемы не </w:t>
            </w:r>
            <w:r>
              <w:rPr>
                <w:sz w:val="20"/>
                <w:szCs w:val="20"/>
                <w:lang w:val="ru-RU"/>
              </w:rPr>
              <w:t>будет превышать</w:t>
            </w:r>
            <w:r w:rsidR="00F06B55" w:rsidRPr="00F06B55">
              <w:rPr>
                <w:sz w:val="20"/>
                <w:szCs w:val="20"/>
                <w:lang w:val="ru-RU"/>
              </w:rPr>
              <w:t xml:space="preserve"> экологически безопасных пределов</w:t>
            </w:r>
            <w:r w:rsidR="00BF66CB">
              <w:rPr>
                <w:sz w:val="20"/>
                <w:szCs w:val="20"/>
                <w:lang w:val="ru-RU"/>
              </w:rPr>
              <w:t>.</w:t>
            </w:r>
          </w:p>
        </w:tc>
      </w:tr>
      <w:tr w:rsidR="00EF6A5C" w:rsidRPr="00A6245E" w:rsidTr="00204478">
        <w:tc>
          <w:tcPr>
            <w:tcW w:w="1080" w:type="dxa"/>
          </w:tcPr>
          <w:p w:rsidR="00EF6A5C" w:rsidRPr="0070142D" w:rsidRDefault="008B4E28" w:rsidP="0070142D">
            <w:pPr>
              <w:spacing w:before="120"/>
              <w:ind w:right="-8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</w:t>
            </w:r>
            <w:r w:rsidR="00EF6A5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460" w:type="dxa"/>
          </w:tcPr>
          <w:p w:rsidR="00BF66CB" w:rsidRPr="00BF66CB" w:rsidRDefault="008B4E28" w:rsidP="0070142D">
            <w:pPr>
              <w:spacing w:before="120"/>
              <w:ind w:right="-88"/>
              <w:jc w:val="left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Целевая задача</w:t>
            </w:r>
            <w:r w:rsidR="00F575C5" w:rsidRPr="00BF66CB">
              <w:rPr>
                <w:bCs/>
                <w:sz w:val="20"/>
                <w:szCs w:val="20"/>
                <w:lang w:val="ru-RU"/>
              </w:rPr>
              <w:t xml:space="preserve"> Айти</w:t>
            </w:r>
            <w:r w:rsidR="00EF6A5C" w:rsidRPr="00BF66CB">
              <w:rPr>
                <w:bCs/>
                <w:sz w:val="20"/>
                <w:szCs w:val="20"/>
                <w:lang w:val="ru-RU"/>
              </w:rPr>
              <w:t xml:space="preserve"> 8: </w:t>
            </w:r>
            <w:r w:rsidR="00BF66CB" w:rsidRPr="00BF66CB">
              <w:rPr>
                <w:bCs/>
                <w:sz w:val="20"/>
                <w:szCs w:val="20"/>
                <w:lang w:val="ru-RU"/>
              </w:rPr>
              <w:t>К 2020 году загрязнение окружающей среды, в том числе в результате чрезмер</w:t>
            </w:r>
            <w:r>
              <w:rPr>
                <w:bCs/>
                <w:sz w:val="20"/>
                <w:szCs w:val="20"/>
                <w:lang w:val="ru-RU"/>
              </w:rPr>
              <w:t>ного сброса биогенных веществ, будет д</w:t>
            </w:r>
            <w:r w:rsidR="00BF66CB" w:rsidRPr="00BF66CB">
              <w:rPr>
                <w:bCs/>
                <w:sz w:val="20"/>
                <w:szCs w:val="20"/>
                <w:lang w:val="ru-RU"/>
              </w:rPr>
              <w:t>оведено до уровней, которые не вредны для функционирования экосистем и биоразнообразия</w:t>
            </w:r>
            <w:r w:rsidR="00BF66CB">
              <w:rPr>
                <w:bCs/>
                <w:sz w:val="20"/>
                <w:szCs w:val="20"/>
                <w:lang w:val="ru-RU"/>
              </w:rPr>
              <w:t>.</w:t>
            </w:r>
          </w:p>
          <w:p w:rsidR="00BF66CB" w:rsidRPr="00BF66CB" w:rsidRDefault="008B4E28" w:rsidP="0070142D">
            <w:pPr>
              <w:spacing w:before="120"/>
              <w:ind w:right="-88"/>
              <w:jc w:val="left"/>
              <w:rPr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Целевая задача</w:t>
            </w:r>
            <w:r w:rsidR="00F575C5" w:rsidRPr="00C73A4C">
              <w:rPr>
                <w:bCs/>
                <w:sz w:val="20"/>
                <w:szCs w:val="20"/>
                <w:lang w:val="ru-RU"/>
              </w:rPr>
              <w:t xml:space="preserve"> Айти</w:t>
            </w:r>
            <w:r w:rsidR="00EF6A5C" w:rsidRPr="00C73A4C">
              <w:rPr>
                <w:bCs/>
                <w:sz w:val="20"/>
                <w:szCs w:val="20"/>
                <w:lang w:val="ru-RU"/>
              </w:rPr>
              <w:t xml:space="preserve"> 9: </w:t>
            </w:r>
            <w:r w:rsidR="00BF66CB" w:rsidRPr="00BF66CB">
              <w:rPr>
                <w:sz w:val="20"/>
                <w:szCs w:val="20"/>
                <w:lang w:val="ru-RU"/>
              </w:rPr>
              <w:t xml:space="preserve">К 2020 году инвазивные чужеродные виды и их пути </w:t>
            </w:r>
            <w:r w:rsidR="00BF66CB">
              <w:rPr>
                <w:sz w:val="20"/>
                <w:szCs w:val="20"/>
                <w:lang w:val="ru-RU"/>
              </w:rPr>
              <w:t xml:space="preserve">внедрения </w:t>
            </w:r>
            <w:r w:rsidR="00BF66CB" w:rsidRPr="00BF66CB">
              <w:rPr>
                <w:sz w:val="20"/>
                <w:szCs w:val="20"/>
                <w:lang w:val="ru-RU"/>
              </w:rPr>
              <w:t xml:space="preserve">идентифицированы и </w:t>
            </w:r>
            <w:r w:rsidR="00C73A4C">
              <w:rPr>
                <w:sz w:val="20"/>
                <w:szCs w:val="20"/>
                <w:lang w:val="ru-RU"/>
              </w:rPr>
              <w:t>приоритизированы;</w:t>
            </w:r>
            <w:r w:rsidR="00BF66CB" w:rsidRPr="00BF66CB">
              <w:rPr>
                <w:sz w:val="20"/>
                <w:szCs w:val="20"/>
                <w:lang w:val="ru-RU"/>
              </w:rPr>
              <w:t xml:space="preserve"> приоритетные виды регулируются или искоренены</w:t>
            </w:r>
            <w:r w:rsidR="00C73A4C">
              <w:rPr>
                <w:sz w:val="20"/>
                <w:szCs w:val="20"/>
                <w:lang w:val="ru-RU"/>
              </w:rPr>
              <w:t>,</w:t>
            </w:r>
            <w:r w:rsidR="00BF66CB" w:rsidRPr="00BF66CB">
              <w:rPr>
                <w:sz w:val="20"/>
                <w:szCs w:val="20"/>
                <w:lang w:val="ru-RU"/>
              </w:rPr>
              <w:t xml:space="preserve"> и</w:t>
            </w:r>
            <w:r>
              <w:rPr>
                <w:sz w:val="20"/>
                <w:szCs w:val="20"/>
                <w:lang w:val="ru-RU"/>
              </w:rPr>
              <w:t xml:space="preserve"> принимаются меры регулирования путей</w:t>
            </w:r>
            <w:r w:rsidR="00BF66CB" w:rsidRPr="00BF66CB">
              <w:rPr>
                <w:sz w:val="20"/>
                <w:szCs w:val="20"/>
                <w:lang w:val="ru-RU"/>
              </w:rPr>
              <w:t xml:space="preserve"> для пре</w:t>
            </w:r>
            <w:r>
              <w:rPr>
                <w:sz w:val="20"/>
                <w:szCs w:val="20"/>
                <w:lang w:val="ru-RU"/>
              </w:rPr>
              <w:t>дотвращения их</w:t>
            </w:r>
            <w:r w:rsidR="00BF66CB" w:rsidRPr="00BF66CB">
              <w:rPr>
                <w:sz w:val="20"/>
                <w:szCs w:val="20"/>
                <w:lang w:val="ru-RU"/>
              </w:rPr>
              <w:t xml:space="preserve"> интродукции и внедрения.</w:t>
            </w:r>
          </w:p>
          <w:p w:rsidR="00C73A4C" w:rsidRPr="00C73A4C" w:rsidRDefault="008B4E28" w:rsidP="00C73A4C">
            <w:pPr>
              <w:spacing w:before="120"/>
              <w:ind w:right="-88"/>
              <w:jc w:val="left"/>
              <w:rPr>
                <w:sz w:val="20"/>
                <w:szCs w:val="20"/>
                <w:lang w:val="ru-RU"/>
              </w:rPr>
            </w:pPr>
            <w:r>
              <w:rPr>
                <w:bCs/>
                <w:iCs/>
                <w:sz w:val="20"/>
                <w:szCs w:val="20"/>
                <w:lang w:val="ru-RU"/>
              </w:rPr>
              <w:t>Целевая задача</w:t>
            </w:r>
            <w:r w:rsidR="00F575C5" w:rsidRPr="00C73A4C">
              <w:rPr>
                <w:bCs/>
                <w:iCs/>
                <w:sz w:val="20"/>
                <w:szCs w:val="20"/>
                <w:lang w:val="ru-RU"/>
              </w:rPr>
              <w:t xml:space="preserve"> Айти</w:t>
            </w:r>
            <w:r w:rsidR="00EF6A5C" w:rsidRPr="00C73A4C">
              <w:rPr>
                <w:bCs/>
                <w:iCs/>
                <w:sz w:val="20"/>
                <w:szCs w:val="20"/>
                <w:lang w:val="ru-RU"/>
              </w:rPr>
              <w:t xml:space="preserve"> 10: </w:t>
            </w:r>
            <w:r w:rsidR="00C73A4C" w:rsidRPr="00C73A4C">
              <w:rPr>
                <w:sz w:val="20"/>
                <w:szCs w:val="20"/>
                <w:lang w:val="ru-RU"/>
              </w:rPr>
              <w:t xml:space="preserve">К 2015 году </w:t>
            </w:r>
            <w:r w:rsidR="00C73A4C">
              <w:rPr>
                <w:sz w:val="20"/>
                <w:szCs w:val="20"/>
                <w:lang w:val="ru-RU"/>
              </w:rPr>
              <w:t xml:space="preserve">разносторонняя антропогенная </w:t>
            </w:r>
            <w:r>
              <w:rPr>
                <w:sz w:val="20"/>
                <w:szCs w:val="20"/>
                <w:lang w:val="ru-RU"/>
              </w:rPr>
              <w:t>нагрузка</w:t>
            </w:r>
            <w:r w:rsidR="00C73A4C" w:rsidRPr="00C73A4C">
              <w:rPr>
                <w:sz w:val="20"/>
                <w:szCs w:val="20"/>
                <w:lang w:val="ru-RU"/>
              </w:rPr>
              <w:t xml:space="preserve"> на коралловые рифы и другие уя</w:t>
            </w:r>
            <w:r w:rsidR="00C73A4C">
              <w:rPr>
                <w:sz w:val="20"/>
                <w:szCs w:val="20"/>
                <w:lang w:val="ru-RU"/>
              </w:rPr>
              <w:t xml:space="preserve">звимые экосистемы, пострадавшие </w:t>
            </w:r>
            <w:r w:rsidR="00C73A4C" w:rsidRPr="00C73A4C">
              <w:rPr>
                <w:sz w:val="20"/>
                <w:szCs w:val="20"/>
                <w:lang w:val="ru-RU"/>
              </w:rPr>
              <w:t>от и</w:t>
            </w:r>
            <w:r w:rsidR="00C73A4C">
              <w:rPr>
                <w:sz w:val="20"/>
                <w:szCs w:val="20"/>
                <w:lang w:val="ru-RU"/>
              </w:rPr>
              <w:t>зменения климата или подкисления</w:t>
            </w:r>
            <w:r w:rsidR="00C73A4C" w:rsidRPr="00C73A4C">
              <w:rPr>
                <w:sz w:val="20"/>
                <w:szCs w:val="20"/>
                <w:lang w:val="ru-RU"/>
              </w:rPr>
              <w:t xml:space="preserve"> океанов</w:t>
            </w:r>
            <w:r>
              <w:rPr>
                <w:sz w:val="20"/>
                <w:szCs w:val="20"/>
                <w:lang w:val="ru-RU"/>
              </w:rPr>
              <w:t>, сведена к минимуму,</w:t>
            </w:r>
            <w:r w:rsidR="00C73A4C">
              <w:rPr>
                <w:sz w:val="20"/>
                <w:szCs w:val="20"/>
                <w:lang w:val="ru-RU"/>
              </w:rPr>
              <w:t xml:space="preserve"> поддерживается </w:t>
            </w:r>
            <w:r w:rsidR="00C73A4C" w:rsidRPr="00C73A4C">
              <w:rPr>
                <w:sz w:val="20"/>
                <w:szCs w:val="20"/>
                <w:lang w:val="ru-RU"/>
              </w:rPr>
              <w:t>их целостност</w:t>
            </w:r>
            <w:r w:rsidR="00C73A4C">
              <w:rPr>
                <w:sz w:val="20"/>
                <w:szCs w:val="20"/>
                <w:lang w:val="ru-RU"/>
              </w:rPr>
              <w:t>ь и функционирование</w:t>
            </w:r>
            <w:r w:rsidR="00C73A4C" w:rsidRPr="00C73A4C">
              <w:rPr>
                <w:sz w:val="20"/>
                <w:szCs w:val="20"/>
                <w:lang w:val="ru-RU"/>
              </w:rPr>
              <w:t>.</w:t>
            </w:r>
          </w:p>
        </w:tc>
      </w:tr>
      <w:tr w:rsidR="00EF6A5C" w:rsidRPr="00A6245E" w:rsidTr="00204478">
        <w:tc>
          <w:tcPr>
            <w:tcW w:w="1080" w:type="dxa"/>
          </w:tcPr>
          <w:p w:rsidR="00EF6A5C" w:rsidRPr="0070142D" w:rsidRDefault="008B4E28" w:rsidP="0070142D">
            <w:pPr>
              <w:spacing w:before="120"/>
              <w:ind w:right="-8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</w:t>
            </w:r>
            <w:r w:rsidR="00EF6A5C" w:rsidRPr="0070142D">
              <w:rPr>
                <w:b/>
                <w:sz w:val="20"/>
                <w:szCs w:val="20"/>
              </w:rPr>
              <w:t xml:space="preserve"> </w:t>
            </w:r>
            <w:r w:rsidR="00EF6A5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460" w:type="dxa"/>
          </w:tcPr>
          <w:p w:rsidR="00C73A4C" w:rsidRPr="00C73A4C" w:rsidRDefault="008B4E28" w:rsidP="008B4E28">
            <w:pPr>
              <w:spacing w:before="120"/>
              <w:ind w:right="-88"/>
              <w:jc w:val="left"/>
              <w:rPr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Целевая задача</w:t>
            </w:r>
            <w:r w:rsidRPr="00BF66CB">
              <w:rPr>
                <w:bCs/>
                <w:sz w:val="20"/>
                <w:szCs w:val="20"/>
                <w:lang w:val="ru-RU"/>
              </w:rPr>
              <w:t xml:space="preserve"> Айти</w:t>
            </w:r>
            <w:r>
              <w:rPr>
                <w:bCs/>
                <w:sz w:val="20"/>
                <w:szCs w:val="20"/>
                <w:lang w:val="ru-RU"/>
              </w:rPr>
              <w:t xml:space="preserve"> 12: </w:t>
            </w:r>
            <w:r w:rsidR="00C73A4C" w:rsidRPr="00C73A4C">
              <w:rPr>
                <w:sz w:val="20"/>
                <w:szCs w:val="20"/>
                <w:lang w:val="ru-RU"/>
              </w:rPr>
              <w:t xml:space="preserve">К 2020 году </w:t>
            </w:r>
            <w:r w:rsidR="00C73A4C">
              <w:rPr>
                <w:sz w:val="20"/>
                <w:szCs w:val="20"/>
                <w:lang w:val="ru-RU"/>
              </w:rPr>
              <w:t xml:space="preserve">исчезновение находящихся под угрозой </w:t>
            </w:r>
            <w:r w:rsidR="00C73A4C" w:rsidRPr="00C73A4C">
              <w:rPr>
                <w:sz w:val="20"/>
                <w:szCs w:val="20"/>
                <w:lang w:val="ru-RU"/>
              </w:rPr>
              <w:t>видов</w:t>
            </w:r>
            <w:r w:rsidR="00C73A4C">
              <w:rPr>
                <w:sz w:val="20"/>
                <w:szCs w:val="20"/>
                <w:lang w:val="ru-RU"/>
              </w:rPr>
              <w:t xml:space="preserve">, будет </w:t>
            </w:r>
            <w:r w:rsidR="00C73A4C" w:rsidRPr="00C73A4C">
              <w:rPr>
                <w:sz w:val="20"/>
                <w:szCs w:val="20"/>
                <w:lang w:val="ru-RU"/>
              </w:rPr>
              <w:t>предотвращен</w:t>
            </w:r>
            <w:r>
              <w:rPr>
                <w:sz w:val="20"/>
                <w:szCs w:val="20"/>
                <w:lang w:val="ru-RU"/>
              </w:rPr>
              <w:t>о</w:t>
            </w:r>
            <w:r w:rsidR="00C73A4C">
              <w:rPr>
                <w:sz w:val="20"/>
                <w:szCs w:val="20"/>
                <w:lang w:val="ru-RU"/>
              </w:rPr>
              <w:t>, а</w:t>
            </w:r>
            <w:r w:rsidR="00C73A4C" w:rsidRPr="00C73A4C">
              <w:rPr>
                <w:sz w:val="20"/>
                <w:szCs w:val="20"/>
                <w:lang w:val="ru-RU"/>
              </w:rPr>
              <w:t xml:space="preserve"> статус их </w:t>
            </w:r>
            <w:r>
              <w:rPr>
                <w:sz w:val="20"/>
                <w:szCs w:val="20"/>
                <w:lang w:val="ru-RU"/>
              </w:rPr>
              <w:t>сохранности</w:t>
            </w:r>
            <w:r w:rsidR="00C73A4C">
              <w:rPr>
                <w:sz w:val="20"/>
                <w:szCs w:val="20"/>
                <w:lang w:val="ru-RU"/>
              </w:rPr>
              <w:t>, особенно наиболее малочисленных</w:t>
            </w:r>
            <w:r>
              <w:rPr>
                <w:sz w:val="20"/>
                <w:szCs w:val="20"/>
                <w:lang w:val="ru-RU"/>
              </w:rPr>
              <w:t xml:space="preserve"> видов</w:t>
            </w:r>
            <w:r w:rsidR="00C73A4C" w:rsidRPr="00C73A4C">
              <w:rPr>
                <w:sz w:val="20"/>
                <w:szCs w:val="20"/>
                <w:lang w:val="ru-RU"/>
              </w:rPr>
              <w:t>,</w:t>
            </w:r>
            <w:r w:rsidR="00C73A4C">
              <w:rPr>
                <w:sz w:val="20"/>
                <w:szCs w:val="20"/>
                <w:lang w:val="ru-RU"/>
              </w:rPr>
              <w:t xml:space="preserve"> будет улучшен или сохранен на прежнем уровне</w:t>
            </w:r>
            <w:r w:rsidR="00C73A4C" w:rsidRPr="00C73A4C">
              <w:rPr>
                <w:sz w:val="20"/>
                <w:szCs w:val="20"/>
                <w:lang w:val="ru-RU"/>
              </w:rPr>
              <w:t>.</w:t>
            </w:r>
          </w:p>
        </w:tc>
      </w:tr>
      <w:tr w:rsidR="00EF6A5C" w:rsidRPr="004E4F80" w:rsidTr="00204478">
        <w:tc>
          <w:tcPr>
            <w:tcW w:w="1080" w:type="dxa"/>
          </w:tcPr>
          <w:p w:rsidR="00EF6A5C" w:rsidRPr="0070142D" w:rsidRDefault="008B4E28" w:rsidP="0070142D">
            <w:pPr>
              <w:spacing w:before="120"/>
              <w:ind w:right="-8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</w:t>
            </w:r>
            <w:r w:rsidR="00EF6A5C">
              <w:rPr>
                <w:b/>
                <w:sz w:val="20"/>
                <w:szCs w:val="20"/>
              </w:rPr>
              <w:t xml:space="preserve"> 9</w:t>
            </w:r>
          </w:p>
        </w:tc>
        <w:tc>
          <w:tcPr>
            <w:tcW w:w="8460" w:type="dxa"/>
          </w:tcPr>
          <w:p w:rsidR="00EF6A5C" w:rsidRPr="00F06B55" w:rsidRDefault="00F06B55" w:rsidP="0070142D">
            <w:pPr>
              <w:spacing w:before="120"/>
              <w:ind w:right="-88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</w:tr>
      <w:tr w:rsidR="00EF6A5C" w:rsidRPr="00A6245E" w:rsidTr="00204478">
        <w:tc>
          <w:tcPr>
            <w:tcW w:w="1080" w:type="dxa"/>
          </w:tcPr>
          <w:p w:rsidR="00EF6A5C" w:rsidRPr="0070142D" w:rsidRDefault="008B4E28" w:rsidP="0070142D">
            <w:pPr>
              <w:spacing w:before="120"/>
              <w:ind w:right="-8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</w:t>
            </w:r>
            <w:r w:rsidR="00EF6A5C" w:rsidRPr="0070142D">
              <w:rPr>
                <w:b/>
                <w:sz w:val="20"/>
                <w:szCs w:val="20"/>
              </w:rPr>
              <w:t xml:space="preserve"> 1</w:t>
            </w:r>
            <w:r w:rsidR="00EF6A5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460" w:type="dxa"/>
          </w:tcPr>
          <w:p w:rsidR="00C73A4C" w:rsidRPr="00C73A4C" w:rsidRDefault="008B4E28" w:rsidP="0070142D">
            <w:pPr>
              <w:spacing w:before="120"/>
              <w:ind w:right="-88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Целевая задача</w:t>
            </w:r>
            <w:r w:rsidR="00F575C5" w:rsidRPr="00C73A4C">
              <w:rPr>
                <w:sz w:val="20"/>
                <w:szCs w:val="20"/>
                <w:lang w:val="ru-RU"/>
              </w:rPr>
              <w:t xml:space="preserve"> Айти</w:t>
            </w:r>
            <w:r w:rsidR="00EF6A5C" w:rsidRPr="00C73A4C">
              <w:rPr>
                <w:sz w:val="20"/>
                <w:szCs w:val="20"/>
                <w:lang w:val="ru-RU"/>
              </w:rPr>
              <w:t xml:space="preserve"> 5: </w:t>
            </w:r>
            <w:r w:rsidR="00C73A4C" w:rsidRPr="00C73A4C">
              <w:rPr>
                <w:sz w:val="20"/>
                <w:szCs w:val="20"/>
                <w:lang w:val="ru-RU"/>
              </w:rPr>
              <w:t>К 2020 году темпы утраты всех естественных мест обитания, включая леса,</w:t>
            </w:r>
            <w:r w:rsidR="00C73A4C">
              <w:rPr>
                <w:sz w:val="20"/>
                <w:szCs w:val="20"/>
                <w:lang w:val="ru-RU"/>
              </w:rPr>
              <w:t xml:space="preserve"> будут</w:t>
            </w:r>
            <w:r w:rsidR="00C73A4C" w:rsidRPr="00C73A4C">
              <w:rPr>
                <w:sz w:val="20"/>
                <w:szCs w:val="20"/>
                <w:lang w:val="ru-RU"/>
              </w:rPr>
              <w:t xml:space="preserve"> </w:t>
            </w:r>
            <w:r w:rsidR="00C73A4C">
              <w:rPr>
                <w:sz w:val="20"/>
                <w:szCs w:val="20"/>
                <w:lang w:val="ru-RU"/>
              </w:rPr>
              <w:t xml:space="preserve">снижены, </w:t>
            </w:r>
            <w:r w:rsidR="00C73A4C" w:rsidRPr="00C73A4C">
              <w:rPr>
                <w:sz w:val="20"/>
                <w:szCs w:val="20"/>
                <w:lang w:val="ru-RU"/>
              </w:rPr>
              <w:t>как минимум</w:t>
            </w:r>
            <w:r w:rsidR="00C73A4C">
              <w:rPr>
                <w:sz w:val="20"/>
                <w:szCs w:val="20"/>
                <w:lang w:val="ru-RU"/>
              </w:rPr>
              <w:t xml:space="preserve">, в два раза, а где возможно, сведены </w:t>
            </w:r>
            <w:r>
              <w:rPr>
                <w:sz w:val="20"/>
                <w:szCs w:val="20"/>
                <w:lang w:val="ru-RU"/>
              </w:rPr>
              <w:t xml:space="preserve">почти к нулю, </w:t>
            </w:r>
            <w:r w:rsidR="00C73A4C" w:rsidRPr="00C73A4C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будут </w:t>
            </w:r>
            <w:r w:rsidRPr="00C73A4C">
              <w:rPr>
                <w:sz w:val="20"/>
                <w:szCs w:val="20"/>
                <w:lang w:val="ru-RU"/>
              </w:rPr>
              <w:t xml:space="preserve">существенно снижены </w:t>
            </w:r>
            <w:r w:rsidR="00C73A4C" w:rsidRPr="00C73A4C">
              <w:rPr>
                <w:sz w:val="20"/>
                <w:szCs w:val="20"/>
                <w:lang w:val="ru-RU"/>
              </w:rPr>
              <w:t>деградация и фрагментация.</w:t>
            </w:r>
          </w:p>
          <w:p w:rsidR="00C73A4C" w:rsidRPr="00C73A4C" w:rsidRDefault="008B4E28" w:rsidP="00E524FC">
            <w:pPr>
              <w:spacing w:before="120"/>
              <w:ind w:right="-88"/>
              <w:jc w:val="left"/>
              <w:rPr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Целевая задача</w:t>
            </w:r>
            <w:r w:rsidR="00F575C5" w:rsidRPr="00E524FC">
              <w:rPr>
                <w:bCs/>
                <w:sz w:val="20"/>
                <w:szCs w:val="20"/>
                <w:lang w:val="ru-RU"/>
              </w:rPr>
              <w:t xml:space="preserve"> Айти</w:t>
            </w:r>
            <w:r w:rsidR="00EF6A5C" w:rsidRPr="00E524FC">
              <w:rPr>
                <w:bCs/>
                <w:sz w:val="20"/>
                <w:szCs w:val="20"/>
                <w:lang w:val="ru-RU"/>
              </w:rPr>
              <w:t xml:space="preserve"> 11: </w:t>
            </w:r>
            <w:r w:rsidR="00C73A4C" w:rsidRPr="00C73A4C">
              <w:rPr>
                <w:sz w:val="20"/>
                <w:szCs w:val="20"/>
                <w:lang w:val="ru-RU"/>
              </w:rPr>
              <w:t xml:space="preserve">К 2020 году, по крайней мере 17 процентов суши и внутренних вод и 10 процентов прибрежных и морских районов, имеющих особо важное значение для биоразнообразия и экосистемных услуг, </w:t>
            </w:r>
            <w:r w:rsidR="00C73A4C">
              <w:rPr>
                <w:sz w:val="20"/>
                <w:szCs w:val="20"/>
                <w:lang w:val="ru-RU"/>
              </w:rPr>
              <w:t xml:space="preserve">будут сохранены </w:t>
            </w:r>
            <w:r w:rsidR="00C73A4C" w:rsidRPr="00C73A4C">
              <w:rPr>
                <w:sz w:val="20"/>
                <w:szCs w:val="20"/>
                <w:lang w:val="ru-RU"/>
              </w:rPr>
              <w:t xml:space="preserve"> за счет эффективного и справедливого управления, экологически репрезентативных и в</w:t>
            </w:r>
            <w:r w:rsidR="00C73A4C">
              <w:rPr>
                <w:sz w:val="20"/>
                <w:szCs w:val="20"/>
                <w:lang w:val="ru-RU"/>
              </w:rPr>
              <w:t>заимосвязанных систем охраняемых территорий и других эффективных</w:t>
            </w:r>
            <w:r w:rsidR="00C73A4C" w:rsidRPr="00C73A4C">
              <w:rPr>
                <w:sz w:val="20"/>
                <w:szCs w:val="20"/>
                <w:lang w:val="ru-RU"/>
              </w:rPr>
              <w:t xml:space="preserve"> </w:t>
            </w:r>
            <w:r w:rsidR="00C73A4C">
              <w:rPr>
                <w:sz w:val="20"/>
                <w:szCs w:val="20"/>
                <w:lang w:val="ru-RU"/>
              </w:rPr>
              <w:t xml:space="preserve">местных </w:t>
            </w:r>
            <w:r w:rsidR="00E524FC">
              <w:rPr>
                <w:sz w:val="20"/>
                <w:szCs w:val="20"/>
                <w:lang w:val="ru-RU"/>
              </w:rPr>
              <w:t>мер</w:t>
            </w:r>
            <w:r>
              <w:rPr>
                <w:sz w:val="20"/>
                <w:szCs w:val="20"/>
                <w:lang w:val="ru-RU"/>
              </w:rPr>
              <w:t xml:space="preserve"> по сохранению</w:t>
            </w:r>
            <w:r w:rsidR="00E524FC">
              <w:rPr>
                <w:sz w:val="20"/>
                <w:szCs w:val="20"/>
                <w:lang w:val="ru-RU"/>
              </w:rPr>
              <w:t>,</w:t>
            </w:r>
            <w:r w:rsidR="00C73A4C" w:rsidRPr="00C73A4C">
              <w:rPr>
                <w:sz w:val="20"/>
                <w:szCs w:val="20"/>
                <w:lang w:val="ru-RU"/>
              </w:rPr>
              <w:t xml:space="preserve"> и интегрированы в </w:t>
            </w:r>
            <w:r w:rsidR="00C73A4C" w:rsidRPr="00C73A4C">
              <w:rPr>
                <w:sz w:val="20"/>
                <w:szCs w:val="20"/>
                <w:lang w:val="ru-RU"/>
              </w:rPr>
              <w:lastRenderedPageBreak/>
              <w:t>более широкие ландшафты суши и морские ландшафты.</w:t>
            </w:r>
          </w:p>
        </w:tc>
      </w:tr>
      <w:tr w:rsidR="00EF6A5C" w:rsidRPr="00A6245E" w:rsidTr="00204478">
        <w:tc>
          <w:tcPr>
            <w:tcW w:w="1080" w:type="dxa"/>
          </w:tcPr>
          <w:p w:rsidR="00EF6A5C" w:rsidRPr="0070142D" w:rsidRDefault="008B4E28" w:rsidP="0070142D">
            <w:pPr>
              <w:spacing w:before="120"/>
              <w:ind w:right="-8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Задача</w:t>
            </w:r>
            <w:r w:rsidR="00EF6A5C" w:rsidRPr="0070142D">
              <w:rPr>
                <w:b/>
                <w:sz w:val="20"/>
                <w:szCs w:val="20"/>
              </w:rPr>
              <w:t xml:space="preserve"> 1</w:t>
            </w:r>
            <w:r w:rsidR="00EF6A5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460" w:type="dxa"/>
          </w:tcPr>
          <w:p w:rsidR="00E524FC" w:rsidRPr="00E524FC" w:rsidRDefault="008B4E28" w:rsidP="0070142D">
            <w:pPr>
              <w:spacing w:before="120"/>
              <w:ind w:right="-88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Целевая задача</w:t>
            </w:r>
            <w:r w:rsidR="00F575C5" w:rsidRPr="00E524FC">
              <w:rPr>
                <w:sz w:val="20"/>
                <w:szCs w:val="20"/>
                <w:lang w:val="ru-RU"/>
              </w:rPr>
              <w:t xml:space="preserve"> Айти</w:t>
            </w:r>
            <w:r w:rsidR="00EF6A5C" w:rsidRPr="00E524FC">
              <w:rPr>
                <w:sz w:val="20"/>
                <w:szCs w:val="20"/>
                <w:lang w:val="ru-RU"/>
              </w:rPr>
              <w:t xml:space="preserve"> 14: </w:t>
            </w:r>
            <w:r w:rsidR="00E524FC" w:rsidRPr="00E524FC">
              <w:rPr>
                <w:sz w:val="20"/>
                <w:szCs w:val="20"/>
                <w:lang w:val="ru-RU"/>
              </w:rPr>
              <w:t xml:space="preserve">К 2020 году экосистемы, </w:t>
            </w:r>
            <w:r w:rsidR="00E524FC">
              <w:rPr>
                <w:sz w:val="20"/>
                <w:szCs w:val="20"/>
                <w:lang w:val="ru-RU"/>
              </w:rPr>
              <w:t>являющиеся источником важнейших</w:t>
            </w:r>
            <w:r w:rsidR="00E524FC" w:rsidRPr="00E524FC">
              <w:rPr>
                <w:sz w:val="20"/>
                <w:szCs w:val="20"/>
                <w:lang w:val="ru-RU"/>
              </w:rPr>
              <w:t xml:space="preserve"> услуги, в том числе ус</w:t>
            </w:r>
            <w:r w:rsidR="00E524FC">
              <w:rPr>
                <w:sz w:val="20"/>
                <w:szCs w:val="20"/>
                <w:lang w:val="ru-RU"/>
              </w:rPr>
              <w:t>луг, связанных с водой, и вносящие</w:t>
            </w:r>
            <w:r w:rsidR="00E524FC" w:rsidRPr="00E524FC">
              <w:rPr>
                <w:sz w:val="20"/>
                <w:szCs w:val="20"/>
                <w:lang w:val="ru-RU"/>
              </w:rPr>
              <w:t xml:space="preserve"> вклад в </w:t>
            </w:r>
            <w:r w:rsidR="00E524FC">
              <w:rPr>
                <w:sz w:val="20"/>
                <w:szCs w:val="20"/>
                <w:lang w:val="ru-RU"/>
              </w:rPr>
              <w:t>поддержание здоровья</w:t>
            </w:r>
            <w:r w:rsidR="00E524FC" w:rsidRPr="00E524FC">
              <w:rPr>
                <w:sz w:val="20"/>
                <w:szCs w:val="20"/>
                <w:lang w:val="ru-RU"/>
              </w:rPr>
              <w:t xml:space="preserve">, </w:t>
            </w:r>
            <w:r w:rsidR="00E524FC">
              <w:rPr>
                <w:sz w:val="20"/>
                <w:szCs w:val="20"/>
                <w:lang w:val="ru-RU"/>
              </w:rPr>
              <w:t xml:space="preserve">обеспечение </w:t>
            </w:r>
            <w:r w:rsidR="00E524FC" w:rsidRPr="00E524FC">
              <w:rPr>
                <w:sz w:val="20"/>
                <w:szCs w:val="20"/>
                <w:lang w:val="ru-RU"/>
              </w:rPr>
              <w:t>средства</w:t>
            </w:r>
            <w:r w:rsidR="00E524FC">
              <w:rPr>
                <w:sz w:val="20"/>
                <w:szCs w:val="20"/>
                <w:lang w:val="ru-RU"/>
              </w:rPr>
              <w:t>ми</w:t>
            </w:r>
            <w:r w:rsidR="00E524FC" w:rsidRPr="00E524FC">
              <w:rPr>
                <w:sz w:val="20"/>
                <w:szCs w:val="20"/>
                <w:lang w:val="ru-RU"/>
              </w:rPr>
              <w:t xml:space="preserve"> к существованию и благополучия, </w:t>
            </w:r>
            <w:r w:rsidR="00E524FC">
              <w:rPr>
                <w:sz w:val="20"/>
                <w:szCs w:val="20"/>
                <w:lang w:val="ru-RU"/>
              </w:rPr>
              <w:t xml:space="preserve">будут </w:t>
            </w:r>
            <w:r w:rsidR="00E524FC" w:rsidRPr="00E524FC">
              <w:rPr>
                <w:sz w:val="20"/>
                <w:szCs w:val="20"/>
                <w:lang w:val="ru-RU"/>
              </w:rPr>
              <w:t>восстанавлива</w:t>
            </w:r>
            <w:r w:rsidR="00E524FC">
              <w:rPr>
                <w:sz w:val="20"/>
                <w:szCs w:val="20"/>
                <w:lang w:val="ru-RU"/>
              </w:rPr>
              <w:t xml:space="preserve">ться </w:t>
            </w:r>
            <w:r w:rsidR="00E524FC" w:rsidRPr="00E524FC">
              <w:rPr>
                <w:sz w:val="20"/>
                <w:szCs w:val="20"/>
                <w:lang w:val="ru-RU"/>
              </w:rPr>
              <w:t>и охраня</w:t>
            </w:r>
            <w:r w:rsidR="00E524FC">
              <w:rPr>
                <w:sz w:val="20"/>
                <w:szCs w:val="20"/>
                <w:lang w:val="ru-RU"/>
              </w:rPr>
              <w:t xml:space="preserve">ться </w:t>
            </w:r>
            <w:r w:rsidR="00E524FC" w:rsidRPr="00E524FC">
              <w:rPr>
                <w:sz w:val="20"/>
                <w:szCs w:val="20"/>
                <w:lang w:val="ru-RU"/>
              </w:rPr>
              <w:t xml:space="preserve">с учетом потребностей женщин, коренных и местных </w:t>
            </w:r>
            <w:r w:rsidR="00E524FC">
              <w:rPr>
                <w:sz w:val="20"/>
                <w:szCs w:val="20"/>
                <w:lang w:val="ru-RU"/>
              </w:rPr>
              <w:t>сообществ</w:t>
            </w:r>
            <w:r w:rsidR="00E524FC" w:rsidRPr="00E524FC">
              <w:rPr>
                <w:sz w:val="20"/>
                <w:szCs w:val="20"/>
                <w:lang w:val="ru-RU"/>
              </w:rPr>
              <w:t>, а также бедных и уязвимых</w:t>
            </w:r>
            <w:r w:rsidR="00E524FC">
              <w:rPr>
                <w:sz w:val="20"/>
                <w:szCs w:val="20"/>
                <w:lang w:val="ru-RU"/>
              </w:rPr>
              <w:t xml:space="preserve"> слоев</w:t>
            </w:r>
            <w:r w:rsidR="00E524FC" w:rsidRPr="00E524FC">
              <w:rPr>
                <w:sz w:val="20"/>
                <w:szCs w:val="20"/>
                <w:lang w:val="ru-RU"/>
              </w:rPr>
              <w:t>.</w:t>
            </w:r>
          </w:p>
          <w:p w:rsidR="00E524FC" w:rsidRPr="00E524FC" w:rsidRDefault="008B4E28" w:rsidP="00E524FC">
            <w:pPr>
              <w:spacing w:before="120"/>
              <w:ind w:right="-88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Целевая задача</w:t>
            </w:r>
            <w:r w:rsidR="00F575C5" w:rsidRPr="00E524FC">
              <w:rPr>
                <w:sz w:val="20"/>
                <w:szCs w:val="20"/>
                <w:lang w:val="ru-RU"/>
              </w:rPr>
              <w:t xml:space="preserve"> Айти</w:t>
            </w:r>
            <w:r w:rsidR="00EF6A5C" w:rsidRPr="00E524FC">
              <w:rPr>
                <w:sz w:val="20"/>
                <w:szCs w:val="20"/>
                <w:lang w:val="ru-RU"/>
              </w:rPr>
              <w:t xml:space="preserve"> 15: </w:t>
            </w:r>
            <w:r w:rsidR="00E524FC" w:rsidRPr="00E524FC">
              <w:rPr>
                <w:sz w:val="20"/>
                <w:szCs w:val="20"/>
                <w:lang w:val="ru-RU"/>
              </w:rPr>
              <w:t xml:space="preserve">К 2020 году </w:t>
            </w:r>
            <w:r w:rsidR="00E524FC">
              <w:rPr>
                <w:sz w:val="20"/>
                <w:szCs w:val="20"/>
                <w:lang w:val="ru-RU"/>
              </w:rPr>
              <w:t xml:space="preserve">будет </w:t>
            </w:r>
            <w:r w:rsidR="00E524FC" w:rsidRPr="00E524FC">
              <w:rPr>
                <w:sz w:val="20"/>
                <w:szCs w:val="20"/>
                <w:lang w:val="ru-RU"/>
              </w:rPr>
              <w:t>повышена сопротивляемость экосистем и вклад биоразнообразия в накопление углерода благодаря сохранению и восстановлению, тем самым способствуя смягчению</w:t>
            </w:r>
            <w:r w:rsidR="00E524FC">
              <w:rPr>
                <w:sz w:val="20"/>
                <w:szCs w:val="20"/>
                <w:lang w:val="ru-RU"/>
              </w:rPr>
              <w:t xml:space="preserve"> и адаптации к  последствиям изменения климата и</w:t>
            </w:r>
            <w:r w:rsidR="00E524FC" w:rsidRPr="00E524FC">
              <w:rPr>
                <w:sz w:val="20"/>
                <w:szCs w:val="20"/>
                <w:lang w:val="ru-RU"/>
              </w:rPr>
              <w:t xml:space="preserve"> борьбе с опустыниванием.</w:t>
            </w:r>
          </w:p>
        </w:tc>
      </w:tr>
      <w:tr w:rsidR="00EF6A5C" w:rsidRPr="00A6245E" w:rsidTr="00204478">
        <w:tc>
          <w:tcPr>
            <w:tcW w:w="1080" w:type="dxa"/>
          </w:tcPr>
          <w:p w:rsidR="00EF6A5C" w:rsidRPr="0070142D" w:rsidRDefault="008B4E28" w:rsidP="0070142D">
            <w:pPr>
              <w:spacing w:before="120"/>
              <w:ind w:right="-8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</w:t>
            </w:r>
            <w:r w:rsidR="00EF6A5C" w:rsidRPr="0070142D">
              <w:rPr>
                <w:b/>
                <w:sz w:val="20"/>
                <w:szCs w:val="20"/>
              </w:rPr>
              <w:t xml:space="preserve"> 1</w:t>
            </w:r>
            <w:r w:rsidR="00EF6A5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460" w:type="dxa"/>
          </w:tcPr>
          <w:p w:rsidR="00E524FC" w:rsidRPr="00E524FC" w:rsidRDefault="008B4E28" w:rsidP="008B4E28">
            <w:pPr>
              <w:spacing w:before="120"/>
              <w:jc w:val="left"/>
              <w:rPr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Целевая задача</w:t>
            </w:r>
            <w:r w:rsidR="00F575C5" w:rsidRPr="00E524FC">
              <w:rPr>
                <w:bCs/>
                <w:sz w:val="20"/>
                <w:szCs w:val="20"/>
                <w:lang w:val="ru-RU"/>
              </w:rPr>
              <w:t xml:space="preserve"> Айти</w:t>
            </w:r>
            <w:r w:rsidR="00EF6A5C" w:rsidRPr="00E524FC">
              <w:rPr>
                <w:bCs/>
                <w:sz w:val="20"/>
                <w:szCs w:val="20"/>
                <w:lang w:val="ru-RU"/>
              </w:rPr>
              <w:t xml:space="preserve"> 13: </w:t>
            </w:r>
            <w:r w:rsidR="00E524FC" w:rsidRPr="00E524FC">
              <w:rPr>
                <w:sz w:val="20"/>
                <w:szCs w:val="20"/>
                <w:lang w:val="ru-RU"/>
              </w:rPr>
              <w:t xml:space="preserve">К 2020 году </w:t>
            </w:r>
            <w:r w:rsidR="00E524FC">
              <w:rPr>
                <w:sz w:val="20"/>
                <w:szCs w:val="20"/>
                <w:lang w:val="ru-RU"/>
              </w:rPr>
              <w:t xml:space="preserve">будет </w:t>
            </w:r>
            <w:r w:rsidR="00E524FC" w:rsidRPr="00E524FC">
              <w:rPr>
                <w:sz w:val="20"/>
                <w:szCs w:val="20"/>
                <w:lang w:val="ru-RU"/>
              </w:rPr>
              <w:t>поддержива</w:t>
            </w:r>
            <w:r w:rsidR="00E524FC">
              <w:rPr>
                <w:sz w:val="20"/>
                <w:szCs w:val="20"/>
                <w:lang w:val="ru-RU"/>
              </w:rPr>
              <w:t>тьс</w:t>
            </w:r>
            <w:r w:rsidR="00E524FC" w:rsidRPr="00E524FC">
              <w:rPr>
                <w:sz w:val="20"/>
                <w:szCs w:val="20"/>
                <w:lang w:val="ru-RU"/>
              </w:rPr>
              <w:t>я генетическое разнообразие культивируемых растений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 w:rsidR="00E524FC" w:rsidRPr="00E524FC">
              <w:rPr>
                <w:sz w:val="20"/>
                <w:szCs w:val="20"/>
                <w:lang w:val="ru-RU"/>
              </w:rPr>
              <w:t>сельскохозяйственных и домашних жив</w:t>
            </w:r>
            <w:r w:rsidR="00E524FC">
              <w:rPr>
                <w:sz w:val="20"/>
                <w:szCs w:val="20"/>
                <w:lang w:val="ru-RU"/>
              </w:rPr>
              <w:t xml:space="preserve">отных и их диких родственников; будут разрабатываться и реализовываться </w:t>
            </w:r>
            <w:r w:rsidR="00E524FC" w:rsidRPr="00E524FC">
              <w:rPr>
                <w:sz w:val="20"/>
                <w:szCs w:val="20"/>
                <w:lang w:val="ru-RU"/>
              </w:rPr>
              <w:t>стратегии по минимизации гене</w:t>
            </w:r>
            <w:r w:rsidR="00E524FC">
              <w:rPr>
                <w:sz w:val="20"/>
                <w:szCs w:val="20"/>
                <w:lang w:val="ru-RU"/>
              </w:rPr>
              <w:t xml:space="preserve">тической эрозии и сохранению </w:t>
            </w:r>
            <w:r w:rsidR="00E524FC" w:rsidRPr="00E524FC">
              <w:rPr>
                <w:sz w:val="20"/>
                <w:szCs w:val="20"/>
                <w:lang w:val="ru-RU"/>
              </w:rPr>
              <w:t>генетического разнообразия.</w:t>
            </w:r>
          </w:p>
        </w:tc>
      </w:tr>
      <w:tr w:rsidR="00EF6A5C" w:rsidRPr="00A6245E" w:rsidTr="00204478">
        <w:tc>
          <w:tcPr>
            <w:tcW w:w="1080" w:type="dxa"/>
          </w:tcPr>
          <w:p w:rsidR="00EF6A5C" w:rsidRPr="0070142D" w:rsidRDefault="008B4E28" w:rsidP="0070142D">
            <w:pPr>
              <w:spacing w:before="120"/>
              <w:ind w:right="-8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</w:t>
            </w:r>
            <w:r w:rsidR="00EF6A5C" w:rsidRPr="0070142D">
              <w:rPr>
                <w:b/>
                <w:sz w:val="20"/>
                <w:szCs w:val="20"/>
              </w:rPr>
              <w:t xml:space="preserve"> 1</w:t>
            </w:r>
            <w:r w:rsidR="00EF6A5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460" w:type="dxa"/>
          </w:tcPr>
          <w:p w:rsidR="00E524FC" w:rsidRPr="00E524FC" w:rsidRDefault="008B4E28" w:rsidP="003F442F">
            <w:pPr>
              <w:spacing w:before="120"/>
              <w:ind w:right="-88"/>
              <w:jc w:val="left"/>
              <w:rPr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Целевая задача</w:t>
            </w:r>
            <w:r w:rsidR="00F575C5" w:rsidRPr="00E524FC">
              <w:rPr>
                <w:bCs/>
                <w:sz w:val="20"/>
                <w:szCs w:val="20"/>
                <w:lang w:val="ru-RU"/>
              </w:rPr>
              <w:t xml:space="preserve"> Айти</w:t>
            </w:r>
            <w:r w:rsidR="00EF6A5C" w:rsidRPr="00E524FC">
              <w:rPr>
                <w:bCs/>
                <w:sz w:val="20"/>
                <w:szCs w:val="20"/>
                <w:lang w:val="ru-RU"/>
              </w:rPr>
              <w:t xml:space="preserve"> 17: </w:t>
            </w:r>
            <w:r w:rsidR="00E524FC" w:rsidRPr="00E524FC">
              <w:rPr>
                <w:sz w:val="20"/>
                <w:szCs w:val="20"/>
                <w:lang w:val="ru-RU"/>
              </w:rPr>
              <w:t xml:space="preserve">К 2015 году каждая </w:t>
            </w:r>
            <w:r>
              <w:rPr>
                <w:sz w:val="20"/>
                <w:szCs w:val="20"/>
                <w:lang w:val="ru-RU"/>
              </w:rPr>
              <w:t>Сторона разработает</w:t>
            </w:r>
            <w:r w:rsidR="003F442F" w:rsidRPr="00E524FC">
              <w:rPr>
                <w:sz w:val="20"/>
                <w:szCs w:val="20"/>
                <w:lang w:val="ru-RU"/>
              </w:rPr>
              <w:t xml:space="preserve"> в качестве инструмента</w:t>
            </w:r>
            <w:r w:rsidR="003F442F">
              <w:rPr>
                <w:sz w:val="20"/>
                <w:szCs w:val="20"/>
                <w:lang w:val="ru-RU"/>
              </w:rPr>
              <w:t xml:space="preserve"> политики</w:t>
            </w:r>
            <w:r>
              <w:rPr>
                <w:sz w:val="20"/>
                <w:szCs w:val="20"/>
                <w:lang w:val="ru-RU"/>
              </w:rPr>
              <w:t>,</w:t>
            </w:r>
            <w:r w:rsidR="00E524FC">
              <w:rPr>
                <w:sz w:val="20"/>
                <w:szCs w:val="20"/>
                <w:lang w:val="ru-RU"/>
              </w:rPr>
              <w:t xml:space="preserve"> примет и приступит к реализации эффективной</w:t>
            </w:r>
            <w:r w:rsidR="00E524FC" w:rsidRPr="00E524FC">
              <w:rPr>
                <w:sz w:val="20"/>
                <w:szCs w:val="20"/>
                <w:lang w:val="ru-RU"/>
              </w:rPr>
              <w:t xml:space="preserve"> совместн</w:t>
            </w:r>
            <w:r w:rsidR="00E524FC">
              <w:rPr>
                <w:sz w:val="20"/>
                <w:szCs w:val="20"/>
                <w:lang w:val="ru-RU"/>
              </w:rPr>
              <w:t>ой обновленной национальной</w:t>
            </w:r>
            <w:r>
              <w:rPr>
                <w:sz w:val="20"/>
                <w:szCs w:val="20"/>
                <w:lang w:val="ru-RU"/>
              </w:rPr>
              <w:t xml:space="preserve"> стратегии</w:t>
            </w:r>
            <w:r w:rsidR="00E524FC" w:rsidRPr="00E524FC">
              <w:rPr>
                <w:sz w:val="20"/>
                <w:szCs w:val="20"/>
                <w:lang w:val="ru-RU"/>
              </w:rPr>
              <w:t xml:space="preserve"> </w:t>
            </w:r>
            <w:r w:rsidR="00E524FC">
              <w:rPr>
                <w:sz w:val="20"/>
                <w:szCs w:val="20"/>
                <w:lang w:val="ru-RU"/>
              </w:rPr>
              <w:t xml:space="preserve">и плана действий </w:t>
            </w:r>
            <w:r w:rsidR="00E524FC" w:rsidRPr="00E524FC">
              <w:rPr>
                <w:sz w:val="20"/>
                <w:szCs w:val="20"/>
                <w:lang w:val="ru-RU"/>
              </w:rPr>
              <w:t>по сохранению биоразнообразия</w:t>
            </w:r>
            <w:r w:rsidR="00E524FC">
              <w:rPr>
                <w:sz w:val="20"/>
                <w:szCs w:val="20"/>
                <w:lang w:val="ru-RU"/>
              </w:rPr>
              <w:t>.</w:t>
            </w:r>
            <w:r w:rsidR="00E524FC" w:rsidRPr="00E524FC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EF6A5C" w:rsidRPr="00A6245E" w:rsidTr="00204478">
        <w:tc>
          <w:tcPr>
            <w:tcW w:w="1080" w:type="dxa"/>
          </w:tcPr>
          <w:p w:rsidR="00EF6A5C" w:rsidRPr="0070142D" w:rsidRDefault="008B4E28" w:rsidP="0070142D">
            <w:pPr>
              <w:spacing w:before="120"/>
              <w:ind w:right="-8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</w:t>
            </w:r>
            <w:r w:rsidR="00EF6A5C" w:rsidRPr="0070142D">
              <w:rPr>
                <w:b/>
                <w:sz w:val="20"/>
                <w:szCs w:val="20"/>
              </w:rPr>
              <w:t xml:space="preserve"> 1</w:t>
            </w:r>
            <w:r w:rsidR="00EF6A5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460" w:type="dxa"/>
          </w:tcPr>
          <w:p w:rsidR="00E524FC" w:rsidRPr="00E524FC" w:rsidRDefault="00E524FC" w:rsidP="00714F2C">
            <w:pPr>
              <w:spacing w:before="120"/>
              <w:ind w:right="-88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Связь</w:t>
            </w:r>
            <w:r w:rsidRPr="00714F2C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</w:t>
            </w:r>
            <w:r w:rsidRPr="00714F2C">
              <w:rPr>
                <w:sz w:val="20"/>
                <w:szCs w:val="20"/>
                <w:lang w:val="ru-RU"/>
              </w:rPr>
              <w:t xml:space="preserve"> </w:t>
            </w:r>
            <w:r w:rsidR="008B4E28">
              <w:rPr>
                <w:bCs/>
                <w:sz w:val="20"/>
                <w:szCs w:val="20"/>
                <w:lang w:val="ru-RU"/>
              </w:rPr>
              <w:t>Целевой задачей</w:t>
            </w:r>
            <w:r w:rsidR="00F575C5" w:rsidRPr="00714F2C">
              <w:rPr>
                <w:bCs/>
                <w:sz w:val="20"/>
                <w:szCs w:val="20"/>
                <w:lang w:val="ru-RU"/>
              </w:rPr>
              <w:t xml:space="preserve"> Айти</w:t>
            </w:r>
            <w:r w:rsidR="00EF6A5C" w:rsidRPr="00714F2C">
              <w:rPr>
                <w:bCs/>
                <w:sz w:val="20"/>
                <w:szCs w:val="20"/>
                <w:lang w:val="ru-RU"/>
              </w:rPr>
              <w:t xml:space="preserve"> 18: </w:t>
            </w:r>
            <w:r w:rsidRPr="00714F2C">
              <w:rPr>
                <w:sz w:val="20"/>
                <w:szCs w:val="20"/>
                <w:lang w:val="ru-RU"/>
              </w:rPr>
              <w:t>Традиционные знания, нововведения и практики коренных и местных сообществ, которые актуальны для сохранения и устойчивого использования мигрирующих видов, сред их обитания и миграционных систем</w:t>
            </w:r>
            <w:r w:rsidR="003F442F">
              <w:rPr>
                <w:sz w:val="20"/>
                <w:szCs w:val="20"/>
                <w:lang w:val="ru-RU"/>
              </w:rPr>
              <w:t>,</w:t>
            </w:r>
            <w:r w:rsidRPr="00714F2C">
              <w:rPr>
                <w:sz w:val="20"/>
                <w:szCs w:val="20"/>
                <w:lang w:val="ru-RU"/>
              </w:rPr>
              <w:t xml:space="preserve"> и их принятое устойчивое использование биологических ресурсов </w:t>
            </w:r>
            <w:r w:rsidR="00714F2C" w:rsidRPr="00714F2C">
              <w:rPr>
                <w:sz w:val="20"/>
                <w:szCs w:val="20"/>
                <w:lang w:val="ru-RU"/>
              </w:rPr>
              <w:t>будут уважаться</w:t>
            </w:r>
            <w:r w:rsidRPr="00714F2C">
              <w:rPr>
                <w:sz w:val="20"/>
                <w:szCs w:val="20"/>
                <w:lang w:val="ru-RU"/>
              </w:rPr>
              <w:t xml:space="preserve"> в соответствии с национальным законодательством и соответствующими международными обязательствами  сред обитания</w:t>
            </w:r>
            <w:r w:rsidR="00714F2C" w:rsidRPr="00714F2C">
              <w:rPr>
                <w:sz w:val="20"/>
                <w:szCs w:val="20"/>
                <w:lang w:val="ru-RU"/>
              </w:rPr>
              <w:t xml:space="preserve"> и полностью включены в реализацию Конвенции при активном и всестороннем участии коренных и местных сообществ на всех соответствующих уровнях.</w:t>
            </w:r>
          </w:p>
        </w:tc>
      </w:tr>
      <w:tr w:rsidR="00EF6A5C" w:rsidRPr="00A6245E" w:rsidTr="00204478">
        <w:tc>
          <w:tcPr>
            <w:tcW w:w="1080" w:type="dxa"/>
          </w:tcPr>
          <w:p w:rsidR="00EF6A5C" w:rsidRPr="0070142D" w:rsidRDefault="008B4E28" w:rsidP="0070142D">
            <w:pPr>
              <w:spacing w:before="120"/>
              <w:ind w:right="-8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</w:t>
            </w:r>
            <w:r w:rsidR="00EF6A5C" w:rsidRPr="0070142D">
              <w:rPr>
                <w:b/>
                <w:sz w:val="20"/>
                <w:szCs w:val="20"/>
              </w:rPr>
              <w:t xml:space="preserve"> 1</w:t>
            </w:r>
            <w:r w:rsidR="00EF6A5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460" w:type="dxa"/>
          </w:tcPr>
          <w:p w:rsidR="00714F2C" w:rsidRPr="00714F2C" w:rsidRDefault="008B4E28" w:rsidP="00714F2C">
            <w:pPr>
              <w:spacing w:before="120"/>
              <w:ind w:right="-88"/>
              <w:jc w:val="left"/>
              <w:rPr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Целевая задача</w:t>
            </w:r>
            <w:r w:rsidR="00F575C5" w:rsidRPr="00714F2C">
              <w:rPr>
                <w:bCs/>
                <w:sz w:val="20"/>
                <w:szCs w:val="20"/>
                <w:lang w:val="ru-RU"/>
              </w:rPr>
              <w:t xml:space="preserve"> Айти</w:t>
            </w:r>
            <w:r w:rsidR="00EF6A5C" w:rsidRPr="00714F2C">
              <w:rPr>
                <w:bCs/>
                <w:sz w:val="20"/>
                <w:szCs w:val="20"/>
                <w:lang w:val="ru-RU"/>
              </w:rPr>
              <w:t xml:space="preserve"> 19: </w:t>
            </w:r>
            <w:r w:rsidR="00714F2C" w:rsidRPr="00714F2C">
              <w:rPr>
                <w:sz w:val="20"/>
                <w:szCs w:val="20"/>
                <w:lang w:val="ru-RU"/>
              </w:rPr>
              <w:t>К 2020 году научная база, информация, осведомленность, понимание и технологии, связанные с мигрирующими видами, средами их обитания и миграционными системами, их ценностью, функционированием, состоянием и тенденциям, а также последствиями их потери будут улучшены,</w:t>
            </w:r>
            <w:r w:rsidR="003F442F">
              <w:rPr>
                <w:sz w:val="20"/>
                <w:szCs w:val="20"/>
                <w:lang w:val="ru-RU"/>
              </w:rPr>
              <w:t xml:space="preserve"> получат широкое распространение</w:t>
            </w:r>
            <w:r w:rsidR="00714F2C" w:rsidRPr="00714F2C">
              <w:rPr>
                <w:sz w:val="20"/>
                <w:szCs w:val="20"/>
                <w:lang w:val="ru-RU"/>
              </w:rPr>
              <w:t xml:space="preserve"> и будут передаваться и эффективно применяться.</w:t>
            </w:r>
          </w:p>
        </w:tc>
      </w:tr>
      <w:tr w:rsidR="00EF6A5C" w:rsidRPr="003F442F" w:rsidTr="00204478">
        <w:tc>
          <w:tcPr>
            <w:tcW w:w="1080" w:type="dxa"/>
          </w:tcPr>
          <w:p w:rsidR="00EF6A5C" w:rsidRPr="0070142D" w:rsidRDefault="008B4E28" w:rsidP="0070142D">
            <w:pPr>
              <w:spacing w:before="120"/>
              <w:ind w:right="-8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</w:t>
            </w:r>
            <w:r w:rsidR="00EF6A5C" w:rsidRPr="0070142D">
              <w:rPr>
                <w:b/>
                <w:sz w:val="20"/>
                <w:szCs w:val="20"/>
              </w:rPr>
              <w:t xml:space="preserve"> 1</w:t>
            </w:r>
            <w:r w:rsidR="00EF6A5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460" w:type="dxa"/>
          </w:tcPr>
          <w:p w:rsidR="00EF6A5C" w:rsidRPr="00714F2C" w:rsidRDefault="008B4E28" w:rsidP="0070142D">
            <w:pPr>
              <w:spacing w:before="120"/>
              <w:ind w:right="-88"/>
              <w:jc w:val="left"/>
              <w:rPr>
                <w:rFonts w:eastAsia="MS Mincho"/>
                <w:i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Целевая задача</w:t>
            </w:r>
            <w:r w:rsidR="00F575C5" w:rsidRPr="00714F2C">
              <w:rPr>
                <w:sz w:val="20"/>
                <w:szCs w:val="20"/>
                <w:lang w:val="ru-RU"/>
              </w:rPr>
              <w:t xml:space="preserve"> Айти</w:t>
            </w:r>
            <w:r w:rsidR="00EF6A5C" w:rsidRPr="00714F2C">
              <w:rPr>
                <w:sz w:val="20"/>
                <w:szCs w:val="20"/>
                <w:lang w:val="ru-RU"/>
              </w:rPr>
              <w:t xml:space="preserve"> 20: </w:t>
            </w:r>
            <w:r w:rsidR="00714F2C">
              <w:rPr>
                <w:sz w:val="20"/>
                <w:szCs w:val="20"/>
                <w:lang w:val="ru-RU"/>
              </w:rPr>
              <w:t xml:space="preserve">Не позднее 2020 года будет существенно активизирована по сравнению с текущим уровнем </w:t>
            </w:r>
            <w:r w:rsidR="00714F2C" w:rsidRPr="00714F2C">
              <w:rPr>
                <w:sz w:val="20"/>
                <w:szCs w:val="20"/>
                <w:lang w:val="ru-RU"/>
              </w:rPr>
              <w:t xml:space="preserve">мобилизация финансовых ресурсов </w:t>
            </w:r>
            <w:r w:rsidR="00714F2C">
              <w:rPr>
                <w:sz w:val="20"/>
                <w:szCs w:val="20"/>
                <w:lang w:val="ru-RU"/>
              </w:rPr>
              <w:t>из всех источников</w:t>
            </w:r>
            <w:r w:rsidR="00714F2C" w:rsidRPr="00714F2C">
              <w:rPr>
                <w:sz w:val="20"/>
                <w:szCs w:val="20"/>
                <w:lang w:val="ru-RU"/>
              </w:rPr>
              <w:t xml:space="preserve"> для эффективного осуществления Стратегического плана </w:t>
            </w:r>
            <w:r w:rsidR="003F442F">
              <w:rPr>
                <w:sz w:val="20"/>
                <w:szCs w:val="20"/>
                <w:lang w:val="ru-RU"/>
              </w:rPr>
              <w:t>по биоразнообразию</w:t>
            </w:r>
            <w:r w:rsidR="00714F2C">
              <w:rPr>
                <w:sz w:val="20"/>
                <w:szCs w:val="20"/>
                <w:lang w:val="ru-RU"/>
              </w:rPr>
              <w:t xml:space="preserve"> на период</w:t>
            </w:r>
            <w:r w:rsidR="00714F2C" w:rsidRPr="00714F2C">
              <w:rPr>
                <w:sz w:val="20"/>
                <w:szCs w:val="20"/>
                <w:lang w:val="ru-RU"/>
              </w:rPr>
              <w:t xml:space="preserve"> </w:t>
            </w:r>
            <w:r w:rsidR="00714F2C">
              <w:rPr>
                <w:sz w:val="20"/>
                <w:szCs w:val="20"/>
                <w:lang w:val="ru-RU"/>
              </w:rPr>
              <w:t>2011-2020 гг</w:t>
            </w:r>
            <w:r w:rsidR="003F442F">
              <w:rPr>
                <w:sz w:val="20"/>
                <w:szCs w:val="20"/>
                <w:lang w:val="ru-RU"/>
              </w:rPr>
              <w:t>.</w:t>
            </w:r>
            <w:r w:rsidR="00714F2C">
              <w:rPr>
                <w:sz w:val="20"/>
                <w:szCs w:val="20"/>
                <w:lang w:val="ru-RU"/>
              </w:rPr>
              <w:t xml:space="preserve"> в соответствии с согласованным процессом, обозначенным в Стратегии по мобилизации ресурсов.</w:t>
            </w:r>
          </w:p>
          <w:p w:rsidR="00714F2C" w:rsidRPr="00714F2C" w:rsidRDefault="00714F2C" w:rsidP="003F442F">
            <w:pPr>
              <w:spacing w:before="120"/>
              <w:ind w:right="-88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Стратегия</w:t>
            </w:r>
            <w:r w:rsidRPr="00714F2C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по </w:t>
            </w:r>
            <w:r w:rsidRPr="00714F2C">
              <w:rPr>
                <w:sz w:val="20"/>
                <w:szCs w:val="20"/>
                <w:lang w:val="ru-RU"/>
              </w:rPr>
              <w:t xml:space="preserve">мобилизации ресурсов КБР </w:t>
            </w:r>
            <w:r>
              <w:rPr>
                <w:sz w:val="20"/>
                <w:szCs w:val="20"/>
                <w:lang w:val="ru-RU"/>
              </w:rPr>
              <w:t xml:space="preserve">(КС IX/11) и задача по мобилизация ресурсов (КС XI / 4§7): </w:t>
            </w:r>
            <w:r w:rsidRPr="00714F2C">
              <w:rPr>
                <w:i/>
                <w:sz w:val="20"/>
                <w:szCs w:val="20"/>
                <w:lang w:val="ru-RU"/>
              </w:rPr>
              <w:t>«</w:t>
            </w:r>
            <w:r w:rsidR="00F64805">
              <w:rPr>
                <w:i/>
                <w:sz w:val="20"/>
                <w:szCs w:val="20"/>
                <w:lang w:val="ru-RU"/>
              </w:rPr>
              <w:t>К 2015 г. н</w:t>
            </w:r>
            <w:r>
              <w:rPr>
                <w:i/>
                <w:sz w:val="20"/>
                <w:szCs w:val="20"/>
                <w:lang w:val="ru-RU"/>
              </w:rPr>
              <w:t>еобходимо удвоить поток финансовых ресурсов</w:t>
            </w:r>
            <w:r w:rsidR="003F442F">
              <w:rPr>
                <w:i/>
                <w:sz w:val="20"/>
                <w:szCs w:val="20"/>
                <w:lang w:val="ru-RU"/>
              </w:rPr>
              <w:t xml:space="preserve"> для сохранения биоразнообразия </w:t>
            </w:r>
            <w:r w:rsidRPr="00714F2C">
              <w:rPr>
                <w:i/>
                <w:sz w:val="20"/>
                <w:szCs w:val="20"/>
                <w:lang w:val="ru-RU"/>
              </w:rPr>
              <w:t>в развивающи</w:t>
            </w:r>
            <w:r>
              <w:rPr>
                <w:i/>
                <w:sz w:val="20"/>
                <w:szCs w:val="20"/>
                <w:lang w:val="ru-RU"/>
              </w:rPr>
              <w:t>еся</w:t>
            </w:r>
            <w:r w:rsidRPr="00714F2C">
              <w:rPr>
                <w:i/>
                <w:sz w:val="20"/>
                <w:szCs w:val="20"/>
                <w:lang w:val="ru-RU"/>
              </w:rPr>
              <w:t xml:space="preserve"> стран</w:t>
            </w:r>
            <w:r>
              <w:rPr>
                <w:i/>
                <w:sz w:val="20"/>
                <w:szCs w:val="20"/>
                <w:lang w:val="ru-RU"/>
              </w:rPr>
              <w:t>ы, в частности наименее развитые</w:t>
            </w:r>
            <w:r w:rsidRPr="00714F2C">
              <w:rPr>
                <w:i/>
                <w:sz w:val="20"/>
                <w:szCs w:val="20"/>
                <w:lang w:val="ru-RU"/>
              </w:rPr>
              <w:t xml:space="preserve"> стран</w:t>
            </w:r>
            <w:r>
              <w:rPr>
                <w:i/>
                <w:sz w:val="20"/>
                <w:szCs w:val="20"/>
                <w:lang w:val="ru-RU"/>
              </w:rPr>
              <w:t>ы</w:t>
            </w:r>
            <w:r w:rsidRPr="00714F2C">
              <w:rPr>
                <w:i/>
                <w:sz w:val="20"/>
                <w:szCs w:val="20"/>
                <w:lang w:val="ru-RU"/>
              </w:rPr>
              <w:t xml:space="preserve"> и малы</w:t>
            </w:r>
            <w:r>
              <w:rPr>
                <w:i/>
                <w:sz w:val="20"/>
                <w:szCs w:val="20"/>
                <w:lang w:val="ru-RU"/>
              </w:rPr>
              <w:t>е островные</w:t>
            </w:r>
            <w:r w:rsidRPr="00714F2C">
              <w:rPr>
                <w:i/>
                <w:sz w:val="20"/>
                <w:szCs w:val="20"/>
                <w:lang w:val="ru-RU"/>
              </w:rPr>
              <w:t xml:space="preserve"> развивающи</w:t>
            </w:r>
            <w:r>
              <w:rPr>
                <w:i/>
                <w:sz w:val="20"/>
                <w:szCs w:val="20"/>
                <w:lang w:val="ru-RU"/>
              </w:rPr>
              <w:t xml:space="preserve">еся </w:t>
            </w:r>
            <w:r w:rsidRPr="00714F2C">
              <w:rPr>
                <w:i/>
                <w:sz w:val="20"/>
                <w:szCs w:val="20"/>
                <w:lang w:val="ru-RU"/>
              </w:rPr>
              <w:t>государств</w:t>
            </w:r>
            <w:r>
              <w:rPr>
                <w:i/>
                <w:sz w:val="20"/>
                <w:szCs w:val="20"/>
                <w:lang w:val="ru-RU"/>
              </w:rPr>
              <w:t>а</w:t>
            </w:r>
            <w:r w:rsidRPr="00714F2C">
              <w:rPr>
                <w:i/>
                <w:sz w:val="20"/>
                <w:szCs w:val="20"/>
                <w:lang w:val="ru-RU"/>
              </w:rPr>
              <w:t>, а также страны с переходной экономикой</w:t>
            </w:r>
            <w:r w:rsidR="00F64805">
              <w:rPr>
                <w:i/>
                <w:sz w:val="20"/>
                <w:szCs w:val="20"/>
                <w:lang w:val="ru-RU"/>
              </w:rPr>
              <w:t xml:space="preserve"> и, по меньш</w:t>
            </w:r>
            <w:r w:rsidRPr="00714F2C">
              <w:rPr>
                <w:i/>
                <w:sz w:val="20"/>
                <w:szCs w:val="20"/>
                <w:lang w:val="ru-RU"/>
              </w:rPr>
              <w:t>ей мере</w:t>
            </w:r>
            <w:r w:rsidR="00F64805">
              <w:rPr>
                <w:i/>
                <w:sz w:val="20"/>
                <w:szCs w:val="20"/>
                <w:lang w:val="ru-RU"/>
              </w:rPr>
              <w:t xml:space="preserve">, поддерживать </w:t>
            </w:r>
            <w:r w:rsidRPr="00714F2C">
              <w:rPr>
                <w:i/>
                <w:sz w:val="20"/>
                <w:szCs w:val="20"/>
                <w:lang w:val="ru-RU"/>
              </w:rPr>
              <w:t xml:space="preserve"> это</w:t>
            </w:r>
            <w:r w:rsidR="00F64805">
              <w:rPr>
                <w:i/>
                <w:sz w:val="20"/>
                <w:szCs w:val="20"/>
                <w:lang w:val="ru-RU"/>
              </w:rPr>
              <w:t xml:space="preserve">т </w:t>
            </w:r>
            <w:r w:rsidRPr="00714F2C">
              <w:rPr>
                <w:i/>
                <w:sz w:val="20"/>
                <w:szCs w:val="20"/>
                <w:lang w:val="ru-RU"/>
              </w:rPr>
              <w:t>уров</w:t>
            </w:r>
            <w:r w:rsidR="00F64805">
              <w:rPr>
                <w:i/>
                <w:sz w:val="20"/>
                <w:szCs w:val="20"/>
                <w:lang w:val="ru-RU"/>
              </w:rPr>
              <w:t xml:space="preserve">ень </w:t>
            </w:r>
            <w:r w:rsidRPr="00714F2C">
              <w:rPr>
                <w:i/>
                <w:sz w:val="20"/>
                <w:szCs w:val="20"/>
                <w:lang w:val="ru-RU"/>
              </w:rPr>
              <w:t>д</w:t>
            </w:r>
            <w:r w:rsidR="003F442F">
              <w:rPr>
                <w:i/>
                <w:sz w:val="20"/>
                <w:szCs w:val="20"/>
                <w:lang w:val="ru-RU"/>
              </w:rPr>
              <w:t>о 2020 г.</w:t>
            </w:r>
            <w:r w:rsidR="00F64805">
              <w:rPr>
                <w:i/>
                <w:sz w:val="20"/>
                <w:szCs w:val="20"/>
                <w:lang w:val="ru-RU"/>
              </w:rPr>
              <w:t>, в соответствии со Статьей 20 Конвенц</w:t>
            </w:r>
            <w:r w:rsidR="003F442F">
              <w:rPr>
                <w:i/>
                <w:sz w:val="20"/>
                <w:szCs w:val="20"/>
                <w:lang w:val="ru-RU"/>
              </w:rPr>
              <w:t>и</w:t>
            </w:r>
            <w:r w:rsidR="00F64805">
              <w:rPr>
                <w:i/>
                <w:sz w:val="20"/>
                <w:szCs w:val="20"/>
                <w:lang w:val="ru-RU"/>
              </w:rPr>
              <w:t>и для  содействия  достижению</w:t>
            </w:r>
            <w:r w:rsidRPr="00714F2C">
              <w:rPr>
                <w:i/>
                <w:sz w:val="20"/>
                <w:szCs w:val="20"/>
                <w:lang w:val="ru-RU"/>
              </w:rPr>
              <w:t xml:space="preserve"> трех целей Конвенции, в том числе через стра</w:t>
            </w:r>
            <w:r w:rsidR="00F64805">
              <w:rPr>
                <w:i/>
                <w:sz w:val="20"/>
                <w:szCs w:val="20"/>
                <w:lang w:val="ru-RU"/>
              </w:rPr>
              <w:t xml:space="preserve">новое определение </w:t>
            </w:r>
            <w:r w:rsidRPr="00714F2C">
              <w:rPr>
                <w:i/>
                <w:sz w:val="20"/>
                <w:szCs w:val="20"/>
                <w:lang w:val="ru-RU"/>
              </w:rPr>
              <w:t xml:space="preserve">приоритетов </w:t>
            </w:r>
            <w:r w:rsidR="00F64805">
              <w:rPr>
                <w:i/>
                <w:sz w:val="20"/>
                <w:szCs w:val="20"/>
                <w:lang w:val="ru-RU"/>
              </w:rPr>
              <w:t xml:space="preserve">в области </w:t>
            </w:r>
            <w:r w:rsidRPr="00714F2C">
              <w:rPr>
                <w:i/>
                <w:sz w:val="20"/>
                <w:szCs w:val="20"/>
                <w:lang w:val="ru-RU"/>
              </w:rPr>
              <w:t xml:space="preserve">биоразнообразия в </w:t>
            </w:r>
            <w:r w:rsidR="00F64805">
              <w:rPr>
                <w:i/>
                <w:sz w:val="20"/>
                <w:szCs w:val="20"/>
                <w:lang w:val="ru-RU"/>
              </w:rPr>
              <w:t xml:space="preserve"> рамках планов развития в стран</w:t>
            </w:r>
            <w:r w:rsidR="003F442F">
              <w:rPr>
                <w:i/>
                <w:sz w:val="20"/>
                <w:szCs w:val="20"/>
                <w:lang w:val="ru-RU"/>
              </w:rPr>
              <w:t>ах</w:t>
            </w:r>
            <w:r w:rsidR="00F64805">
              <w:rPr>
                <w:i/>
                <w:sz w:val="20"/>
                <w:szCs w:val="20"/>
                <w:lang w:val="ru-RU"/>
              </w:rPr>
              <w:t>-получателях</w:t>
            </w:r>
            <w:r w:rsidRPr="00714F2C">
              <w:rPr>
                <w:i/>
                <w:sz w:val="20"/>
                <w:szCs w:val="20"/>
                <w:lang w:val="ru-RU"/>
              </w:rPr>
              <w:t>, и</w:t>
            </w:r>
            <w:r w:rsidR="00F64805">
              <w:rPr>
                <w:i/>
                <w:sz w:val="20"/>
                <w:szCs w:val="20"/>
                <w:lang w:val="ru-RU"/>
              </w:rPr>
              <w:t xml:space="preserve">спользуя предварительную базу, описанную </w:t>
            </w:r>
            <w:r w:rsidRPr="00714F2C">
              <w:rPr>
                <w:i/>
                <w:sz w:val="20"/>
                <w:szCs w:val="20"/>
                <w:lang w:val="ru-RU"/>
              </w:rPr>
              <w:t xml:space="preserve"> в пункте 6.</w:t>
            </w:r>
          </w:p>
        </w:tc>
      </w:tr>
    </w:tbl>
    <w:p w:rsidR="00EF6A5C" w:rsidRPr="00714F2C" w:rsidRDefault="00EF6A5C" w:rsidP="00C21A00">
      <w:pPr>
        <w:rPr>
          <w:lang w:val="ru-RU"/>
        </w:rPr>
      </w:pPr>
    </w:p>
    <w:p w:rsidR="00EF6A5C" w:rsidRPr="00714F2C" w:rsidRDefault="00EF6A5C" w:rsidP="00C21A00">
      <w:pPr>
        <w:spacing w:before="40"/>
        <w:ind w:right="-86"/>
        <w:rPr>
          <w:rFonts w:ascii="Arial" w:hAnsi="Arial" w:cs="Arial"/>
          <w:sz w:val="22"/>
          <w:szCs w:val="22"/>
          <w:lang w:val="ru-RU"/>
        </w:rPr>
      </w:pPr>
      <w:r w:rsidRPr="00714F2C">
        <w:rPr>
          <w:lang w:val="ru-RU"/>
        </w:rPr>
        <w:br w:type="page"/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A5C" w:rsidRPr="00A6245E" w:rsidTr="00A672D6">
        <w:tc>
          <w:tcPr>
            <w:tcW w:w="9286" w:type="dxa"/>
            <w:tcBorders>
              <w:bottom w:val="single" w:sz="4" w:space="0" w:color="auto"/>
            </w:tcBorders>
            <w:shd w:val="clear" w:color="auto" w:fill="E6E6E6"/>
          </w:tcPr>
          <w:p w:rsidR="00EF6A5C" w:rsidRPr="00F64805" w:rsidRDefault="00EF6A5C" w:rsidP="00F64805">
            <w:pPr>
              <w:ind w:right="-88"/>
              <w:jc w:val="left"/>
              <w:rPr>
                <w:rFonts w:ascii="Arial" w:eastAsia="MS Mincho" w:hAnsi="Arial" w:cs="Arial"/>
                <w:b/>
                <w:color w:val="000080"/>
                <w:sz w:val="30"/>
                <w:szCs w:val="30"/>
                <w:lang w:val="ru-RU"/>
              </w:rPr>
            </w:pPr>
            <w:r w:rsidRPr="00714F2C"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lastRenderedPageBreak/>
              <w:br w:type="page"/>
            </w:r>
            <w:r w:rsidRPr="00714F2C">
              <w:rPr>
                <w:b/>
                <w:color w:val="000080"/>
                <w:sz w:val="30"/>
                <w:szCs w:val="30"/>
                <w:lang w:val="ru-RU"/>
              </w:rPr>
              <w:br w:type="page"/>
            </w:r>
            <w:r w:rsidRPr="00714F2C">
              <w:rPr>
                <w:rFonts w:ascii="Arial" w:eastAsia="MS Mincho" w:hAnsi="Arial" w:cs="Arial"/>
                <w:b/>
                <w:color w:val="000080"/>
                <w:sz w:val="30"/>
                <w:szCs w:val="30"/>
                <w:lang w:val="ru-RU"/>
              </w:rPr>
              <w:br w:type="page"/>
            </w:r>
            <w:r w:rsidR="00F575C5">
              <w:rPr>
                <w:rFonts w:ascii="Arial" w:eastAsia="MS Mincho" w:hAnsi="Arial" w:cs="Arial"/>
                <w:b/>
                <w:color w:val="000080"/>
                <w:sz w:val="30"/>
                <w:szCs w:val="30"/>
                <w:lang w:val="ru-RU"/>
              </w:rPr>
              <w:t>Приложение</w:t>
            </w:r>
            <w:r w:rsidR="00F575C5" w:rsidRPr="00F64805">
              <w:rPr>
                <w:rFonts w:ascii="Arial" w:eastAsia="MS Mincho" w:hAnsi="Arial" w:cs="Arial"/>
                <w:b/>
                <w:color w:val="000080"/>
                <w:sz w:val="30"/>
                <w:szCs w:val="30"/>
                <w:lang w:val="ru-RU"/>
              </w:rPr>
              <w:t xml:space="preserve"> </w:t>
            </w:r>
            <w:r w:rsidR="00F575C5">
              <w:rPr>
                <w:rFonts w:ascii="Arial" w:eastAsia="MS Mincho" w:hAnsi="Arial" w:cs="Arial"/>
                <w:b/>
                <w:color w:val="000080"/>
                <w:sz w:val="30"/>
                <w:szCs w:val="30"/>
                <w:lang w:val="ru-RU"/>
              </w:rPr>
              <w:t>Б</w:t>
            </w:r>
            <w:r w:rsidRPr="00F64805">
              <w:rPr>
                <w:rFonts w:ascii="Arial" w:eastAsia="MS Mincho" w:hAnsi="Arial" w:cs="Arial"/>
                <w:b/>
                <w:color w:val="000080"/>
                <w:sz w:val="30"/>
                <w:szCs w:val="30"/>
                <w:lang w:val="ru-RU"/>
              </w:rPr>
              <w:t xml:space="preserve">. </w:t>
            </w:r>
            <w:r w:rsidR="00DF07EF">
              <w:rPr>
                <w:rFonts w:ascii="Arial" w:eastAsia="MS Mincho" w:hAnsi="Arial" w:cs="Arial"/>
                <w:b/>
                <w:color w:val="000080"/>
                <w:sz w:val="30"/>
                <w:szCs w:val="30"/>
                <w:lang w:val="ru-RU"/>
              </w:rPr>
              <w:t>П</w:t>
            </w:r>
            <w:r w:rsidR="00F64805" w:rsidRPr="00F64805">
              <w:rPr>
                <w:rFonts w:ascii="Arial" w:eastAsia="MS Mincho" w:hAnsi="Arial" w:cs="Arial"/>
                <w:b/>
                <w:color w:val="000080"/>
                <w:sz w:val="30"/>
                <w:szCs w:val="30"/>
                <w:lang w:val="ru-RU"/>
              </w:rPr>
              <w:t>оказатели реализации СПМВ</w:t>
            </w:r>
          </w:p>
        </w:tc>
      </w:tr>
    </w:tbl>
    <w:p w:rsidR="00EF6A5C" w:rsidRPr="00F64805" w:rsidRDefault="00EF6A5C" w:rsidP="00E71DF5">
      <w:pPr>
        <w:rPr>
          <w:b/>
          <w:lang w:val="ru-RU"/>
        </w:rPr>
      </w:pPr>
    </w:p>
    <w:p w:rsidR="00F64805" w:rsidRPr="00F64805" w:rsidRDefault="00F64805" w:rsidP="00F64805">
      <w:pPr>
        <w:spacing w:before="120"/>
        <w:rPr>
          <w:rFonts w:ascii="Arial" w:eastAsia="MS Mincho" w:hAnsi="Arial" w:cs="Arial"/>
          <w:sz w:val="22"/>
          <w:szCs w:val="22"/>
          <w:lang w:val="ru-RU"/>
        </w:rPr>
      </w:pPr>
      <w:r w:rsidRPr="00F64805">
        <w:rPr>
          <w:rFonts w:ascii="Arial" w:eastAsia="MS Mincho" w:hAnsi="Arial" w:cs="Arial"/>
          <w:sz w:val="22"/>
          <w:szCs w:val="22"/>
          <w:lang w:val="ru-RU"/>
        </w:rPr>
        <w:t>Центральная часть</w:t>
      </w:r>
      <w:r>
        <w:rPr>
          <w:rFonts w:ascii="Arial" w:eastAsia="MS Mincho" w:hAnsi="Arial" w:cs="Arial"/>
          <w:sz w:val="22"/>
          <w:szCs w:val="22"/>
          <w:lang w:val="ru-RU"/>
        </w:rPr>
        <w:t xml:space="preserve"> мониторинга и оценки</w:t>
      </w:r>
      <w:r w:rsidRPr="00F64805">
        <w:rPr>
          <w:rFonts w:ascii="Arial" w:eastAsia="MS Mincho" w:hAnsi="Arial" w:cs="Arial"/>
          <w:sz w:val="22"/>
          <w:szCs w:val="22"/>
          <w:lang w:val="ru-RU"/>
        </w:rPr>
        <w:t xml:space="preserve"> Стратегического плана </w:t>
      </w:r>
      <w:r>
        <w:rPr>
          <w:rFonts w:ascii="Arial" w:eastAsia="MS Mincho" w:hAnsi="Arial" w:cs="Arial"/>
          <w:sz w:val="22"/>
          <w:szCs w:val="22"/>
          <w:lang w:val="ru-RU"/>
        </w:rPr>
        <w:t xml:space="preserve">по сохранению </w:t>
      </w:r>
      <w:r w:rsidRPr="00F64805">
        <w:rPr>
          <w:rFonts w:ascii="Arial" w:eastAsia="MS Mincho" w:hAnsi="Arial" w:cs="Arial"/>
          <w:sz w:val="22"/>
          <w:szCs w:val="22"/>
          <w:lang w:val="ru-RU"/>
        </w:rPr>
        <w:t xml:space="preserve">мигрирующих видов диких животных представляет собой набор </w:t>
      </w:r>
      <w:r>
        <w:rPr>
          <w:rFonts w:ascii="Arial" w:eastAsia="MS Mincho" w:hAnsi="Arial" w:cs="Arial"/>
          <w:sz w:val="22"/>
          <w:szCs w:val="22"/>
          <w:lang w:val="ru-RU"/>
        </w:rPr>
        <w:t>показателей, кото</w:t>
      </w:r>
      <w:r w:rsidRPr="00F64805">
        <w:rPr>
          <w:rFonts w:ascii="Arial" w:eastAsia="MS Mincho" w:hAnsi="Arial" w:cs="Arial"/>
          <w:sz w:val="22"/>
          <w:szCs w:val="22"/>
          <w:lang w:val="ru-RU"/>
        </w:rPr>
        <w:t xml:space="preserve">рые используются для отслеживания прогресса в </w:t>
      </w:r>
      <w:r>
        <w:rPr>
          <w:rFonts w:ascii="Arial" w:eastAsia="MS Mincho" w:hAnsi="Arial" w:cs="Arial"/>
          <w:sz w:val="22"/>
          <w:szCs w:val="22"/>
          <w:lang w:val="ru-RU"/>
        </w:rPr>
        <w:t xml:space="preserve">достижении </w:t>
      </w:r>
      <w:r w:rsidRPr="00F64805">
        <w:rPr>
          <w:rFonts w:ascii="Arial" w:eastAsia="MS Mincho" w:hAnsi="Arial" w:cs="Arial"/>
          <w:sz w:val="22"/>
          <w:szCs w:val="22"/>
          <w:lang w:val="ru-RU"/>
        </w:rPr>
        <w:t xml:space="preserve">целей и задач. Выбор надлежащих мер </w:t>
      </w:r>
      <w:r>
        <w:rPr>
          <w:rFonts w:ascii="Arial" w:eastAsia="MS Mincho" w:hAnsi="Arial" w:cs="Arial"/>
          <w:sz w:val="22"/>
          <w:szCs w:val="22"/>
          <w:lang w:val="ru-RU"/>
        </w:rPr>
        <w:t xml:space="preserve">в </w:t>
      </w:r>
      <w:r w:rsidR="003F442F">
        <w:rPr>
          <w:rFonts w:ascii="Arial" w:eastAsia="MS Mincho" w:hAnsi="Arial" w:cs="Arial"/>
          <w:sz w:val="22"/>
          <w:szCs w:val="22"/>
          <w:lang w:val="ru-RU"/>
        </w:rPr>
        <w:t>этом направлении</w:t>
      </w:r>
      <w:r>
        <w:rPr>
          <w:rFonts w:ascii="Arial" w:eastAsia="MS Mincho" w:hAnsi="Arial" w:cs="Arial"/>
          <w:sz w:val="22"/>
          <w:szCs w:val="22"/>
          <w:lang w:val="ru-RU"/>
        </w:rPr>
        <w:t xml:space="preserve"> касается не просто</w:t>
      </w:r>
      <w:r w:rsidRPr="00F64805">
        <w:rPr>
          <w:rFonts w:ascii="Arial" w:eastAsia="MS Mincho" w:hAnsi="Arial" w:cs="Arial"/>
          <w:sz w:val="22"/>
          <w:szCs w:val="22"/>
          <w:lang w:val="ru-RU"/>
        </w:rPr>
        <w:t xml:space="preserve"> определения вопросов, по которым могут быть получены данные, но </w:t>
      </w:r>
      <w:r>
        <w:rPr>
          <w:rFonts w:ascii="Arial" w:eastAsia="MS Mincho" w:hAnsi="Arial" w:cs="Arial"/>
          <w:sz w:val="22"/>
          <w:szCs w:val="22"/>
          <w:lang w:val="ru-RU"/>
        </w:rPr>
        <w:t>и тщательный анализ того, как можно в конечном счете  генерировать адекватные «</w:t>
      </w:r>
      <w:r w:rsidRPr="00F64805">
        <w:rPr>
          <w:rFonts w:ascii="Arial" w:eastAsia="MS Mincho" w:hAnsi="Arial" w:cs="Arial"/>
          <w:sz w:val="22"/>
          <w:szCs w:val="22"/>
          <w:lang w:val="ru-RU"/>
        </w:rPr>
        <w:t>сюжетные линии</w:t>
      </w:r>
      <w:r>
        <w:rPr>
          <w:rFonts w:ascii="Arial" w:eastAsia="MS Mincho" w:hAnsi="Arial" w:cs="Arial"/>
          <w:sz w:val="22"/>
          <w:szCs w:val="22"/>
          <w:lang w:val="ru-RU"/>
        </w:rPr>
        <w:t>», повлиявшие на успех или неуспех П</w:t>
      </w:r>
      <w:r w:rsidRPr="00F64805">
        <w:rPr>
          <w:rFonts w:ascii="Arial" w:eastAsia="MS Mincho" w:hAnsi="Arial" w:cs="Arial"/>
          <w:sz w:val="22"/>
          <w:szCs w:val="22"/>
          <w:lang w:val="ru-RU"/>
        </w:rPr>
        <w:t xml:space="preserve">лана в </w:t>
      </w:r>
      <w:r>
        <w:rPr>
          <w:rFonts w:ascii="Arial" w:eastAsia="MS Mincho" w:hAnsi="Arial" w:cs="Arial"/>
          <w:sz w:val="22"/>
          <w:szCs w:val="22"/>
          <w:lang w:val="ru-RU"/>
        </w:rPr>
        <w:t>достижении подлинно</w:t>
      </w:r>
      <w:r w:rsidRPr="00F64805">
        <w:rPr>
          <w:rFonts w:ascii="Arial" w:eastAsia="MS Mincho" w:hAnsi="Arial" w:cs="Arial"/>
          <w:sz w:val="22"/>
          <w:szCs w:val="22"/>
          <w:lang w:val="ru-RU"/>
        </w:rPr>
        <w:t xml:space="preserve"> страт</w:t>
      </w:r>
      <w:r>
        <w:rPr>
          <w:rFonts w:ascii="Arial" w:eastAsia="MS Mincho" w:hAnsi="Arial" w:cs="Arial"/>
          <w:sz w:val="22"/>
          <w:szCs w:val="22"/>
          <w:lang w:val="ru-RU"/>
        </w:rPr>
        <w:t>егических результатов и реального воздействия на мигрирующие</w:t>
      </w:r>
      <w:r w:rsidRPr="00F64805">
        <w:rPr>
          <w:rFonts w:ascii="Arial" w:eastAsia="MS Mincho" w:hAnsi="Arial" w:cs="Arial"/>
          <w:sz w:val="22"/>
          <w:szCs w:val="22"/>
          <w:lang w:val="ru-RU"/>
        </w:rPr>
        <w:t xml:space="preserve"> вид</w:t>
      </w:r>
      <w:r>
        <w:rPr>
          <w:rFonts w:ascii="Arial" w:eastAsia="MS Mincho" w:hAnsi="Arial" w:cs="Arial"/>
          <w:sz w:val="22"/>
          <w:szCs w:val="22"/>
          <w:lang w:val="ru-RU"/>
        </w:rPr>
        <w:t>ы</w:t>
      </w:r>
      <w:r w:rsidR="003F442F">
        <w:rPr>
          <w:rFonts w:ascii="Arial" w:eastAsia="MS Mincho" w:hAnsi="Arial" w:cs="Arial"/>
          <w:sz w:val="22"/>
          <w:szCs w:val="22"/>
          <w:lang w:val="ru-RU"/>
        </w:rPr>
        <w:t>, а только</w:t>
      </w:r>
      <w:r w:rsidRPr="00F64805">
        <w:rPr>
          <w:rFonts w:ascii="Arial" w:eastAsia="MS Mincho" w:hAnsi="Arial" w:cs="Arial"/>
          <w:sz w:val="22"/>
          <w:szCs w:val="22"/>
          <w:lang w:val="ru-RU"/>
        </w:rPr>
        <w:t xml:space="preserve"> показател</w:t>
      </w:r>
      <w:r>
        <w:rPr>
          <w:rFonts w:ascii="Arial" w:eastAsia="MS Mincho" w:hAnsi="Arial" w:cs="Arial"/>
          <w:sz w:val="22"/>
          <w:szCs w:val="22"/>
          <w:lang w:val="ru-RU"/>
        </w:rPr>
        <w:t>и</w:t>
      </w:r>
      <w:r w:rsidRPr="00F64805">
        <w:rPr>
          <w:rFonts w:ascii="Arial" w:eastAsia="MS Mincho" w:hAnsi="Arial" w:cs="Arial"/>
          <w:sz w:val="22"/>
          <w:szCs w:val="22"/>
          <w:lang w:val="ru-RU"/>
        </w:rPr>
        <w:t xml:space="preserve"> реализации процесса. </w:t>
      </w:r>
    </w:p>
    <w:p w:rsidR="00F64805" w:rsidRDefault="00F64805" w:rsidP="00F64805">
      <w:pPr>
        <w:spacing w:before="120"/>
        <w:rPr>
          <w:rFonts w:ascii="Arial" w:eastAsia="MS Mincho" w:hAnsi="Arial" w:cs="Arial"/>
          <w:sz w:val="22"/>
          <w:szCs w:val="22"/>
          <w:lang w:val="ru-RU"/>
        </w:rPr>
      </w:pPr>
      <w:r w:rsidRPr="00F64805">
        <w:rPr>
          <w:rFonts w:ascii="Arial" w:eastAsia="MS Mincho" w:hAnsi="Arial" w:cs="Arial"/>
          <w:sz w:val="22"/>
          <w:szCs w:val="22"/>
          <w:lang w:val="ru-RU"/>
        </w:rPr>
        <w:t xml:space="preserve">Учитывая, что </w:t>
      </w:r>
      <w:r>
        <w:rPr>
          <w:rFonts w:ascii="Arial" w:eastAsia="MS Mincho" w:hAnsi="Arial" w:cs="Arial"/>
          <w:sz w:val="22"/>
          <w:szCs w:val="22"/>
          <w:lang w:val="ru-RU"/>
        </w:rPr>
        <w:t>СПМВ основан на Ц</w:t>
      </w:r>
      <w:r w:rsidRPr="00F64805">
        <w:rPr>
          <w:rFonts w:ascii="Arial" w:eastAsia="MS Mincho" w:hAnsi="Arial" w:cs="Arial"/>
          <w:sz w:val="22"/>
          <w:szCs w:val="22"/>
          <w:lang w:val="ru-RU"/>
        </w:rPr>
        <w:t>елевых задач</w:t>
      </w:r>
      <w:r>
        <w:rPr>
          <w:rFonts w:ascii="Arial" w:eastAsia="MS Mincho" w:hAnsi="Arial" w:cs="Arial"/>
          <w:sz w:val="22"/>
          <w:szCs w:val="22"/>
          <w:lang w:val="ru-RU"/>
        </w:rPr>
        <w:t>ах</w:t>
      </w:r>
      <w:r w:rsidR="00E71317">
        <w:rPr>
          <w:rFonts w:ascii="Arial" w:eastAsia="MS Mincho" w:hAnsi="Arial" w:cs="Arial"/>
          <w:sz w:val="22"/>
          <w:szCs w:val="22"/>
          <w:lang w:val="ru-RU"/>
        </w:rPr>
        <w:t>, принятых в</w:t>
      </w:r>
      <w:r>
        <w:rPr>
          <w:rFonts w:ascii="Arial" w:eastAsia="MS Mincho" w:hAnsi="Arial" w:cs="Arial"/>
          <w:sz w:val="22"/>
          <w:szCs w:val="22"/>
          <w:lang w:val="ru-RU"/>
        </w:rPr>
        <w:t xml:space="preserve"> Айти, определенных в Стратегическом</w:t>
      </w:r>
      <w:r w:rsidRPr="00F64805">
        <w:rPr>
          <w:rFonts w:ascii="Arial" w:eastAsia="MS Mincho" w:hAnsi="Arial" w:cs="Arial"/>
          <w:sz w:val="22"/>
          <w:szCs w:val="22"/>
          <w:lang w:val="ru-RU"/>
        </w:rPr>
        <w:t xml:space="preserve"> план</w:t>
      </w:r>
      <w:r>
        <w:rPr>
          <w:rFonts w:ascii="Arial" w:eastAsia="MS Mincho" w:hAnsi="Arial" w:cs="Arial"/>
          <w:sz w:val="22"/>
          <w:szCs w:val="22"/>
          <w:lang w:val="ru-RU"/>
        </w:rPr>
        <w:t>е</w:t>
      </w:r>
      <w:r w:rsidR="003F442F">
        <w:rPr>
          <w:rFonts w:ascii="Arial" w:eastAsia="MS Mincho" w:hAnsi="Arial" w:cs="Arial"/>
          <w:sz w:val="22"/>
          <w:szCs w:val="22"/>
          <w:lang w:val="ru-RU"/>
        </w:rPr>
        <w:t xml:space="preserve"> по биоразнообразию</w:t>
      </w:r>
      <w:r w:rsidRPr="00F64805">
        <w:rPr>
          <w:rFonts w:ascii="Arial" w:eastAsia="MS Mincho" w:hAnsi="Arial" w:cs="Arial"/>
          <w:sz w:val="22"/>
          <w:szCs w:val="22"/>
          <w:lang w:val="ru-RU"/>
        </w:rPr>
        <w:t>, показатели</w:t>
      </w:r>
      <w:r>
        <w:rPr>
          <w:rFonts w:ascii="Arial" w:eastAsia="MS Mincho" w:hAnsi="Arial" w:cs="Arial"/>
          <w:sz w:val="22"/>
          <w:szCs w:val="22"/>
          <w:lang w:val="ru-RU"/>
        </w:rPr>
        <w:t>, которые</w:t>
      </w:r>
      <w:r w:rsidRPr="00F64805">
        <w:rPr>
          <w:rFonts w:ascii="Arial" w:eastAsia="MS Mincho" w:hAnsi="Arial" w:cs="Arial"/>
          <w:sz w:val="22"/>
          <w:szCs w:val="22"/>
          <w:lang w:val="ru-RU"/>
        </w:rPr>
        <w:t xml:space="preserve"> уже определены</w:t>
      </w:r>
      <w:r>
        <w:rPr>
          <w:rFonts w:ascii="Arial" w:eastAsia="MS Mincho" w:hAnsi="Arial" w:cs="Arial"/>
          <w:sz w:val="22"/>
          <w:szCs w:val="22"/>
          <w:lang w:val="ru-RU"/>
        </w:rPr>
        <w:t>, в значительной мере обеспечивают основу</w:t>
      </w:r>
      <w:r w:rsidRPr="00F64805">
        <w:rPr>
          <w:rFonts w:ascii="Arial" w:eastAsia="MS Mincho" w:hAnsi="Arial" w:cs="Arial"/>
          <w:sz w:val="22"/>
          <w:szCs w:val="22"/>
          <w:lang w:val="ru-RU"/>
        </w:rPr>
        <w:t xml:space="preserve"> для принятия мер, </w:t>
      </w:r>
      <w:r>
        <w:rPr>
          <w:rFonts w:ascii="Arial" w:eastAsia="MS Mincho" w:hAnsi="Arial" w:cs="Arial"/>
          <w:sz w:val="22"/>
          <w:szCs w:val="22"/>
          <w:lang w:val="ru-RU"/>
        </w:rPr>
        <w:t>описанных в настоящем документе</w:t>
      </w:r>
      <w:r w:rsidRPr="00F64805">
        <w:rPr>
          <w:rFonts w:ascii="Arial" w:eastAsia="MS Mincho" w:hAnsi="Arial" w:cs="Arial"/>
          <w:sz w:val="22"/>
          <w:szCs w:val="22"/>
          <w:lang w:val="ru-RU"/>
        </w:rPr>
        <w:t>.</w:t>
      </w:r>
    </w:p>
    <w:p w:rsidR="00F64805" w:rsidRPr="00F64805" w:rsidRDefault="00F64805" w:rsidP="00F64805">
      <w:pPr>
        <w:spacing w:before="120"/>
        <w:rPr>
          <w:rFonts w:ascii="Arial" w:eastAsia="MS Mincho" w:hAnsi="Arial" w:cs="Arial"/>
          <w:sz w:val="22"/>
          <w:szCs w:val="22"/>
          <w:lang w:val="ru-RU"/>
        </w:rPr>
      </w:pPr>
      <w:r w:rsidRPr="00F64805">
        <w:rPr>
          <w:rFonts w:ascii="Arial" w:eastAsia="MS Mincho" w:hAnsi="Arial" w:cs="Arial"/>
          <w:sz w:val="22"/>
          <w:szCs w:val="22"/>
          <w:lang w:val="ru-RU"/>
        </w:rPr>
        <w:t xml:space="preserve">Поэтому основным </w:t>
      </w:r>
      <w:r w:rsidR="00121612">
        <w:rPr>
          <w:rFonts w:ascii="Arial" w:eastAsia="MS Mincho" w:hAnsi="Arial" w:cs="Arial"/>
          <w:sz w:val="22"/>
          <w:szCs w:val="22"/>
          <w:lang w:val="ru-RU"/>
        </w:rPr>
        <w:t>отправным источником стал</w:t>
      </w:r>
      <w:r w:rsidRPr="00F64805">
        <w:rPr>
          <w:rFonts w:ascii="Arial" w:eastAsia="MS Mincho" w:hAnsi="Arial" w:cs="Arial"/>
          <w:sz w:val="22"/>
          <w:szCs w:val="22"/>
          <w:lang w:val="ru-RU"/>
        </w:rPr>
        <w:t xml:space="preserve"> набор </w:t>
      </w:r>
      <w:r w:rsidR="00121612">
        <w:rPr>
          <w:rFonts w:ascii="Arial" w:eastAsia="MS Mincho" w:hAnsi="Arial" w:cs="Arial"/>
          <w:sz w:val="22"/>
          <w:szCs w:val="22"/>
          <w:lang w:val="ru-RU"/>
        </w:rPr>
        <w:t>показателей, определенных в 2011 г. Специальной группой</w:t>
      </w:r>
      <w:r w:rsidRPr="00F64805">
        <w:rPr>
          <w:rFonts w:ascii="Arial" w:eastAsia="MS Mincho" w:hAnsi="Arial" w:cs="Arial"/>
          <w:sz w:val="22"/>
          <w:szCs w:val="22"/>
          <w:lang w:val="ru-RU"/>
        </w:rPr>
        <w:t xml:space="preserve"> технических экспертов (СГТЭ) в рамках Конвенции о биологическом разнообразии, и </w:t>
      </w:r>
      <w:r w:rsidR="00121612">
        <w:rPr>
          <w:rFonts w:ascii="Arial" w:eastAsia="MS Mincho" w:hAnsi="Arial" w:cs="Arial"/>
          <w:sz w:val="22"/>
          <w:szCs w:val="22"/>
          <w:lang w:val="ru-RU"/>
        </w:rPr>
        <w:t xml:space="preserve">был </w:t>
      </w:r>
      <w:r w:rsidRPr="00F64805">
        <w:rPr>
          <w:rFonts w:ascii="Arial" w:eastAsia="MS Mincho" w:hAnsi="Arial" w:cs="Arial"/>
          <w:sz w:val="22"/>
          <w:szCs w:val="22"/>
          <w:lang w:val="ru-RU"/>
        </w:rPr>
        <w:t>отраж</w:t>
      </w:r>
      <w:r w:rsidR="00121612">
        <w:rPr>
          <w:rFonts w:ascii="Arial" w:eastAsia="MS Mincho" w:hAnsi="Arial" w:cs="Arial"/>
          <w:sz w:val="22"/>
          <w:szCs w:val="22"/>
          <w:lang w:val="ru-RU"/>
        </w:rPr>
        <w:t xml:space="preserve">ен </w:t>
      </w:r>
      <w:r w:rsidRPr="00F64805">
        <w:rPr>
          <w:rFonts w:ascii="Arial" w:eastAsia="MS Mincho" w:hAnsi="Arial" w:cs="Arial"/>
          <w:sz w:val="22"/>
          <w:szCs w:val="22"/>
          <w:lang w:val="ru-RU"/>
        </w:rPr>
        <w:t xml:space="preserve">впоследствии в приложении к </w:t>
      </w:r>
      <w:r w:rsidR="00121612">
        <w:rPr>
          <w:rFonts w:ascii="Arial" w:eastAsia="MS Mincho" w:hAnsi="Arial" w:cs="Arial"/>
          <w:sz w:val="22"/>
          <w:szCs w:val="22"/>
          <w:lang w:val="ru-RU"/>
        </w:rPr>
        <w:t>Решению XI/</w:t>
      </w:r>
      <w:r w:rsidR="00121612" w:rsidRPr="00F64805">
        <w:rPr>
          <w:rFonts w:ascii="Arial" w:eastAsia="MS Mincho" w:hAnsi="Arial" w:cs="Arial"/>
          <w:sz w:val="22"/>
          <w:szCs w:val="22"/>
          <w:lang w:val="ru-RU"/>
        </w:rPr>
        <w:t xml:space="preserve">3 КС </w:t>
      </w:r>
      <w:r w:rsidRPr="00F64805">
        <w:rPr>
          <w:rFonts w:ascii="Arial" w:eastAsia="MS Mincho" w:hAnsi="Arial" w:cs="Arial"/>
          <w:sz w:val="22"/>
          <w:szCs w:val="22"/>
          <w:lang w:val="ru-RU"/>
        </w:rPr>
        <w:t>КБР (ок</w:t>
      </w:r>
      <w:r w:rsidR="00121612">
        <w:rPr>
          <w:rFonts w:ascii="Arial" w:eastAsia="MS Mincho" w:hAnsi="Arial" w:cs="Arial"/>
          <w:sz w:val="22"/>
          <w:szCs w:val="22"/>
          <w:lang w:val="ru-RU"/>
        </w:rPr>
        <w:t>тябрь 2012 г.). СГТЭ разработала</w:t>
      </w:r>
      <w:r w:rsidRPr="00F64805">
        <w:rPr>
          <w:rFonts w:ascii="Arial" w:eastAsia="MS Mincho" w:hAnsi="Arial" w:cs="Arial"/>
          <w:sz w:val="22"/>
          <w:szCs w:val="22"/>
          <w:lang w:val="ru-RU"/>
        </w:rPr>
        <w:t xml:space="preserve"> 12 </w:t>
      </w:r>
      <w:r w:rsidR="003F442F">
        <w:rPr>
          <w:rFonts w:ascii="Arial" w:eastAsia="MS Mincho" w:hAnsi="Arial" w:cs="Arial"/>
          <w:sz w:val="22"/>
          <w:szCs w:val="22"/>
          <w:lang w:val="ru-RU"/>
        </w:rPr>
        <w:t>ключевых</w:t>
      </w:r>
      <w:r w:rsidR="00121612">
        <w:rPr>
          <w:rFonts w:ascii="Arial" w:eastAsia="MS Mincho" w:hAnsi="Arial" w:cs="Arial"/>
          <w:sz w:val="22"/>
          <w:szCs w:val="22"/>
          <w:lang w:val="ru-RU"/>
        </w:rPr>
        <w:t xml:space="preserve"> показателей</w:t>
      </w:r>
      <w:r w:rsidRPr="00F64805">
        <w:rPr>
          <w:rFonts w:ascii="Arial" w:eastAsia="MS Mincho" w:hAnsi="Arial" w:cs="Arial"/>
          <w:sz w:val="22"/>
          <w:szCs w:val="22"/>
          <w:lang w:val="ru-RU"/>
        </w:rPr>
        <w:t>, кажд</w:t>
      </w:r>
      <w:r w:rsidR="003F442F">
        <w:rPr>
          <w:rFonts w:ascii="Arial" w:eastAsia="MS Mincho" w:hAnsi="Arial" w:cs="Arial"/>
          <w:sz w:val="22"/>
          <w:szCs w:val="22"/>
          <w:lang w:val="ru-RU"/>
        </w:rPr>
        <w:t>ый</w:t>
      </w:r>
      <w:r w:rsidR="00121612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Pr="00F64805">
        <w:rPr>
          <w:rFonts w:ascii="Arial" w:eastAsia="MS Mincho" w:hAnsi="Arial" w:cs="Arial"/>
          <w:sz w:val="22"/>
          <w:szCs w:val="22"/>
          <w:lang w:val="ru-RU"/>
        </w:rPr>
        <w:t>из которых, как правило, относитс</w:t>
      </w:r>
      <w:r w:rsidR="00121612">
        <w:rPr>
          <w:rFonts w:ascii="Arial" w:eastAsia="MS Mincho" w:hAnsi="Arial" w:cs="Arial"/>
          <w:sz w:val="22"/>
          <w:szCs w:val="22"/>
          <w:lang w:val="ru-RU"/>
        </w:rPr>
        <w:t>я сразу к нескольким Целевым</w:t>
      </w:r>
      <w:r w:rsidRPr="00F64805">
        <w:rPr>
          <w:rFonts w:ascii="Arial" w:eastAsia="MS Mincho" w:hAnsi="Arial" w:cs="Arial"/>
          <w:sz w:val="22"/>
          <w:szCs w:val="22"/>
          <w:lang w:val="ru-RU"/>
        </w:rPr>
        <w:t xml:space="preserve"> задач</w:t>
      </w:r>
      <w:r w:rsidR="00121612">
        <w:rPr>
          <w:rFonts w:ascii="Arial" w:eastAsia="MS Mincho" w:hAnsi="Arial" w:cs="Arial"/>
          <w:sz w:val="22"/>
          <w:szCs w:val="22"/>
          <w:lang w:val="ru-RU"/>
        </w:rPr>
        <w:t>ам</w:t>
      </w:r>
      <w:r w:rsidR="00E71317">
        <w:rPr>
          <w:rFonts w:ascii="Arial" w:eastAsia="MS Mincho" w:hAnsi="Arial" w:cs="Arial"/>
          <w:sz w:val="22"/>
          <w:szCs w:val="22"/>
          <w:lang w:val="ru-RU"/>
        </w:rPr>
        <w:t>, принятым в</w:t>
      </w:r>
      <w:r w:rsidR="00121612">
        <w:rPr>
          <w:rFonts w:ascii="Arial" w:eastAsia="MS Mincho" w:hAnsi="Arial" w:cs="Arial"/>
          <w:sz w:val="22"/>
          <w:szCs w:val="22"/>
          <w:lang w:val="ru-RU"/>
        </w:rPr>
        <w:t xml:space="preserve"> Айти. На более конкретном уровне, эксперты</w:t>
      </w:r>
      <w:r w:rsidRPr="00F64805">
        <w:rPr>
          <w:rFonts w:ascii="Arial" w:eastAsia="MS Mincho" w:hAnsi="Arial" w:cs="Arial"/>
          <w:sz w:val="22"/>
          <w:szCs w:val="22"/>
          <w:lang w:val="ru-RU"/>
        </w:rPr>
        <w:t xml:space="preserve"> разработал</w:t>
      </w:r>
      <w:r w:rsidR="00121612">
        <w:rPr>
          <w:rFonts w:ascii="Arial" w:eastAsia="MS Mincho" w:hAnsi="Arial" w:cs="Arial"/>
          <w:sz w:val="22"/>
          <w:szCs w:val="22"/>
          <w:lang w:val="ru-RU"/>
        </w:rPr>
        <w:t xml:space="preserve">и 97 операционных показателей, по каждому </w:t>
      </w:r>
      <w:r w:rsidRPr="00F64805">
        <w:rPr>
          <w:rFonts w:ascii="Arial" w:eastAsia="MS Mincho" w:hAnsi="Arial" w:cs="Arial"/>
          <w:sz w:val="22"/>
          <w:szCs w:val="22"/>
          <w:lang w:val="ru-RU"/>
        </w:rPr>
        <w:t xml:space="preserve">из которых </w:t>
      </w:r>
      <w:r w:rsidR="00121612">
        <w:rPr>
          <w:rFonts w:ascii="Arial" w:eastAsia="MS Mincho" w:hAnsi="Arial" w:cs="Arial"/>
          <w:sz w:val="22"/>
          <w:szCs w:val="22"/>
          <w:lang w:val="ru-RU"/>
        </w:rPr>
        <w:t>обозначена «</w:t>
      </w:r>
      <w:r w:rsidRPr="00F64805">
        <w:rPr>
          <w:rFonts w:ascii="Arial" w:eastAsia="MS Mincho" w:hAnsi="Arial" w:cs="Arial"/>
          <w:sz w:val="22"/>
          <w:szCs w:val="22"/>
          <w:lang w:val="ru-RU"/>
        </w:rPr>
        <w:t>наиболее актуальн</w:t>
      </w:r>
      <w:r w:rsidR="00121612">
        <w:rPr>
          <w:rFonts w:ascii="Arial" w:eastAsia="MS Mincho" w:hAnsi="Arial" w:cs="Arial"/>
          <w:sz w:val="22"/>
          <w:szCs w:val="22"/>
          <w:lang w:val="ru-RU"/>
        </w:rPr>
        <w:t>ая Целевая задача</w:t>
      </w:r>
      <w:r w:rsidR="00E71317">
        <w:rPr>
          <w:rFonts w:ascii="Arial" w:eastAsia="MS Mincho" w:hAnsi="Arial" w:cs="Arial"/>
          <w:sz w:val="22"/>
          <w:szCs w:val="22"/>
          <w:lang w:val="ru-RU"/>
        </w:rPr>
        <w:t>, принятая в</w:t>
      </w:r>
      <w:r w:rsidR="00121612">
        <w:rPr>
          <w:rFonts w:ascii="Arial" w:eastAsia="MS Mincho" w:hAnsi="Arial" w:cs="Arial"/>
          <w:sz w:val="22"/>
          <w:szCs w:val="22"/>
          <w:lang w:val="ru-RU"/>
        </w:rPr>
        <w:t xml:space="preserve"> Айти»</w:t>
      </w:r>
      <w:r w:rsidRPr="00F64805">
        <w:rPr>
          <w:rFonts w:ascii="Arial" w:eastAsia="MS Mincho" w:hAnsi="Arial" w:cs="Arial"/>
          <w:sz w:val="22"/>
          <w:szCs w:val="22"/>
          <w:lang w:val="ru-RU"/>
        </w:rPr>
        <w:t xml:space="preserve">. </w:t>
      </w:r>
    </w:p>
    <w:p w:rsidR="00EF6A5C" w:rsidRDefault="003F442F" w:rsidP="00121612">
      <w:pPr>
        <w:spacing w:before="120"/>
        <w:rPr>
          <w:rFonts w:ascii="Arial" w:eastAsia="MS Mincho" w:hAnsi="Arial" w:cs="Arial"/>
          <w:sz w:val="22"/>
          <w:szCs w:val="22"/>
          <w:lang w:val="ru-RU"/>
        </w:rPr>
      </w:pPr>
      <w:r>
        <w:rPr>
          <w:rFonts w:ascii="Arial" w:eastAsia="MS Mincho" w:hAnsi="Arial" w:cs="Arial"/>
          <w:sz w:val="22"/>
          <w:szCs w:val="22"/>
          <w:lang w:val="ru-RU"/>
        </w:rPr>
        <w:t>Параллельно</w:t>
      </w:r>
      <w:r w:rsidR="00121612">
        <w:rPr>
          <w:rFonts w:ascii="Arial" w:eastAsia="MS Mincho" w:hAnsi="Arial" w:cs="Arial"/>
          <w:sz w:val="22"/>
          <w:szCs w:val="22"/>
          <w:lang w:val="ru-RU"/>
        </w:rPr>
        <w:t xml:space="preserve"> с этим процессом </w:t>
      </w:r>
      <w:r w:rsidR="00F64805" w:rsidRPr="00F64805">
        <w:rPr>
          <w:rFonts w:ascii="Arial" w:eastAsia="MS Mincho" w:hAnsi="Arial" w:cs="Arial"/>
          <w:sz w:val="22"/>
          <w:szCs w:val="22"/>
          <w:lang w:val="ru-RU"/>
        </w:rPr>
        <w:t>гл</w:t>
      </w:r>
      <w:r w:rsidR="00121612">
        <w:rPr>
          <w:rFonts w:ascii="Arial" w:eastAsia="MS Mincho" w:hAnsi="Arial" w:cs="Arial"/>
          <w:sz w:val="22"/>
          <w:szCs w:val="22"/>
          <w:lang w:val="ru-RU"/>
        </w:rPr>
        <w:t>обальное Партнерство в области показателей</w:t>
      </w:r>
      <w:r w:rsidR="00F64805" w:rsidRPr="00F64805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121612">
        <w:rPr>
          <w:rFonts w:ascii="Arial" w:eastAsia="MS Mincho" w:hAnsi="Arial" w:cs="Arial"/>
          <w:sz w:val="22"/>
          <w:szCs w:val="22"/>
          <w:lang w:val="ru-RU"/>
        </w:rPr>
        <w:t>по биор</w:t>
      </w:r>
      <w:r>
        <w:rPr>
          <w:rFonts w:ascii="Arial" w:eastAsia="MS Mincho" w:hAnsi="Arial" w:cs="Arial"/>
          <w:sz w:val="22"/>
          <w:szCs w:val="22"/>
          <w:lang w:val="ru-RU"/>
        </w:rPr>
        <w:t>азнообразию (ППБ) сопоставило этот</w:t>
      </w:r>
      <w:r w:rsidR="00121612">
        <w:rPr>
          <w:rFonts w:ascii="Arial" w:eastAsia="MS Mincho" w:hAnsi="Arial" w:cs="Arial"/>
          <w:sz w:val="22"/>
          <w:szCs w:val="22"/>
          <w:lang w:val="ru-RU"/>
        </w:rPr>
        <w:t xml:space="preserve"> перечень показателей с Целевыми задачами</w:t>
      </w:r>
      <w:r w:rsidR="00E71317">
        <w:rPr>
          <w:rFonts w:ascii="Arial" w:eastAsia="MS Mincho" w:hAnsi="Arial" w:cs="Arial"/>
          <w:sz w:val="22"/>
          <w:szCs w:val="22"/>
          <w:lang w:val="ru-RU"/>
        </w:rPr>
        <w:t>, принятыми в</w:t>
      </w:r>
      <w:r w:rsidR="00121612">
        <w:rPr>
          <w:rFonts w:ascii="Arial" w:eastAsia="MS Mincho" w:hAnsi="Arial" w:cs="Arial"/>
          <w:sz w:val="22"/>
          <w:szCs w:val="22"/>
          <w:lang w:val="ru-RU"/>
        </w:rPr>
        <w:t xml:space="preserve"> Айти</w:t>
      </w:r>
      <w:r w:rsidR="00F64805" w:rsidRPr="00F64805">
        <w:rPr>
          <w:rFonts w:ascii="Arial" w:eastAsia="MS Mincho" w:hAnsi="Arial" w:cs="Arial"/>
          <w:sz w:val="22"/>
          <w:szCs w:val="22"/>
          <w:lang w:val="ru-RU"/>
        </w:rPr>
        <w:t xml:space="preserve">. На момент принятия этого плана </w:t>
      </w:r>
      <w:r w:rsidR="00121612">
        <w:rPr>
          <w:rFonts w:ascii="Arial" w:eastAsia="MS Mincho" w:hAnsi="Arial" w:cs="Arial"/>
          <w:sz w:val="22"/>
          <w:szCs w:val="22"/>
          <w:lang w:val="ru-RU"/>
        </w:rPr>
        <w:t xml:space="preserve">было </w:t>
      </w:r>
      <w:r w:rsidR="00F64805" w:rsidRPr="00F64805">
        <w:rPr>
          <w:rFonts w:ascii="Arial" w:eastAsia="MS Mincho" w:hAnsi="Arial" w:cs="Arial"/>
          <w:sz w:val="22"/>
          <w:szCs w:val="22"/>
          <w:lang w:val="ru-RU"/>
        </w:rPr>
        <w:t>[29]</w:t>
      </w:r>
      <w:r w:rsidR="00121612">
        <w:rPr>
          <w:rFonts w:ascii="Arial" w:eastAsia="MS Mincho" w:hAnsi="Arial" w:cs="Arial"/>
          <w:sz w:val="22"/>
          <w:szCs w:val="22"/>
          <w:lang w:val="ru-RU"/>
        </w:rPr>
        <w:t xml:space="preserve"> показателей ППБ</w:t>
      </w:r>
      <w:r w:rsidR="00F64805" w:rsidRPr="00F64805">
        <w:rPr>
          <w:rFonts w:ascii="Arial" w:eastAsia="MS Mincho" w:hAnsi="Arial" w:cs="Arial"/>
          <w:sz w:val="22"/>
          <w:szCs w:val="22"/>
          <w:lang w:val="ru-RU"/>
        </w:rPr>
        <w:t>.</w:t>
      </w:r>
    </w:p>
    <w:p w:rsidR="00121612" w:rsidRDefault="003F442F" w:rsidP="00121612">
      <w:pPr>
        <w:spacing w:before="120"/>
        <w:rPr>
          <w:rFonts w:ascii="Arial" w:eastAsia="MS Mincho" w:hAnsi="Arial" w:cs="Arial"/>
          <w:sz w:val="22"/>
          <w:szCs w:val="22"/>
          <w:lang w:val="ru-RU"/>
        </w:rPr>
      </w:pPr>
      <w:r>
        <w:rPr>
          <w:rFonts w:ascii="Arial" w:eastAsia="MS Mincho" w:hAnsi="Arial" w:cs="Arial"/>
          <w:sz w:val="22"/>
          <w:szCs w:val="22"/>
          <w:lang w:val="ru-RU"/>
        </w:rPr>
        <w:t>Одна</w:t>
      </w:r>
      <w:r w:rsidR="00121612" w:rsidRPr="00121612">
        <w:rPr>
          <w:rFonts w:ascii="Arial" w:eastAsia="MS Mincho" w:hAnsi="Arial" w:cs="Arial"/>
          <w:sz w:val="22"/>
          <w:szCs w:val="22"/>
          <w:lang w:val="ru-RU"/>
        </w:rPr>
        <w:t xml:space="preserve"> из</w:t>
      </w:r>
      <w:r w:rsidR="00FC5D69">
        <w:rPr>
          <w:rFonts w:ascii="Arial" w:eastAsia="MS Mincho" w:hAnsi="Arial" w:cs="Arial"/>
          <w:sz w:val="22"/>
          <w:szCs w:val="22"/>
          <w:lang w:val="ru-RU"/>
        </w:rPr>
        <w:t xml:space="preserve"> задач Стратегического плана по сохранению</w:t>
      </w:r>
      <w:r w:rsidR="00121612" w:rsidRPr="00121612">
        <w:rPr>
          <w:rFonts w:ascii="Arial" w:eastAsia="MS Mincho" w:hAnsi="Arial" w:cs="Arial"/>
          <w:sz w:val="22"/>
          <w:szCs w:val="22"/>
          <w:lang w:val="ru-RU"/>
        </w:rPr>
        <w:t xml:space="preserve"> мигрирую</w:t>
      </w:r>
      <w:r w:rsidR="00FC5D69">
        <w:rPr>
          <w:rFonts w:ascii="Arial" w:eastAsia="MS Mincho" w:hAnsi="Arial" w:cs="Arial"/>
          <w:sz w:val="22"/>
          <w:szCs w:val="22"/>
          <w:lang w:val="ru-RU"/>
        </w:rPr>
        <w:t>щих видов диких животных (задача</w:t>
      </w:r>
      <w:r w:rsidR="00121612" w:rsidRPr="00121612">
        <w:rPr>
          <w:rFonts w:ascii="Arial" w:eastAsia="MS Mincho" w:hAnsi="Arial" w:cs="Arial"/>
          <w:sz w:val="22"/>
          <w:szCs w:val="22"/>
          <w:lang w:val="ru-RU"/>
        </w:rPr>
        <w:t xml:space="preserve"> 3 по </w:t>
      </w:r>
      <w:r w:rsidR="00FC5D69">
        <w:rPr>
          <w:rFonts w:ascii="Arial" w:eastAsia="MS Mincho" w:hAnsi="Arial" w:cs="Arial"/>
          <w:sz w:val="22"/>
          <w:szCs w:val="22"/>
          <w:lang w:val="ru-RU"/>
        </w:rPr>
        <w:t>управлению</w:t>
      </w:r>
      <w:r w:rsidR="00121612" w:rsidRPr="00121612">
        <w:rPr>
          <w:rFonts w:ascii="Arial" w:eastAsia="MS Mincho" w:hAnsi="Arial" w:cs="Arial"/>
          <w:sz w:val="22"/>
          <w:szCs w:val="22"/>
          <w:lang w:val="ru-RU"/>
        </w:rPr>
        <w:t xml:space="preserve">) не имеет прямого </w:t>
      </w:r>
      <w:r w:rsidR="00FC5D69">
        <w:rPr>
          <w:rFonts w:ascii="Arial" w:eastAsia="MS Mincho" w:hAnsi="Arial" w:cs="Arial"/>
          <w:sz w:val="22"/>
          <w:szCs w:val="22"/>
          <w:lang w:val="ru-RU"/>
        </w:rPr>
        <w:t xml:space="preserve">эквивалента в системе </w:t>
      </w:r>
      <w:r>
        <w:rPr>
          <w:rFonts w:ascii="Arial" w:eastAsia="MS Mincho" w:hAnsi="Arial" w:cs="Arial"/>
          <w:sz w:val="22"/>
          <w:szCs w:val="22"/>
          <w:lang w:val="ru-RU"/>
        </w:rPr>
        <w:t>Целе</w:t>
      </w:r>
      <w:r w:rsidR="00A6245E">
        <w:rPr>
          <w:rFonts w:ascii="Arial" w:eastAsia="MS Mincho" w:hAnsi="Arial" w:cs="Arial"/>
          <w:sz w:val="22"/>
          <w:szCs w:val="22"/>
          <w:lang w:val="ru-RU"/>
        </w:rPr>
        <w:t>в</w:t>
      </w:r>
      <w:r>
        <w:rPr>
          <w:rFonts w:ascii="Arial" w:eastAsia="MS Mincho" w:hAnsi="Arial" w:cs="Arial"/>
          <w:sz w:val="22"/>
          <w:szCs w:val="22"/>
          <w:lang w:val="ru-RU"/>
        </w:rPr>
        <w:t xml:space="preserve">ых </w:t>
      </w:r>
      <w:r w:rsidR="00FC5D69">
        <w:rPr>
          <w:rFonts w:ascii="Arial" w:eastAsia="MS Mincho" w:hAnsi="Arial" w:cs="Arial"/>
          <w:sz w:val="22"/>
          <w:szCs w:val="22"/>
          <w:lang w:val="ru-RU"/>
        </w:rPr>
        <w:t>задач Айти,</w:t>
      </w:r>
      <w:r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121612" w:rsidRPr="00121612">
        <w:rPr>
          <w:rFonts w:ascii="Arial" w:eastAsia="MS Mincho" w:hAnsi="Arial" w:cs="Arial"/>
          <w:sz w:val="22"/>
          <w:szCs w:val="22"/>
          <w:lang w:val="ru-RU"/>
        </w:rPr>
        <w:t xml:space="preserve">некоторые другие вопросы </w:t>
      </w:r>
      <w:r w:rsidR="00FC5D69">
        <w:rPr>
          <w:rFonts w:ascii="Arial" w:eastAsia="MS Mincho" w:hAnsi="Arial" w:cs="Arial"/>
          <w:sz w:val="22"/>
          <w:szCs w:val="22"/>
          <w:lang w:val="ru-RU"/>
        </w:rPr>
        <w:t xml:space="preserve">также </w:t>
      </w:r>
      <w:r w:rsidR="00121612" w:rsidRPr="00121612">
        <w:rPr>
          <w:rFonts w:ascii="Arial" w:eastAsia="MS Mincho" w:hAnsi="Arial" w:cs="Arial"/>
          <w:sz w:val="22"/>
          <w:szCs w:val="22"/>
          <w:lang w:val="ru-RU"/>
        </w:rPr>
        <w:t>немного</w:t>
      </w:r>
      <w:r w:rsidR="00FC5D69">
        <w:rPr>
          <w:rFonts w:ascii="Arial" w:eastAsia="MS Mincho" w:hAnsi="Arial" w:cs="Arial"/>
          <w:sz w:val="22"/>
          <w:szCs w:val="22"/>
          <w:lang w:val="ru-RU"/>
        </w:rPr>
        <w:t xml:space="preserve"> выходят</w:t>
      </w:r>
      <w:r w:rsidR="00121612" w:rsidRPr="00121612">
        <w:rPr>
          <w:rFonts w:ascii="Arial" w:eastAsia="MS Mincho" w:hAnsi="Arial" w:cs="Arial"/>
          <w:sz w:val="22"/>
          <w:szCs w:val="22"/>
          <w:lang w:val="ru-RU"/>
        </w:rPr>
        <w:t xml:space="preserve"> за рамки существующих </w:t>
      </w:r>
      <w:r w:rsidR="00FC5D69">
        <w:rPr>
          <w:rFonts w:ascii="Arial" w:eastAsia="MS Mincho" w:hAnsi="Arial" w:cs="Arial"/>
          <w:sz w:val="22"/>
          <w:szCs w:val="22"/>
          <w:lang w:val="ru-RU"/>
        </w:rPr>
        <w:t xml:space="preserve">показателей по биоразнообразию, в частности, касающиеся </w:t>
      </w:r>
      <w:r w:rsidR="00121612" w:rsidRPr="00121612">
        <w:rPr>
          <w:rFonts w:ascii="Arial" w:eastAsia="MS Mincho" w:hAnsi="Arial" w:cs="Arial"/>
          <w:sz w:val="22"/>
          <w:szCs w:val="22"/>
          <w:lang w:val="ru-RU"/>
        </w:rPr>
        <w:t>экологических сетей и факторов, влияющих на процесс миграции. В противном случае не было</w:t>
      </w:r>
      <w:r>
        <w:rPr>
          <w:rFonts w:ascii="Arial" w:eastAsia="MS Mincho" w:hAnsi="Arial" w:cs="Arial"/>
          <w:sz w:val="22"/>
          <w:szCs w:val="22"/>
          <w:lang w:val="ru-RU"/>
        </w:rPr>
        <w:t xml:space="preserve"> бы</w:t>
      </w:r>
      <w:r w:rsidR="00121612" w:rsidRPr="00121612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FC5D69">
        <w:rPr>
          <w:rFonts w:ascii="Arial" w:eastAsia="MS Mincho" w:hAnsi="Arial" w:cs="Arial"/>
          <w:sz w:val="22"/>
          <w:szCs w:val="22"/>
          <w:lang w:val="ru-RU"/>
        </w:rPr>
        <w:t>острой</w:t>
      </w:r>
      <w:r w:rsidR="00121612" w:rsidRPr="00121612">
        <w:rPr>
          <w:rFonts w:ascii="Arial" w:eastAsia="MS Mincho" w:hAnsi="Arial" w:cs="Arial"/>
          <w:sz w:val="22"/>
          <w:szCs w:val="22"/>
          <w:lang w:val="ru-RU"/>
        </w:rPr>
        <w:t xml:space="preserve"> необходимо</w:t>
      </w:r>
      <w:r w:rsidR="00FC5D69">
        <w:rPr>
          <w:rFonts w:ascii="Arial" w:eastAsia="MS Mincho" w:hAnsi="Arial" w:cs="Arial"/>
          <w:sz w:val="22"/>
          <w:szCs w:val="22"/>
          <w:lang w:val="ru-RU"/>
        </w:rPr>
        <w:t>сти определя</w:t>
      </w:r>
      <w:r w:rsidR="00121612" w:rsidRPr="00121612">
        <w:rPr>
          <w:rFonts w:ascii="Arial" w:eastAsia="MS Mincho" w:hAnsi="Arial" w:cs="Arial"/>
          <w:sz w:val="22"/>
          <w:szCs w:val="22"/>
          <w:lang w:val="ru-RU"/>
        </w:rPr>
        <w:t>т</w:t>
      </w:r>
      <w:r>
        <w:rPr>
          <w:rFonts w:ascii="Arial" w:eastAsia="MS Mincho" w:hAnsi="Arial" w:cs="Arial"/>
          <w:sz w:val="22"/>
          <w:szCs w:val="22"/>
          <w:lang w:val="ru-RU"/>
        </w:rPr>
        <w:t xml:space="preserve">ь </w:t>
      </w:r>
      <w:r w:rsidRPr="00B92EA4">
        <w:rPr>
          <w:rFonts w:ascii="Arial" w:eastAsia="MS Mincho" w:hAnsi="Arial" w:cs="Arial"/>
          <w:sz w:val="22"/>
          <w:szCs w:val="22"/>
          <w:lang w:val="ru-RU"/>
        </w:rPr>
        <w:t>новые ключевые</w:t>
      </w:r>
      <w:r w:rsidR="00121612" w:rsidRPr="00B92EA4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FC5D69" w:rsidRPr="00B92EA4">
        <w:rPr>
          <w:rFonts w:ascii="Arial" w:eastAsia="MS Mincho" w:hAnsi="Arial" w:cs="Arial"/>
          <w:sz w:val="22"/>
          <w:szCs w:val="22"/>
          <w:lang w:val="ru-RU"/>
        </w:rPr>
        <w:t>показател</w:t>
      </w:r>
      <w:r w:rsidRPr="00B92EA4">
        <w:rPr>
          <w:rFonts w:ascii="Arial" w:eastAsia="MS Mincho" w:hAnsi="Arial" w:cs="Arial"/>
          <w:sz w:val="22"/>
          <w:szCs w:val="22"/>
          <w:lang w:val="ru-RU"/>
        </w:rPr>
        <w:t>и</w:t>
      </w:r>
      <w:r w:rsidR="00FC5D69" w:rsidRPr="00B92EA4">
        <w:rPr>
          <w:rFonts w:ascii="Arial" w:eastAsia="MS Mincho" w:hAnsi="Arial" w:cs="Arial"/>
          <w:sz w:val="22"/>
          <w:szCs w:val="22"/>
          <w:lang w:val="ru-RU"/>
        </w:rPr>
        <w:t xml:space="preserve">, </w:t>
      </w:r>
      <w:r w:rsidR="00121612" w:rsidRPr="00B92EA4">
        <w:rPr>
          <w:rFonts w:ascii="Arial" w:eastAsia="MS Mincho" w:hAnsi="Arial" w:cs="Arial"/>
          <w:sz w:val="22"/>
          <w:szCs w:val="22"/>
          <w:lang w:val="ru-RU"/>
        </w:rPr>
        <w:t>и показатели, перечисленные ниже (</w:t>
      </w:r>
      <w:r w:rsidR="00FC5D69" w:rsidRPr="00B92EA4">
        <w:rPr>
          <w:rFonts w:ascii="Arial" w:eastAsia="MS Mincho" w:hAnsi="Arial" w:cs="Arial"/>
          <w:sz w:val="22"/>
          <w:szCs w:val="22"/>
          <w:lang w:val="ru-RU"/>
        </w:rPr>
        <w:t xml:space="preserve">описанные </w:t>
      </w:r>
      <w:r w:rsidR="00121612" w:rsidRPr="00B92EA4">
        <w:rPr>
          <w:rFonts w:ascii="Arial" w:eastAsia="MS Mincho" w:hAnsi="Arial" w:cs="Arial"/>
          <w:sz w:val="22"/>
          <w:szCs w:val="22"/>
          <w:lang w:val="ru-RU"/>
        </w:rPr>
        <w:t xml:space="preserve">более подробно в </w:t>
      </w:r>
      <w:r w:rsidR="00AE2AC8" w:rsidRPr="00B92EA4">
        <w:rPr>
          <w:rFonts w:ascii="Arial" w:eastAsia="MS Mincho" w:hAnsi="Arial" w:cs="Arial"/>
          <w:sz w:val="22"/>
          <w:szCs w:val="22"/>
          <w:lang w:val="ru-RU"/>
        </w:rPr>
        <w:t>Приложении</w:t>
      </w:r>
      <w:r w:rsidR="00FC5D69" w:rsidRPr="00B92EA4">
        <w:rPr>
          <w:rFonts w:ascii="Arial" w:eastAsia="MS Mincho" w:hAnsi="Arial" w:cs="Arial"/>
          <w:sz w:val="22"/>
          <w:szCs w:val="22"/>
          <w:lang w:val="ru-RU"/>
        </w:rPr>
        <w:t xml:space="preserve"> по реализации</w:t>
      </w:r>
      <w:r w:rsidRPr="00B92EA4">
        <w:rPr>
          <w:rFonts w:ascii="Arial" w:eastAsia="MS Mincho" w:hAnsi="Arial" w:cs="Arial"/>
          <w:sz w:val="22"/>
          <w:szCs w:val="22"/>
          <w:lang w:val="ru-RU"/>
        </w:rPr>
        <w:t xml:space="preserve"> Стратегического плана</w:t>
      </w:r>
      <w:r w:rsidR="00121612" w:rsidRPr="00B92EA4">
        <w:rPr>
          <w:rFonts w:ascii="Arial" w:eastAsia="MS Mincho" w:hAnsi="Arial" w:cs="Arial"/>
          <w:sz w:val="22"/>
          <w:szCs w:val="22"/>
          <w:lang w:val="ru-RU"/>
        </w:rPr>
        <w:t xml:space="preserve">) основаны на </w:t>
      </w:r>
      <w:r w:rsidR="00FC5D69" w:rsidRPr="00B92EA4">
        <w:rPr>
          <w:rFonts w:ascii="Arial" w:eastAsia="MS Mincho" w:hAnsi="Arial" w:cs="Arial"/>
          <w:sz w:val="22"/>
          <w:szCs w:val="22"/>
          <w:lang w:val="ru-RU"/>
        </w:rPr>
        <w:t>соответствующих операционных</w:t>
      </w:r>
      <w:r w:rsidR="00121612" w:rsidRPr="00B92EA4">
        <w:rPr>
          <w:rFonts w:ascii="Arial" w:eastAsia="MS Mincho" w:hAnsi="Arial" w:cs="Arial"/>
          <w:sz w:val="22"/>
          <w:szCs w:val="22"/>
          <w:lang w:val="ru-RU"/>
        </w:rPr>
        <w:t xml:space="preserve"> показател</w:t>
      </w:r>
      <w:r w:rsidR="00FC5D69" w:rsidRPr="00B92EA4">
        <w:rPr>
          <w:rFonts w:ascii="Arial" w:eastAsia="MS Mincho" w:hAnsi="Arial" w:cs="Arial"/>
          <w:sz w:val="22"/>
          <w:szCs w:val="22"/>
          <w:lang w:val="ru-RU"/>
        </w:rPr>
        <w:t>ях СГТЭ и показателях ППБ по</w:t>
      </w:r>
      <w:r w:rsidR="00121612" w:rsidRPr="00B92EA4">
        <w:rPr>
          <w:rFonts w:ascii="Arial" w:eastAsia="MS Mincho" w:hAnsi="Arial" w:cs="Arial"/>
          <w:sz w:val="22"/>
          <w:szCs w:val="22"/>
          <w:lang w:val="ru-RU"/>
        </w:rPr>
        <w:t xml:space="preserve"> каждо</w:t>
      </w:r>
      <w:r w:rsidR="00FC5D69" w:rsidRPr="00B92EA4">
        <w:rPr>
          <w:rFonts w:ascii="Arial" w:eastAsia="MS Mincho" w:hAnsi="Arial" w:cs="Arial"/>
          <w:sz w:val="22"/>
          <w:szCs w:val="22"/>
          <w:lang w:val="ru-RU"/>
        </w:rPr>
        <w:t xml:space="preserve">й </w:t>
      </w:r>
      <w:r w:rsidR="00121612" w:rsidRPr="00B92EA4">
        <w:rPr>
          <w:rFonts w:ascii="Arial" w:eastAsia="MS Mincho" w:hAnsi="Arial" w:cs="Arial"/>
          <w:sz w:val="22"/>
          <w:szCs w:val="22"/>
          <w:lang w:val="ru-RU"/>
        </w:rPr>
        <w:t xml:space="preserve">из </w:t>
      </w:r>
      <w:r w:rsidRPr="00B92EA4">
        <w:rPr>
          <w:rFonts w:ascii="Arial" w:eastAsia="MS Mincho" w:hAnsi="Arial" w:cs="Arial"/>
          <w:sz w:val="22"/>
          <w:szCs w:val="22"/>
          <w:lang w:val="ru-RU"/>
        </w:rPr>
        <w:t>задач</w:t>
      </w:r>
      <w:r w:rsidR="00121612" w:rsidRPr="00B92EA4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FC5D69" w:rsidRPr="00B92EA4">
        <w:rPr>
          <w:rFonts w:ascii="Arial" w:eastAsia="MS Mincho" w:hAnsi="Arial" w:cs="Arial"/>
          <w:sz w:val="22"/>
          <w:szCs w:val="22"/>
          <w:lang w:val="ru-RU"/>
        </w:rPr>
        <w:t>СПМВ</w:t>
      </w:r>
      <w:r w:rsidR="00121612" w:rsidRPr="00B92EA4">
        <w:rPr>
          <w:rFonts w:ascii="Arial" w:eastAsia="MS Mincho" w:hAnsi="Arial" w:cs="Arial"/>
          <w:sz w:val="22"/>
          <w:szCs w:val="22"/>
          <w:lang w:val="ru-RU"/>
        </w:rPr>
        <w:t xml:space="preserve"> в соответствии</w:t>
      </w:r>
      <w:r w:rsidR="00121612" w:rsidRPr="00121612">
        <w:rPr>
          <w:rFonts w:ascii="Arial" w:eastAsia="MS Mincho" w:hAnsi="Arial" w:cs="Arial"/>
          <w:sz w:val="22"/>
          <w:szCs w:val="22"/>
          <w:lang w:val="ru-RU"/>
        </w:rPr>
        <w:t xml:space="preserve"> с </w:t>
      </w:r>
      <w:r>
        <w:rPr>
          <w:rFonts w:ascii="Arial" w:eastAsia="MS Mincho" w:hAnsi="Arial" w:cs="Arial"/>
          <w:sz w:val="22"/>
          <w:szCs w:val="22"/>
          <w:lang w:val="ru-RU"/>
        </w:rPr>
        <w:t>связью с аналогичными</w:t>
      </w:r>
      <w:r w:rsidR="00FC5D69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E71317">
        <w:rPr>
          <w:rFonts w:ascii="Arial" w:eastAsia="MS Mincho" w:hAnsi="Arial" w:cs="Arial"/>
          <w:sz w:val="22"/>
          <w:szCs w:val="22"/>
          <w:lang w:val="ru-RU"/>
        </w:rPr>
        <w:t xml:space="preserve"> Целевыми задачами, принятыми в </w:t>
      </w:r>
      <w:r w:rsidR="00121612" w:rsidRPr="00121612">
        <w:rPr>
          <w:rFonts w:ascii="Arial" w:eastAsia="MS Mincho" w:hAnsi="Arial" w:cs="Arial"/>
          <w:sz w:val="22"/>
          <w:szCs w:val="22"/>
          <w:lang w:val="ru-RU"/>
        </w:rPr>
        <w:t xml:space="preserve">Айти. Необходима дальнейшая работа </w:t>
      </w:r>
      <w:r w:rsidR="003F279B">
        <w:rPr>
          <w:rFonts w:ascii="Arial" w:eastAsia="MS Mincho" w:hAnsi="Arial" w:cs="Arial"/>
          <w:sz w:val="22"/>
          <w:szCs w:val="22"/>
          <w:lang w:val="ru-RU"/>
        </w:rPr>
        <w:t>по «дизагрегации мигрирующих</w:t>
      </w:r>
      <w:r w:rsidR="00121612" w:rsidRPr="00121612">
        <w:rPr>
          <w:rFonts w:ascii="Arial" w:eastAsia="MS Mincho" w:hAnsi="Arial" w:cs="Arial"/>
          <w:sz w:val="22"/>
          <w:szCs w:val="22"/>
          <w:lang w:val="ru-RU"/>
        </w:rPr>
        <w:t xml:space="preserve"> видов</w:t>
      </w:r>
      <w:r w:rsidR="003F279B">
        <w:rPr>
          <w:rFonts w:ascii="Arial" w:eastAsia="MS Mincho" w:hAnsi="Arial" w:cs="Arial"/>
          <w:sz w:val="22"/>
          <w:szCs w:val="22"/>
          <w:lang w:val="ru-RU"/>
        </w:rPr>
        <w:t>» по соответствующим</w:t>
      </w:r>
      <w:r w:rsidR="00121612" w:rsidRPr="00121612">
        <w:rPr>
          <w:rFonts w:ascii="Arial" w:eastAsia="MS Mincho" w:hAnsi="Arial" w:cs="Arial"/>
          <w:sz w:val="22"/>
          <w:szCs w:val="22"/>
          <w:lang w:val="ru-RU"/>
        </w:rPr>
        <w:t xml:space="preserve"> с</w:t>
      </w:r>
      <w:r w:rsidR="003F279B">
        <w:rPr>
          <w:rFonts w:ascii="Arial" w:eastAsia="MS Mincho" w:hAnsi="Arial" w:cs="Arial"/>
          <w:sz w:val="22"/>
          <w:szCs w:val="22"/>
          <w:lang w:val="ru-RU"/>
        </w:rPr>
        <w:t>уществующим или уже предложенным показателям</w:t>
      </w:r>
      <w:r w:rsidR="00121612" w:rsidRPr="00121612">
        <w:rPr>
          <w:rFonts w:ascii="Arial" w:eastAsia="MS Mincho" w:hAnsi="Arial" w:cs="Arial"/>
          <w:sz w:val="22"/>
          <w:szCs w:val="22"/>
          <w:lang w:val="ru-RU"/>
        </w:rPr>
        <w:t xml:space="preserve"> биоразнообразия, и</w:t>
      </w:r>
      <w:r w:rsidR="003F279B">
        <w:rPr>
          <w:rFonts w:ascii="Arial" w:eastAsia="MS Mincho" w:hAnsi="Arial" w:cs="Arial"/>
          <w:sz w:val="22"/>
          <w:szCs w:val="22"/>
          <w:lang w:val="ru-RU"/>
        </w:rPr>
        <w:t>,</w:t>
      </w:r>
      <w:r w:rsidR="00121612" w:rsidRPr="00121612">
        <w:rPr>
          <w:rFonts w:ascii="Arial" w:eastAsia="MS Mincho" w:hAnsi="Arial" w:cs="Arial"/>
          <w:sz w:val="22"/>
          <w:szCs w:val="22"/>
          <w:lang w:val="ru-RU"/>
        </w:rPr>
        <w:t xml:space="preserve"> в большинстве случаев</w:t>
      </w:r>
      <w:r w:rsidR="003F279B">
        <w:rPr>
          <w:rFonts w:ascii="Arial" w:eastAsia="MS Mincho" w:hAnsi="Arial" w:cs="Arial"/>
          <w:sz w:val="22"/>
          <w:szCs w:val="22"/>
          <w:lang w:val="ru-RU"/>
        </w:rPr>
        <w:t>,</w:t>
      </w:r>
      <w:r w:rsidR="00121612" w:rsidRPr="00121612">
        <w:rPr>
          <w:rFonts w:ascii="Arial" w:eastAsia="MS Mincho" w:hAnsi="Arial" w:cs="Arial"/>
          <w:sz w:val="22"/>
          <w:szCs w:val="22"/>
          <w:lang w:val="ru-RU"/>
        </w:rPr>
        <w:t xml:space="preserve"> по практической реализации этой</w:t>
      </w:r>
      <w:r w:rsidR="003F279B">
        <w:rPr>
          <w:rFonts w:ascii="Arial" w:eastAsia="MS Mincho" w:hAnsi="Arial" w:cs="Arial"/>
          <w:sz w:val="22"/>
          <w:szCs w:val="22"/>
          <w:lang w:val="ru-RU"/>
        </w:rPr>
        <w:t xml:space="preserve"> дизагрегации</w:t>
      </w:r>
      <w:r w:rsidR="00121612" w:rsidRPr="00121612">
        <w:rPr>
          <w:rFonts w:ascii="Arial" w:eastAsia="MS Mincho" w:hAnsi="Arial" w:cs="Arial"/>
          <w:sz w:val="22"/>
          <w:szCs w:val="22"/>
          <w:lang w:val="ru-RU"/>
        </w:rPr>
        <w:t>.</w:t>
      </w:r>
    </w:p>
    <w:p w:rsidR="003F279B" w:rsidRPr="003F279B" w:rsidRDefault="003F279B" w:rsidP="003F279B">
      <w:pPr>
        <w:spacing w:before="12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eastAsia="MS Mincho" w:hAnsi="Arial" w:cs="Arial"/>
          <w:sz w:val="22"/>
          <w:szCs w:val="22"/>
          <w:lang w:val="ru-RU"/>
        </w:rPr>
        <w:t>О</w:t>
      </w:r>
      <w:r w:rsidRPr="003F279B">
        <w:rPr>
          <w:rFonts w:ascii="Arial" w:eastAsia="MS Mincho" w:hAnsi="Arial" w:cs="Arial"/>
          <w:sz w:val="22"/>
          <w:szCs w:val="22"/>
          <w:lang w:val="ru-RU"/>
        </w:rPr>
        <w:t xml:space="preserve">риентировочный перечень ниже идентифицирует </w:t>
      </w:r>
      <w:r w:rsidR="003F442F">
        <w:rPr>
          <w:rFonts w:ascii="Arial" w:eastAsia="MS Mincho" w:hAnsi="Arial" w:cs="Arial"/>
          <w:sz w:val="22"/>
          <w:szCs w:val="22"/>
          <w:lang w:val="ru-RU"/>
        </w:rPr>
        <w:t>ключевые</w:t>
      </w:r>
      <w:r>
        <w:rPr>
          <w:rFonts w:ascii="Arial" w:eastAsia="MS Mincho" w:hAnsi="Arial" w:cs="Arial"/>
          <w:sz w:val="22"/>
          <w:szCs w:val="22"/>
          <w:lang w:val="ru-RU"/>
        </w:rPr>
        <w:t xml:space="preserve"> показатели</w:t>
      </w:r>
      <w:r w:rsidRPr="003F279B">
        <w:rPr>
          <w:rFonts w:ascii="Arial" w:eastAsia="MS Mincho" w:hAnsi="Arial" w:cs="Arial"/>
          <w:sz w:val="22"/>
          <w:szCs w:val="22"/>
          <w:lang w:val="ru-RU"/>
        </w:rPr>
        <w:t>, которые могли бы быт</w:t>
      </w:r>
      <w:r>
        <w:rPr>
          <w:rFonts w:ascii="Arial" w:eastAsia="MS Mincho" w:hAnsi="Arial" w:cs="Arial"/>
          <w:sz w:val="22"/>
          <w:szCs w:val="22"/>
          <w:lang w:val="ru-RU"/>
        </w:rPr>
        <w:t>ь использованы (после дальнейшей разработки</w:t>
      </w:r>
      <w:r w:rsidRPr="003F279B">
        <w:rPr>
          <w:rFonts w:ascii="Arial" w:eastAsia="MS Mincho" w:hAnsi="Arial" w:cs="Arial"/>
          <w:sz w:val="22"/>
          <w:szCs w:val="22"/>
          <w:lang w:val="ru-RU"/>
        </w:rPr>
        <w:t xml:space="preserve">, </w:t>
      </w:r>
      <w:r w:rsidR="003F442F">
        <w:rPr>
          <w:rFonts w:ascii="Arial" w:eastAsia="MS Mincho" w:hAnsi="Arial" w:cs="Arial"/>
          <w:sz w:val="22"/>
          <w:szCs w:val="22"/>
          <w:lang w:val="ru-RU"/>
        </w:rPr>
        <w:t xml:space="preserve">если таковая </w:t>
      </w:r>
      <w:r w:rsidR="00A6245E">
        <w:rPr>
          <w:rFonts w:ascii="Arial" w:eastAsia="MS Mincho" w:hAnsi="Arial" w:cs="Arial"/>
          <w:sz w:val="22"/>
          <w:szCs w:val="22"/>
          <w:lang w:val="ru-RU"/>
        </w:rPr>
        <w:t>требуется</w:t>
      </w:r>
      <w:r w:rsidRPr="003F279B">
        <w:rPr>
          <w:rFonts w:ascii="Arial" w:eastAsia="MS Mincho" w:hAnsi="Arial" w:cs="Arial"/>
          <w:sz w:val="22"/>
          <w:szCs w:val="22"/>
          <w:lang w:val="ru-RU"/>
        </w:rPr>
        <w:t>) для отслеживания</w:t>
      </w:r>
      <w:r>
        <w:rPr>
          <w:rFonts w:ascii="Arial" w:eastAsia="MS Mincho" w:hAnsi="Arial" w:cs="Arial"/>
          <w:sz w:val="22"/>
          <w:szCs w:val="22"/>
          <w:lang w:val="ru-RU"/>
        </w:rPr>
        <w:t xml:space="preserve"> прогресса в </w:t>
      </w:r>
      <w:r w:rsidR="003F442F">
        <w:rPr>
          <w:rFonts w:ascii="Arial" w:eastAsia="MS Mincho" w:hAnsi="Arial" w:cs="Arial"/>
          <w:sz w:val="22"/>
          <w:szCs w:val="22"/>
          <w:lang w:val="ru-RU"/>
        </w:rPr>
        <w:t>выполнении задач</w:t>
      </w:r>
      <w:r>
        <w:rPr>
          <w:rFonts w:ascii="Arial" w:eastAsia="MS Mincho" w:hAnsi="Arial" w:cs="Arial"/>
          <w:sz w:val="22"/>
          <w:szCs w:val="22"/>
          <w:lang w:val="ru-RU"/>
        </w:rPr>
        <w:t xml:space="preserve"> СПМВ.</w:t>
      </w:r>
    </w:p>
    <w:p w:rsidR="00EF6A5C" w:rsidRPr="00DE525A" w:rsidRDefault="00EF6A5C" w:rsidP="006C407B">
      <w:pPr>
        <w:jc w:val="left"/>
        <w:rPr>
          <w:rFonts w:ascii="Arial" w:hAnsi="Arial" w:cs="Arial"/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662"/>
      </w:tblGrid>
      <w:tr w:rsidR="00EF6A5C" w:rsidRPr="007C75A4" w:rsidTr="004007B8">
        <w:tc>
          <w:tcPr>
            <w:tcW w:w="1908" w:type="dxa"/>
          </w:tcPr>
          <w:p w:rsidR="00EF6A5C" w:rsidRPr="003F279B" w:rsidRDefault="003F279B" w:rsidP="004007B8">
            <w:pPr>
              <w:spacing w:before="120" w:after="120"/>
              <w:jc w:val="left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Задачи СПМВ</w:t>
            </w:r>
          </w:p>
        </w:tc>
        <w:tc>
          <w:tcPr>
            <w:tcW w:w="7662" w:type="dxa"/>
          </w:tcPr>
          <w:p w:rsidR="00EF6A5C" w:rsidRPr="00C53045" w:rsidRDefault="00C53045" w:rsidP="004007B8">
            <w:pPr>
              <w:spacing w:before="120" w:after="120"/>
              <w:jc w:val="left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Ключевой показатель</w:t>
            </w:r>
          </w:p>
        </w:tc>
      </w:tr>
      <w:tr w:rsidR="00EF6A5C" w:rsidRPr="00A6245E" w:rsidTr="004007B8">
        <w:tc>
          <w:tcPr>
            <w:tcW w:w="1908" w:type="dxa"/>
          </w:tcPr>
          <w:p w:rsidR="00EF6A5C" w:rsidRPr="004007B8" w:rsidRDefault="003F279B" w:rsidP="004007B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Задача</w:t>
            </w:r>
            <w:r w:rsidR="00EF6A5C" w:rsidRPr="004007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</w:t>
            </w:r>
            <w:r w:rsidR="00EF6A5C" w:rsidRPr="004007B8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7662" w:type="dxa"/>
          </w:tcPr>
          <w:p w:rsidR="003F279B" w:rsidRPr="003F279B" w:rsidRDefault="003F279B" w:rsidP="00CA1040">
            <w:pPr>
              <w:numPr>
                <w:ilvl w:val="0"/>
                <w:numId w:val="11"/>
              </w:numPr>
              <w:jc w:val="left"/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</w:pPr>
            <w:r w:rsidRPr="003F279B"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  <w:t xml:space="preserve">Тенденции в </w:t>
            </w:r>
            <w:r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  <w:t xml:space="preserve">области </w:t>
            </w:r>
            <w:r w:rsidRPr="003F279B"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  <w:t>осведомленности и отношени</w:t>
            </w:r>
            <w:r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  <w:t>я</w:t>
            </w:r>
            <w:r w:rsidRPr="003F279B"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  <w:t xml:space="preserve"> к мигрирующим видам</w:t>
            </w:r>
          </w:p>
          <w:p w:rsidR="00EF6A5C" w:rsidRPr="003F279B" w:rsidRDefault="00EF6A5C" w:rsidP="004177C8">
            <w:pPr>
              <w:jc w:val="left"/>
              <w:rPr>
                <w:rFonts w:ascii="Arial" w:hAnsi="Arial" w:cs="Arial"/>
                <w:lang w:val="ru-RU"/>
              </w:rPr>
            </w:pPr>
          </w:p>
        </w:tc>
      </w:tr>
      <w:tr w:rsidR="00EF6A5C" w:rsidRPr="00A6245E" w:rsidTr="004007B8">
        <w:tc>
          <w:tcPr>
            <w:tcW w:w="1908" w:type="dxa"/>
          </w:tcPr>
          <w:p w:rsidR="00EF6A5C" w:rsidRPr="004007B8" w:rsidRDefault="003F279B" w:rsidP="004007B8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Задача</w:t>
            </w:r>
            <w:r w:rsidR="00EF6A5C" w:rsidRPr="004007B8">
              <w:rPr>
                <w:rFonts w:ascii="Arial" w:hAnsi="Arial" w:cs="Arial"/>
                <w:b/>
                <w:sz w:val="22"/>
                <w:szCs w:val="22"/>
              </w:rPr>
              <w:t xml:space="preserve"> 2</w:t>
            </w:r>
            <w:r w:rsidR="00EF6A5C" w:rsidRPr="004007B8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EF6A5C" w:rsidRPr="004007B8" w:rsidRDefault="00EF6A5C" w:rsidP="004007B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7662" w:type="dxa"/>
          </w:tcPr>
          <w:p w:rsidR="003F279B" w:rsidRPr="003F279B" w:rsidRDefault="003F279B" w:rsidP="003F279B">
            <w:pPr>
              <w:numPr>
                <w:ilvl w:val="0"/>
                <w:numId w:val="11"/>
              </w:numPr>
              <w:jc w:val="left"/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</w:pPr>
            <w:r w:rsidRPr="003F279B"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  <w:t>Тенденции в области интеграции ценности мигрирующих видов в национальные и секторальные политик</w:t>
            </w:r>
            <w:r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  <w:t>и</w:t>
            </w:r>
          </w:p>
          <w:p w:rsidR="00EF6A5C" w:rsidRPr="003F279B" w:rsidRDefault="00EF6A5C" w:rsidP="004007B8">
            <w:pPr>
              <w:jc w:val="left"/>
              <w:rPr>
                <w:rFonts w:ascii="Arial" w:hAnsi="Arial" w:cs="Arial"/>
                <w:lang w:val="ru-RU"/>
              </w:rPr>
            </w:pPr>
          </w:p>
        </w:tc>
      </w:tr>
      <w:tr w:rsidR="00EF6A5C" w:rsidRPr="00A6245E" w:rsidTr="004007B8">
        <w:tc>
          <w:tcPr>
            <w:tcW w:w="1908" w:type="dxa"/>
          </w:tcPr>
          <w:p w:rsidR="00EF6A5C" w:rsidRPr="004007B8" w:rsidRDefault="003F279B" w:rsidP="004007B8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Задача</w:t>
            </w:r>
            <w:r w:rsidR="00EF6A5C" w:rsidRPr="004007B8">
              <w:rPr>
                <w:rFonts w:ascii="Arial" w:hAnsi="Arial" w:cs="Arial"/>
                <w:b/>
                <w:sz w:val="22"/>
                <w:szCs w:val="22"/>
              </w:rPr>
              <w:t xml:space="preserve"> 3</w:t>
            </w:r>
            <w:r w:rsidR="00EF6A5C" w:rsidRPr="004007B8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EF6A5C" w:rsidRPr="004007B8" w:rsidRDefault="00EF6A5C" w:rsidP="004007B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7662" w:type="dxa"/>
          </w:tcPr>
          <w:p w:rsidR="00EF6A5C" w:rsidRPr="00C53045" w:rsidRDefault="00EF6A5C" w:rsidP="00CA104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rFonts w:ascii="Arial" w:eastAsia="MS Mincho" w:hAnsi="Arial" w:cs="Arial"/>
                <w:lang w:val="ru-RU" w:eastAsia="ja-JP"/>
              </w:rPr>
            </w:pPr>
            <w:r w:rsidRPr="00C53045"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  <w:t>(</w:t>
            </w:r>
            <w:r w:rsidR="003F279B"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  <w:t>Показатель</w:t>
            </w:r>
            <w:r w:rsidR="003F442F"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  <w:t xml:space="preserve"> реализации СПМВ</w:t>
            </w:r>
            <w:r w:rsidR="003F279B"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  <w:t>, связанный с управлением,</w:t>
            </w:r>
            <w:r w:rsidRPr="00C53045"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  <w:t>)</w:t>
            </w:r>
          </w:p>
          <w:p w:rsidR="00EF6A5C" w:rsidRPr="00C53045" w:rsidRDefault="00EF6A5C" w:rsidP="004007B8">
            <w:pPr>
              <w:jc w:val="left"/>
              <w:rPr>
                <w:rFonts w:ascii="Arial" w:hAnsi="Arial" w:cs="Arial"/>
                <w:lang w:val="ru-RU"/>
              </w:rPr>
            </w:pPr>
          </w:p>
        </w:tc>
      </w:tr>
      <w:tr w:rsidR="00EF6A5C" w:rsidTr="004007B8">
        <w:tc>
          <w:tcPr>
            <w:tcW w:w="1908" w:type="dxa"/>
          </w:tcPr>
          <w:p w:rsidR="00EF6A5C" w:rsidRPr="004007B8" w:rsidRDefault="00C53045" w:rsidP="004007B8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b/>
                <w:sz w:val="22"/>
                <w:szCs w:val="22"/>
                <w:lang w:val="ru-RU"/>
              </w:rPr>
              <w:t>Задача</w:t>
            </w:r>
            <w:r w:rsidR="00EF6A5C" w:rsidRPr="004007B8">
              <w:rPr>
                <w:rFonts w:ascii="Arial" w:eastAsia="MS Mincho" w:hAnsi="Arial" w:cs="Arial"/>
                <w:b/>
                <w:sz w:val="22"/>
                <w:szCs w:val="22"/>
              </w:rPr>
              <w:t xml:space="preserve"> 4</w:t>
            </w:r>
            <w:r w:rsidR="00EF6A5C" w:rsidRPr="004007B8">
              <w:rPr>
                <w:rFonts w:ascii="Arial" w:eastAsia="MS Mincho" w:hAnsi="Arial" w:cs="Arial"/>
                <w:sz w:val="22"/>
                <w:szCs w:val="22"/>
              </w:rPr>
              <w:t xml:space="preserve">: </w:t>
            </w:r>
          </w:p>
          <w:p w:rsidR="00EF6A5C" w:rsidRPr="004007B8" w:rsidRDefault="00EF6A5C" w:rsidP="004007B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7662" w:type="dxa"/>
          </w:tcPr>
          <w:p w:rsidR="00EF6A5C" w:rsidRPr="004007B8" w:rsidRDefault="003F279B" w:rsidP="00CA104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sz w:val="22"/>
                <w:szCs w:val="22"/>
                <w:lang w:val="en-US" w:eastAsia="ja-JP"/>
              </w:rPr>
              <w:lastRenderedPageBreak/>
              <w:t>(</w:t>
            </w:r>
            <w:r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  <w:t>Нет</w:t>
            </w:r>
            <w:r w:rsidR="00EF6A5C" w:rsidRPr="004007B8">
              <w:rPr>
                <w:rFonts w:ascii="Arial" w:eastAsia="MS Mincho" w:hAnsi="Arial" w:cs="Arial"/>
                <w:sz w:val="22"/>
                <w:szCs w:val="22"/>
                <w:lang w:val="en-US" w:eastAsia="ja-JP"/>
              </w:rPr>
              <w:t>).</w:t>
            </w:r>
          </w:p>
          <w:p w:rsidR="00EF6A5C" w:rsidRPr="004007B8" w:rsidRDefault="00EF6A5C" w:rsidP="004007B8">
            <w:pPr>
              <w:jc w:val="left"/>
              <w:rPr>
                <w:rFonts w:ascii="Arial" w:hAnsi="Arial" w:cs="Arial"/>
              </w:rPr>
            </w:pPr>
          </w:p>
        </w:tc>
      </w:tr>
      <w:tr w:rsidR="00EF6A5C" w:rsidRPr="00A6245E" w:rsidTr="004007B8">
        <w:tc>
          <w:tcPr>
            <w:tcW w:w="1908" w:type="dxa"/>
          </w:tcPr>
          <w:p w:rsidR="00EF6A5C" w:rsidRPr="004007B8" w:rsidRDefault="00C53045" w:rsidP="004007B8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lastRenderedPageBreak/>
              <w:t>Задача</w:t>
            </w:r>
            <w:r w:rsidR="00EF6A5C" w:rsidRPr="004007B8">
              <w:rPr>
                <w:rFonts w:ascii="Arial" w:hAnsi="Arial" w:cs="Arial"/>
                <w:b/>
                <w:sz w:val="22"/>
                <w:szCs w:val="22"/>
              </w:rPr>
              <w:t xml:space="preserve"> 5</w:t>
            </w:r>
            <w:r w:rsidR="00EF6A5C" w:rsidRPr="004007B8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EF6A5C" w:rsidRPr="004007B8" w:rsidRDefault="00EF6A5C" w:rsidP="004007B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7662" w:type="dxa"/>
          </w:tcPr>
          <w:p w:rsidR="00C53045" w:rsidRPr="00C53045" w:rsidRDefault="00C53045" w:rsidP="00C5304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</w:pPr>
            <w:r w:rsidRPr="00C53045"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  <w:t>Статус мигрирующих</w:t>
            </w:r>
            <w:r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  <w:t xml:space="preserve"> видов в торговле</w:t>
            </w:r>
          </w:p>
          <w:p w:rsidR="00C53045" w:rsidRPr="00C53045" w:rsidRDefault="00C53045" w:rsidP="00C5304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rFonts w:ascii="Arial" w:eastAsia="MS Mincho" w:hAnsi="Arial" w:cs="Arial"/>
                <w:lang w:val="ru-RU" w:eastAsia="ja-JP"/>
              </w:rPr>
            </w:pPr>
            <w:r w:rsidRPr="00C53045"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  <w:t xml:space="preserve">Товарный индекс дикой </w:t>
            </w:r>
            <w:r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  <w:t>природы по мигрирующим видам</w:t>
            </w:r>
          </w:p>
          <w:p w:rsidR="00EF6A5C" w:rsidRPr="003A1DE2" w:rsidRDefault="00EF6A5C" w:rsidP="00C53045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lang w:val="ru-RU"/>
              </w:rPr>
            </w:pPr>
          </w:p>
        </w:tc>
      </w:tr>
      <w:tr w:rsidR="00EF6A5C" w:rsidRPr="00A6245E" w:rsidTr="004007B8">
        <w:tc>
          <w:tcPr>
            <w:tcW w:w="1908" w:type="dxa"/>
          </w:tcPr>
          <w:p w:rsidR="00EF6A5C" w:rsidRPr="004007B8" w:rsidRDefault="00C53045" w:rsidP="004007B8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Задача</w:t>
            </w:r>
            <w:r w:rsidR="00EF6A5C" w:rsidRPr="004007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6</w:t>
            </w:r>
            <w:r w:rsidR="00EF6A5C" w:rsidRPr="004007B8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</w:p>
          <w:p w:rsidR="00EF6A5C" w:rsidRPr="004007B8" w:rsidRDefault="00EF6A5C" w:rsidP="004007B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7662" w:type="dxa"/>
          </w:tcPr>
          <w:p w:rsidR="00C53045" w:rsidRPr="00C53045" w:rsidRDefault="00C53045" w:rsidP="00CA104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</w:pPr>
            <w:r w:rsidRPr="00C53045"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  <w:t>Доля мигрирующих рыб</w:t>
            </w:r>
            <w:r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  <w:t>, находящаяся</w:t>
            </w:r>
            <w:r w:rsidRPr="00C53045"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  <w:t xml:space="preserve"> в бе</w:t>
            </w:r>
            <w:r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  <w:t>зопасных биологических пределах</w:t>
            </w:r>
          </w:p>
          <w:p w:rsidR="00EF6A5C" w:rsidRPr="00C53045" w:rsidRDefault="00EF6A5C" w:rsidP="004007B8">
            <w:pPr>
              <w:jc w:val="left"/>
              <w:rPr>
                <w:rFonts w:ascii="Arial" w:hAnsi="Arial" w:cs="Arial"/>
                <w:lang w:val="ru-RU"/>
              </w:rPr>
            </w:pPr>
          </w:p>
        </w:tc>
      </w:tr>
      <w:tr w:rsidR="00EF6A5C" w:rsidRPr="00A6245E" w:rsidTr="004007B8">
        <w:tc>
          <w:tcPr>
            <w:tcW w:w="1908" w:type="dxa"/>
          </w:tcPr>
          <w:p w:rsidR="00EF6A5C" w:rsidRPr="004007B8" w:rsidRDefault="00C53045" w:rsidP="004007B8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Задача</w:t>
            </w:r>
            <w:r w:rsidR="00EF6A5C" w:rsidRPr="004007B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7</w:t>
            </w:r>
            <w:r w:rsidR="00EF6A5C" w:rsidRPr="004007B8"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</w:p>
          <w:p w:rsidR="00EF6A5C" w:rsidRPr="004007B8" w:rsidRDefault="00EF6A5C" w:rsidP="004007B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7662" w:type="dxa"/>
          </w:tcPr>
          <w:p w:rsidR="00EF6A5C" w:rsidRPr="00C53045" w:rsidRDefault="00C53045" w:rsidP="00CA104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rFonts w:ascii="Arial" w:eastAsia="MS Mincho" w:hAnsi="Arial" w:cs="Arial"/>
                <w:lang w:val="ru-RU" w:eastAsia="ja-JP"/>
              </w:rPr>
            </w:pPr>
            <w:r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  <w:t>Тенденции</w:t>
            </w:r>
            <w:r w:rsidRPr="00C53045"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  <w:t xml:space="preserve"> </w:t>
            </w:r>
            <w:r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  <w:t>в</w:t>
            </w:r>
            <w:r w:rsidRPr="00C53045"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  <w:t xml:space="preserve"> </w:t>
            </w:r>
            <w:r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  <w:t>области</w:t>
            </w:r>
            <w:r w:rsidRPr="00C53045"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  <w:t xml:space="preserve"> </w:t>
            </w:r>
            <w:r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  <w:t>угроз</w:t>
            </w:r>
            <w:r w:rsidRPr="00C53045"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  <w:t xml:space="preserve"> </w:t>
            </w:r>
            <w:r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  <w:t>мигрирующим</w:t>
            </w:r>
            <w:r w:rsidRPr="00C53045"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  <w:t xml:space="preserve"> </w:t>
            </w:r>
            <w:r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  <w:t>видам</w:t>
            </w:r>
          </w:p>
          <w:p w:rsidR="00EF6A5C" w:rsidRPr="00C53045" w:rsidRDefault="00EF6A5C" w:rsidP="004007B8">
            <w:pPr>
              <w:jc w:val="left"/>
              <w:rPr>
                <w:rFonts w:ascii="Arial" w:hAnsi="Arial" w:cs="Arial"/>
                <w:lang w:val="ru-RU"/>
              </w:rPr>
            </w:pPr>
          </w:p>
        </w:tc>
      </w:tr>
      <w:tr w:rsidR="00EF6A5C" w:rsidRPr="00B63C89" w:rsidTr="004007B8">
        <w:tc>
          <w:tcPr>
            <w:tcW w:w="1908" w:type="dxa"/>
          </w:tcPr>
          <w:p w:rsidR="00EF6A5C" w:rsidRPr="004007B8" w:rsidRDefault="00C53045" w:rsidP="004007B8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Задача</w:t>
            </w:r>
            <w:r w:rsidR="00EF6A5C" w:rsidRPr="004007B8">
              <w:rPr>
                <w:rFonts w:ascii="Arial" w:hAnsi="Arial" w:cs="Arial"/>
                <w:b/>
                <w:sz w:val="22"/>
                <w:szCs w:val="22"/>
              </w:rPr>
              <w:t xml:space="preserve"> 8</w:t>
            </w:r>
            <w:r w:rsidR="00EF6A5C" w:rsidRPr="004007B8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EF6A5C" w:rsidRPr="004007B8" w:rsidRDefault="00EF6A5C" w:rsidP="004007B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7662" w:type="dxa"/>
          </w:tcPr>
          <w:p w:rsidR="00EF6A5C" w:rsidRPr="00C53045" w:rsidRDefault="00C53045" w:rsidP="00CA104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rFonts w:ascii="Arial" w:eastAsia="MS Mincho" w:hAnsi="Arial" w:cs="Arial"/>
                <w:lang w:val="ru-RU" w:eastAsia="ja-JP"/>
              </w:rPr>
            </w:pPr>
            <w:r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  <w:t>Индекс Красной книги по мигрирующим видам</w:t>
            </w:r>
          </w:p>
          <w:p w:rsidR="00EF6A5C" w:rsidRPr="00C53045" w:rsidRDefault="00C53045" w:rsidP="00CA104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rFonts w:ascii="Arial" w:eastAsia="MS Mincho" w:hAnsi="Arial" w:cs="Arial"/>
                <w:lang w:val="ru-RU" w:eastAsia="ja-JP"/>
              </w:rPr>
            </w:pPr>
            <w:r w:rsidRPr="006E0F57"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  <w:t xml:space="preserve">Индекс </w:t>
            </w:r>
            <w:r w:rsidR="006E0F57" w:rsidRPr="006E0F57"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  <w:t>Живой п</w:t>
            </w:r>
            <w:r w:rsidRPr="006E0F57"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  <w:t>ланеты по</w:t>
            </w:r>
            <w:r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  <w:t xml:space="preserve"> мигрирующим видам</w:t>
            </w:r>
          </w:p>
          <w:p w:rsidR="00EF6A5C" w:rsidRPr="00B92EA4" w:rsidRDefault="00C53045" w:rsidP="00CA104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rFonts w:ascii="Arial" w:eastAsia="MS Mincho" w:hAnsi="Arial" w:cs="Arial"/>
                <w:lang w:val="ru-RU" w:eastAsia="ja-JP"/>
              </w:rPr>
            </w:pPr>
            <w:r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  <w:t>Индекс диких птиц по перелетным птицам</w:t>
            </w:r>
          </w:p>
          <w:p w:rsidR="007D03BD" w:rsidRPr="00B92EA4" w:rsidRDefault="007D03BD" w:rsidP="00B92EA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rFonts w:ascii="Arial" w:eastAsia="MS Mincho" w:hAnsi="Arial" w:cs="Arial"/>
                <w:lang w:val="ru-RU" w:eastAsia="ja-JP"/>
              </w:rPr>
            </w:pPr>
            <w:r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  <w:t>Тенденции в распространении мигрирующих видов</w:t>
            </w:r>
          </w:p>
          <w:p w:rsidR="00EF6A5C" w:rsidRPr="003A1DE2" w:rsidRDefault="00EF6A5C" w:rsidP="00C5304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lang w:val="ru-RU"/>
              </w:rPr>
            </w:pPr>
          </w:p>
        </w:tc>
      </w:tr>
      <w:tr w:rsidR="00EF6A5C" w:rsidRPr="00A6245E" w:rsidTr="004007B8">
        <w:tc>
          <w:tcPr>
            <w:tcW w:w="1908" w:type="dxa"/>
          </w:tcPr>
          <w:p w:rsidR="00EF6A5C" w:rsidRPr="004007B8" w:rsidRDefault="00C53045" w:rsidP="004007B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Задача</w:t>
            </w:r>
            <w:r w:rsidR="00EF6A5C" w:rsidRPr="004007B8">
              <w:rPr>
                <w:rFonts w:ascii="Arial" w:hAnsi="Arial" w:cs="Arial"/>
                <w:b/>
                <w:sz w:val="22"/>
                <w:szCs w:val="22"/>
              </w:rPr>
              <w:t xml:space="preserve"> 9</w:t>
            </w:r>
            <w:r w:rsidR="00EF6A5C" w:rsidRPr="004007B8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EF6A5C" w:rsidRPr="004007B8" w:rsidRDefault="00EF6A5C" w:rsidP="004007B8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</w:rPr>
            </w:pPr>
          </w:p>
        </w:tc>
        <w:tc>
          <w:tcPr>
            <w:tcW w:w="7662" w:type="dxa"/>
          </w:tcPr>
          <w:p w:rsidR="00EF6A5C" w:rsidRPr="00C53045" w:rsidRDefault="00EF6A5C" w:rsidP="00CA104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rFonts w:ascii="Arial" w:eastAsia="MS Mincho" w:hAnsi="Arial" w:cs="Arial"/>
                <w:lang w:val="ru-RU" w:eastAsia="ja-JP"/>
              </w:rPr>
            </w:pPr>
            <w:r w:rsidRPr="00C53045"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  <w:t>(</w:t>
            </w:r>
            <w:r w:rsidR="00C53045"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  <w:t>Показатель</w:t>
            </w:r>
            <w:r w:rsidR="00C53045" w:rsidRPr="00C53045"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  <w:t xml:space="preserve">, </w:t>
            </w:r>
            <w:r w:rsidR="00C53045"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  <w:t>основанный</w:t>
            </w:r>
            <w:r w:rsidR="00C53045" w:rsidRPr="00C53045"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  <w:t xml:space="preserve"> </w:t>
            </w:r>
            <w:r w:rsidR="00C53045"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  <w:t>на</w:t>
            </w:r>
            <w:r w:rsidR="00C53045" w:rsidRPr="00C53045"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  <w:t xml:space="preserve"> </w:t>
            </w:r>
            <w:r w:rsidR="007D03BD"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  <w:t xml:space="preserve"> </w:t>
            </w:r>
            <w:r w:rsidR="00C53045"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  <w:t xml:space="preserve">охвате </w:t>
            </w:r>
            <w:r w:rsidR="007D03BD"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  <w:t xml:space="preserve">стран, связанных </w:t>
            </w:r>
            <w:r w:rsidR="00C53045"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  <w:t>соглашени</w:t>
            </w:r>
            <w:r w:rsidR="007D03BD"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  <w:t>ями</w:t>
            </w:r>
            <w:r w:rsidR="003E7894"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  <w:t xml:space="preserve"> по мигрирующим видам и </w:t>
            </w:r>
            <w:r w:rsidR="00A6245E"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  <w:t xml:space="preserve">другими </w:t>
            </w:r>
            <w:r w:rsidR="003E7894"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  <w:t>согласованны</w:t>
            </w:r>
            <w:r w:rsidR="007D03BD"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  <w:t>м</w:t>
            </w:r>
            <w:r w:rsidR="00A6245E"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  <w:t>и</w:t>
            </w:r>
            <w:r w:rsidR="003E7894"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  <w:t xml:space="preserve"> действи</w:t>
            </w:r>
            <w:r w:rsidR="007D03BD"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  <w:t>ям</w:t>
            </w:r>
            <w:r w:rsidR="00A6245E"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  <w:t>и</w:t>
            </w:r>
            <w:r w:rsidR="007D03BD"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  <w:t xml:space="preserve"> между странами</w:t>
            </w:r>
            <w:r w:rsidRPr="00C53045"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  <w:t xml:space="preserve">) </w:t>
            </w:r>
          </w:p>
          <w:p w:rsidR="00EF6A5C" w:rsidRPr="00C53045" w:rsidRDefault="00EF6A5C" w:rsidP="004007B8">
            <w:pPr>
              <w:jc w:val="left"/>
              <w:rPr>
                <w:rFonts w:ascii="Arial" w:hAnsi="Arial" w:cs="Arial"/>
                <w:lang w:val="ru-RU"/>
              </w:rPr>
            </w:pPr>
          </w:p>
        </w:tc>
      </w:tr>
      <w:tr w:rsidR="00EF6A5C" w:rsidRPr="00A6245E" w:rsidTr="004007B8">
        <w:tc>
          <w:tcPr>
            <w:tcW w:w="1908" w:type="dxa"/>
          </w:tcPr>
          <w:p w:rsidR="00EF6A5C" w:rsidRPr="004007B8" w:rsidRDefault="00C53045" w:rsidP="004007B8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Задача</w:t>
            </w:r>
            <w:r w:rsidR="00EF6A5C" w:rsidRPr="004007B8">
              <w:rPr>
                <w:rFonts w:ascii="Arial" w:hAnsi="Arial" w:cs="Arial"/>
                <w:b/>
                <w:sz w:val="22"/>
                <w:szCs w:val="22"/>
              </w:rPr>
              <w:t xml:space="preserve"> 10</w:t>
            </w:r>
            <w:r w:rsidR="00EF6A5C" w:rsidRPr="004007B8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EF6A5C" w:rsidRPr="004007B8" w:rsidRDefault="00EF6A5C" w:rsidP="004007B8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</w:rPr>
            </w:pPr>
          </w:p>
        </w:tc>
        <w:tc>
          <w:tcPr>
            <w:tcW w:w="7662" w:type="dxa"/>
          </w:tcPr>
          <w:p w:rsidR="00C53045" w:rsidRPr="00C53045" w:rsidRDefault="00C53045" w:rsidP="00C5304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</w:pPr>
            <w:r w:rsidRPr="00C53045"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  <w:t>Тенденции в</w:t>
            </w:r>
            <w:r w:rsidR="003E7894"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  <w:t xml:space="preserve"> области </w:t>
            </w:r>
            <w:r w:rsidR="003E7894" w:rsidRPr="006E0F57"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  <w:t>статуса сохранности</w:t>
            </w:r>
            <w:r w:rsidRPr="006E0F57"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  <w:t>, в том</w:t>
            </w:r>
            <w:r w:rsidRPr="00C53045"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  <w:t xml:space="preserve"> числе связ</w:t>
            </w:r>
            <w:r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  <w:t>анности</w:t>
            </w:r>
            <w:r w:rsidRPr="00C53045"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  <w:t xml:space="preserve"> </w:t>
            </w:r>
            <w:r w:rsidR="003E7894"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  <w:t xml:space="preserve">определенных ареалов </w:t>
            </w:r>
            <w:r w:rsidRPr="00C53045"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  <w:t>обитания, имеющих ключевое значени</w:t>
            </w:r>
            <w:r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  <w:t>е для мигрирующих видов</w:t>
            </w:r>
            <w:r w:rsidRPr="00C53045"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  <w:t xml:space="preserve"> </w:t>
            </w:r>
          </w:p>
          <w:p w:rsidR="00C53045" w:rsidRPr="00C53045" w:rsidRDefault="00C53045" w:rsidP="00C5304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</w:pPr>
            <w:r w:rsidRPr="00C53045"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  <w:t xml:space="preserve">Охват ключевых </w:t>
            </w:r>
            <w:r w:rsidR="003E7894"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  <w:t>ареалов</w:t>
            </w:r>
            <w:r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  <w:t xml:space="preserve"> </w:t>
            </w:r>
            <w:r w:rsidRPr="00C53045"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  <w:t xml:space="preserve">обитания мигрирующих видов в охраняемых районах </w:t>
            </w:r>
          </w:p>
          <w:p w:rsidR="00C53045" w:rsidRPr="00C53045" w:rsidRDefault="00C53045" w:rsidP="00C5304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</w:pPr>
            <w:r w:rsidRPr="00C53045"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  <w:t>Эффективность управления территори</w:t>
            </w:r>
            <w:r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  <w:t>ями, охраняемыми</w:t>
            </w:r>
            <w:r w:rsidRPr="00C53045"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  <w:t xml:space="preserve"> специально для </w:t>
            </w:r>
            <w:r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  <w:t xml:space="preserve">сохранения </w:t>
            </w:r>
            <w:r w:rsidR="00BA5C62"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  <w:t>мигрирующих видов</w:t>
            </w:r>
          </w:p>
          <w:p w:rsidR="00EF6A5C" w:rsidRPr="00C53045" w:rsidRDefault="00EF6A5C" w:rsidP="004007B8">
            <w:pPr>
              <w:jc w:val="left"/>
              <w:rPr>
                <w:rFonts w:ascii="Arial" w:hAnsi="Arial" w:cs="Arial"/>
                <w:lang w:val="ru-RU"/>
              </w:rPr>
            </w:pPr>
          </w:p>
        </w:tc>
      </w:tr>
      <w:tr w:rsidR="00EF6A5C" w:rsidRPr="00A6245E" w:rsidTr="004007B8">
        <w:tc>
          <w:tcPr>
            <w:tcW w:w="1908" w:type="dxa"/>
          </w:tcPr>
          <w:p w:rsidR="00EF6A5C" w:rsidRPr="004007B8" w:rsidRDefault="00C53045" w:rsidP="004007B8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Задача</w:t>
            </w:r>
            <w:r w:rsidR="00EF6A5C" w:rsidRPr="004007B8">
              <w:rPr>
                <w:rFonts w:ascii="Arial" w:hAnsi="Arial" w:cs="Arial"/>
                <w:b/>
                <w:sz w:val="22"/>
                <w:szCs w:val="22"/>
              </w:rPr>
              <w:t xml:space="preserve"> 11</w:t>
            </w:r>
            <w:r w:rsidR="00EF6A5C" w:rsidRPr="004007B8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EF6A5C" w:rsidRPr="004007B8" w:rsidRDefault="00EF6A5C" w:rsidP="004007B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7662" w:type="dxa"/>
          </w:tcPr>
          <w:p w:rsidR="00C53045" w:rsidRPr="00C53045" w:rsidRDefault="00C53045" w:rsidP="00CA104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</w:pPr>
            <w:r w:rsidRPr="00C53045"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  <w:t xml:space="preserve">Тенденции в </w:t>
            </w:r>
            <w:r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  <w:t xml:space="preserve">области предоставления </w:t>
            </w:r>
            <w:r w:rsidRPr="00C53045"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  <w:t>экосистемных услуг</w:t>
            </w:r>
            <w:r w:rsidR="00BA5C62"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  <w:t>,</w:t>
            </w:r>
            <w:r w:rsidRPr="00C53045"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  <w:t xml:space="preserve"> непосредственно зависящих от мигрирующих</w:t>
            </w:r>
            <w:r w:rsidR="00BA5C62"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  <w:t xml:space="preserve"> видов</w:t>
            </w:r>
          </w:p>
          <w:p w:rsidR="00EF6A5C" w:rsidRPr="00C53045" w:rsidRDefault="00EF6A5C" w:rsidP="004007B8">
            <w:pPr>
              <w:jc w:val="left"/>
              <w:rPr>
                <w:rFonts w:ascii="Arial" w:hAnsi="Arial" w:cs="Arial"/>
                <w:lang w:val="ru-RU"/>
              </w:rPr>
            </w:pPr>
          </w:p>
        </w:tc>
      </w:tr>
      <w:tr w:rsidR="00EF6A5C" w:rsidRPr="00A6245E" w:rsidTr="004007B8">
        <w:tc>
          <w:tcPr>
            <w:tcW w:w="1908" w:type="dxa"/>
          </w:tcPr>
          <w:p w:rsidR="00EF6A5C" w:rsidRPr="004007B8" w:rsidRDefault="00C53045" w:rsidP="004007B8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Задача</w:t>
            </w:r>
            <w:r w:rsidR="00EF6A5C" w:rsidRPr="004007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12</w:t>
            </w:r>
            <w:r w:rsidR="00EF6A5C" w:rsidRPr="004007B8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</w:p>
          <w:p w:rsidR="00EF6A5C" w:rsidRPr="004007B8" w:rsidRDefault="00EF6A5C" w:rsidP="004007B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7662" w:type="dxa"/>
          </w:tcPr>
          <w:p w:rsidR="00EF6A5C" w:rsidRPr="00BA5C62" w:rsidRDefault="00BA5C62" w:rsidP="00CA104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rFonts w:ascii="Arial" w:eastAsia="MS Mincho" w:hAnsi="Arial" w:cs="Arial"/>
                <w:lang w:val="ru-RU" w:eastAsia="ja-JP"/>
              </w:rPr>
            </w:pPr>
            <w:r w:rsidRPr="00BA5C62"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  <w:t>Тенденции в области генетического разнообразия отдельных видов</w:t>
            </w:r>
          </w:p>
          <w:p w:rsidR="00BA5C62" w:rsidRPr="00BA5C62" w:rsidRDefault="00BA5C62" w:rsidP="004007B8">
            <w:pPr>
              <w:jc w:val="left"/>
              <w:rPr>
                <w:rFonts w:ascii="Arial" w:hAnsi="Arial" w:cs="Arial"/>
                <w:lang w:val="ru-RU"/>
              </w:rPr>
            </w:pPr>
          </w:p>
        </w:tc>
      </w:tr>
      <w:tr w:rsidR="00EF6A5C" w:rsidRPr="00A6245E" w:rsidTr="004007B8">
        <w:tc>
          <w:tcPr>
            <w:tcW w:w="1908" w:type="dxa"/>
          </w:tcPr>
          <w:p w:rsidR="00EF6A5C" w:rsidRPr="004007B8" w:rsidRDefault="00C53045" w:rsidP="004007B8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Задача</w:t>
            </w:r>
            <w:r w:rsidR="00EF6A5C" w:rsidRPr="004007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13</w:t>
            </w:r>
            <w:r w:rsidR="00EF6A5C" w:rsidRPr="004007B8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7662" w:type="dxa"/>
          </w:tcPr>
          <w:p w:rsidR="00EF6A5C" w:rsidRPr="00BA5C62" w:rsidRDefault="00BA5C62" w:rsidP="00CA104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rFonts w:ascii="Arial" w:eastAsia="MS Mincho" w:hAnsi="Arial" w:cs="Arial"/>
                <w:lang w:val="ru-RU" w:eastAsia="ja-JP"/>
              </w:rPr>
            </w:pPr>
            <w:r w:rsidRPr="00BA5C62"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  <w:t>Тенденции в интеграц</w:t>
            </w:r>
            <w:r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  <w:t>ии проблем мигрирующих видов в Национальные стратегии и П</w:t>
            </w:r>
            <w:r w:rsidRPr="00BA5C62"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  <w:t>ланы действий по сохранению биоразнообразия</w:t>
            </w:r>
          </w:p>
          <w:p w:rsidR="00EF6A5C" w:rsidRPr="00BA5C62" w:rsidRDefault="00EF6A5C" w:rsidP="00B92EA4">
            <w:pPr>
              <w:tabs>
                <w:tab w:val="left" w:pos="1959"/>
              </w:tabs>
              <w:autoSpaceDE w:val="0"/>
              <w:autoSpaceDN w:val="0"/>
              <w:adjustRightInd w:val="0"/>
              <w:jc w:val="left"/>
              <w:rPr>
                <w:rFonts w:ascii="Arial" w:eastAsia="MS Mincho" w:hAnsi="Arial" w:cs="Arial"/>
                <w:lang w:val="ru-RU" w:eastAsia="ja-JP"/>
              </w:rPr>
            </w:pPr>
          </w:p>
        </w:tc>
      </w:tr>
      <w:tr w:rsidR="00EF6A5C" w:rsidRPr="00A6245E" w:rsidTr="004007B8">
        <w:tc>
          <w:tcPr>
            <w:tcW w:w="1908" w:type="dxa"/>
          </w:tcPr>
          <w:p w:rsidR="00EF6A5C" w:rsidRPr="004007B8" w:rsidRDefault="00C53045" w:rsidP="004007B8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Задача</w:t>
            </w:r>
            <w:r w:rsidR="00EF6A5C" w:rsidRPr="004007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14</w:t>
            </w:r>
            <w:r w:rsidR="00EF6A5C" w:rsidRPr="004007B8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</w:p>
          <w:p w:rsidR="00EF6A5C" w:rsidRPr="004007B8" w:rsidRDefault="00EF6A5C" w:rsidP="004007B8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62" w:type="dxa"/>
          </w:tcPr>
          <w:p w:rsidR="00BA5C62" w:rsidRPr="00BA5C62" w:rsidRDefault="00BA5C62" w:rsidP="00CA104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</w:pPr>
            <w:r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  <w:t>Тенденции, отражающие степень</w:t>
            </w:r>
            <w:r w:rsidRPr="00BA5C62"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  <w:t>, в которой традиционные знания и практик</w:t>
            </w:r>
            <w:r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  <w:t>и</w:t>
            </w:r>
            <w:r w:rsidRPr="00BA5C62"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  <w:t xml:space="preserve"> </w:t>
            </w:r>
            <w:r w:rsidR="006E0F57"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  <w:t>учитываются</w:t>
            </w:r>
            <w:r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  <w:t xml:space="preserve"> через</w:t>
            </w:r>
            <w:r w:rsidRPr="00BA5C62"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  <w:t xml:space="preserve"> полн</w:t>
            </w:r>
            <w:r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  <w:t>ую интеграцию, участие и гарантии</w:t>
            </w:r>
            <w:r w:rsidRPr="00BA5C62"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  <w:t xml:space="preserve"> в </w:t>
            </w:r>
            <w:r w:rsidR="00681422"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  <w:t>реализаии</w:t>
            </w:r>
            <w:r w:rsidRPr="00BA5C62"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  <w:t xml:space="preserve"> </w:t>
            </w:r>
            <w:r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  <w:t>СПМВ</w:t>
            </w:r>
            <w:r w:rsidR="00681422"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  <w:t xml:space="preserve"> на национальном уровне</w:t>
            </w:r>
          </w:p>
          <w:p w:rsidR="00EF6A5C" w:rsidRPr="00BA5C62" w:rsidRDefault="00EF6A5C" w:rsidP="00D618E2">
            <w:pPr>
              <w:autoSpaceDE w:val="0"/>
              <w:autoSpaceDN w:val="0"/>
              <w:adjustRightInd w:val="0"/>
              <w:jc w:val="left"/>
              <w:rPr>
                <w:rFonts w:ascii="Arial" w:eastAsia="MS Mincho" w:hAnsi="Arial" w:cs="Arial"/>
                <w:lang w:val="ru-RU" w:eastAsia="ja-JP"/>
              </w:rPr>
            </w:pPr>
          </w:p>
        </w:tc>
      </w:tr>
      <w:tr w:rsidR="00EF6A5C" w:rsidRPr="00A6245E" w:rsidTr="004007B8">
        <w:tc>
          <w:tcPr>
            <w:tcW w:w="1908" w:type="dxa"/>
          </w:tcPr>
          <w:p w:rsidR="00EF6A5C" w:rsidRPr="004007B8" w:rsidRDefault="00C53045" w:rsidP="004007B8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eastAsia="MS Mincho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Задача</w:t>
            </w:r>
            <w:r w:rsidR="00EF6A5C" w:rsidRPr="004007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15</w:t>
            </w:r>
            <w:r w:rsidR="00EF6A5C" w:rsidRPr="004007B8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</w:p>
          <w:p w:rsidR="00EF6A5C" w:rsidRPr="004007B8" w:rsidRDefault="00EF6A5C" w:rsidP="004007B8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62" w:type="dxa"/>
          </w:tcPr>
          <w:p w:rsidR="00BA5C62" w:rsidRPr="00BA5C62" w:rsidRDefault="00BA5C62" w:rsidP="00CA104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</w:pPr>
            <w:r w:rsidRPr="00BA5C62"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  <w:t>Количество проверенных публикаций по сохранению мигрирующих видов</w:t>
            </w:r>
            <w:r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  <w:t>,</w:t>
            </w:r>
            <w:r w:rsidRPr="00BA5C62"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  <w:t xml:space="preserve"> активно распространяемых </w:t>
            </w:r>
            <w:r>
              <w:rPr>
                <w:rFonts w:ascii="Arial" w:eastAsia="MS Mincho" w:hAnsi="Arial" w:cs="Arial"/>
                <w:sz w:val="22"/>
                <w:szCs w:val="22"/>
                <w:lang w:val="ru-RU" w:eastAsia="ja-JP"/>
              </w:rPr>
              <w:t>в целях разработки и принятия соответствующих политик</w:t>
            </w:r>
          </w:p>
          <w:p w:rsidR="00EF6A5C" w:rsidRPr="00BA5C62" w:rsidRDefault="00EF6A5C" w:rsidP="00D618E2">
            <w:pPr>
              <w:autoSpaceDE w:val="0"/>
              <w:autoSpaceDN w:val="0"/>
              <w:adjustRightInd w:val="0"/>
              <w:jc w:val="left"/>
              <w:rPr>
                <w:rFonts w:ascii="Arial" w:eastAsia="MS Mincho" w:hAnsi="Arial" w:cs="Arial"/>
                <w:lang w:val="ru-RU" w:eastAsia="ja-JP"/>
              </w:rPr>
            </w:pPr>
          </w:p>
        </w:tc>
      </w:tr>
      <w:tr w:rsidR="00EF6A5C" w:rsidRPr="00A6245E" w:rsidTr="004007B8">
        <w:tc>
          <w:tcPr>
            <w:tcW w:w="1908" w:type="dxa"/>
          </w:tcPr>
          <w:p w:rsidR="00EF6A5C" w:rsidRPr="004007B8" w:rsidRDefault="00C53045" w:rsidP="004007B8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Задача</w:t>
            </w:r>
            <w:r w:rsidR="00EF6A5C" w:rsidRPr="004007B8">
              <w:rPr>
                <w:rFonts w:ascii="Arial" w:hAnsi="Arial" w:cs="Arial"/>
                <w:b/>
                <w:sz w:val="22"/>
                <w:szCs w:val="22"/>
              </w:rPr>
              <w:t xml:space="preserve"> 16</w:t>
            </w:r>
            <w:r w:rsidR="00EF6A5C" w:rsidRPr="004007B8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EF6A5C" w:rsidRPr="004007B8" w:rsidRDefault="00EF6A5C" w:rsidP="004007B8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62" w:type="dxa"/>
          </w:tcPr>
          <w:p w:rsidR="00EF6A5C" w:rsidRPr="00BA5C62" w:rsidRDefault="00BA5C62" w:rsidP="00CA104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Совокупные </w:t>
            </w:r>
            <w:r w:rsidRPr="00BA5C62">
              <w:rPr>
                <w:rFonts w:ascii="Arial" w:hAnsi="Arial" w:cs="Arial"/>
                <w:sz w:val="22"/>
                <w:szCs w:val="22"/>
                <w:lang w:val="ru-RU"/>
              </w:rPr>
              <w:t>межд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ународные потоки финансирования, ежегодно направляемые </w:t>
            </w:r>
            <w:r w:rsidRPr="00BA5C62">
              <w:rPr>
                <w:rFonts w:ascii="Arial" w:hAnsi="Arial" w:cs="Arial"/>
                <w:sz w:val="22"/>
                <w:szCs w:val="22"/>
                <w:lang w:val="ru-RU"/>
              </w:rPr>
              <w:t xml:space="preserve">для достижения целей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СПМВ</w:t>
            </w:r>
          </w:p>
          <w:p w:rsidR="00EF6A5C" w:rsidRPr="00BA5C62" w:rsidRDefault="00BA5C62" w:rsidP="00A4620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rFonts w:ascii="Arial" w:eastAsia="MS Mincho" w:hAnsi="Arial" w:cs="Arial"/>
                <w:lang w:val="ru-RU" w:eastAsia="ja-JP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Объем внутренней</w:t>
            </w:r>
            <w:r w:rsidRPr="00BA5C62">
              <w:rPr>
                <w:rFonts w:ascii="Arial" w:hAnsi="Arial" w:cs="Arial"/>
                <w:sz w:val="22"/>
                <w:szCs w:val="22"/>
                <w:lang w:val="ru-RU"/>
              </w:rPr>
              <w:t xml:space="preserve"> финансовой поддержки</w:t>
            </w:r>
            <w:r w:rsidR="00A4620F">
              <w:rPr>
                <w:rFonts w:ascii="Arial" w:hAnsi="Arial" w:cs="Arial"/>
                <w:sz w:val="22"/>
                <w:szCs w:val="22"/>
                <w:lang w:val="ru-RU"/>
              </w:rPr>
              <w:t>, ежегодно предоставляемой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для </w:t>
            </w:r>
            <w:r w:rsidRPr="00BA5C62">
              <w:rPr>
                <w:rFonts w:ascii="Arial" w:hAnsi="Arial" w:cs="Arial"/>
                <w:sz w:val="22"/>
                <w:szCs w:val="22"/>
                <w:lang w:val="ru-RU"/>
              </w:rPr>
              <w:t xml:space="preserve">поддержки национальных мероприятий, которые направлены на достижение целей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СПМВ</w:t>
            </w:r>
          </w:p>
        </w:tc>
      </w:tr>
    </w:tbl>
    <w:p w:rsidR="00EF6A5C" w:rsidRPr="00D618E2" w:rsidRDefault="00EF6A5C" w:rsidP="00D618E2">
      <w:pPr>
        <w:ind w:left="720"/>
        <w:jc w:val="center"/>
        <w:rPr>
          <w:rFonts w:ascii="Arial" w:hAnsi="Arial" w:cs="Arial"/>
          <w:b/>
          <w:sz w:val="32"/>
          <w:szCs w:val="32"/>
        </w:rPr>
      </w:pPr>
      <w:r w:rsidRPr="00D618E2">
        <w:rPr>
          <w:rFonts w:ascii="Arial" w:hAnsi="Arial" w:cs="Arial"/>
          <w:b/>
          <w:sz w:val="32"/>
          <w:szCs w:val="32"/>
        </w:rPr>
        <w:t>- - -</w:t>
      </w:r>
    </w:p>
    <w:p w:rsidR="00C53045" w:rsidRPr="00D618E2" w:rsidRDefault="00C53045">
      <w:pPr>
        <w:ind w:left="720"/>
        <w:jc w:val="center"/>
        <w:rPr>
          <w:rFonts w:ascii="Arial" w:hAnsi="Arial" w:cs="Arial"/>
          <w:b/>
          <w:sz w:val="32"/>
          <w:szCs w:val="32"/>
        </w:rPr>
      </w:pPr>
    </w:p>
    <w:sectPr w:rsidR="00C53045" w:rsidRPr="00D618E2" w:rsidSect="00BA5C62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993" w:right="1134" w:bottom="993" w:left="1418" w:header="397" w:footer="397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98A" w:rsidRDefault="007D498A" w:rsidP="00023335">
      <w:r>
        <w:separator/>
      </w:r>
    </w:p>
  </w:endnote>
  <w:endnote w:type="continuationSeparator" w:id="0">
    <w:p w:rsidR="007D498A" w:rsidRDefault="007D498A" w:rsidP="0002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42F" w:rsidRDefault="00263DA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442F">
      <w:rPr>
        <w:noProof/>
      </w:rPr>
      <w:t>2</w:t>
    </w:r>
    <w:r>
      <w:rPr>
        <w:noProof/>
      </w:rPr>
      <w:fldChar w:fldCharType="end"/>
    </w:r>
  </w:p>
  <w:p w:rsidR="003F442F" w:rsidRDefault="003F44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42F" w:rsidRDefault="003F44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42F" w:rsidRPr="00195002" w:rsidRDefault="003F442F" w:rsidP="00195002">
    <w:pPr>
      <w:pStyle w:val="Footer"/>
    </w:pPr>
    <w:bookmarkStart w:id="2" w:name="covering_classification_footer2"/>
    <w:bookmarkEnd w:id="2"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42F" w:rsidRPr="00220901" w:rsidRDefault="003F442F" w:rsidP="00220901">
    <w:pPr>
      <w:pStyle w:val="Footer"/>
    </w:pPr>
    <w:bookmarkStart w:id="3" w:name="covering_classification_footer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98A" w:rsidRDefault="007D498A" w:rsidP="00023335">
      <w:r>
        <w:separator/>
      </w:r>
    </w:p>
  </w:footnote>
  <w:footnote w:type="continuationSeparator" w:id="0">
    <w:p w:rsidR="007D498A" w:rsidRDefault="007D498A" w:rsidP="00023335">
      <w:r>
        <w:continuationSeparator/>
      </w:r>
    </w:p>
  </w:footnote>
  <w:footnote w:id="1">
    <w:p w:rsidR="003F442F" w:rsidRPr="004C3E52" w:rsidRDefault="003F442F" w:rsidP="00B41435">
      <w:pPr>
        <w:pStyle w:val="FootnoteText"/>
        <w:ind w:left="170" w:hanging="170"/>
        <w:jc w:val="left"/>
        <w:rPr>
          <w:lang w:val="ru-RU"/>
        </w:rPr>
      </w:pPr>
      <w:r>
        <w:rPr>
          <w:rStyle w:val="FootnoteReference"/>
        </w:rPr>
        <w:footnoteRef/>
      </w:r>
      <w:r w:rsidRPr="004C3E52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4C3E52">
        <w:rPr>
          <w:rFonts w:ascii="Arial" w:hAnsi="Arial" w:cs="Arial"/>
          <w:sz w:val="16"/>
          <w:szCs w:val="16"/>
          <w:lang w:val="ru-RU"/>
        </w:rPr>
        <w:t>См. Конвенцию о биологическом разнообразии (2010 г.). Ст</w:t>
      </w:r>
      <w:r>
        <w:rPr>
          <w:rFonts w:ascii="Arial" w:hAnsi="Arial" w:cs="Arial"/>
          <w:sz w:val="16"/>
          <w:szCs w:val="16"/>
          <w:lang w:val="ru-RU"/>
        </w:rPr>
        <w:t>ратегический план по биоразнообразию</w:t>
      </w:r>
      <w:r w:rsidRPr="004C3E52">
        <w:rPr>
          <w:rFonts w:ascii="Arial" w:hAnsi="Arial" w:cs="Arial"/>
          <w:sz w:val="16"/>
          <w:szCs w:val="16"/>
          <w:lang w:val="ru-RU"/>
        </w:rPr>
        <w:t xml:space="preserve"> на 2011-2020 г</w:t>
      </w:r>
      <w:r>
        <w:rPr>
          <w:rFonts w:ascii="Arial" w:hAnsi="Arial" w:cs="Arial"/>
          <w:sz w:val="16"/>
          <w:szCs w:val="16"/>
          <w:lang w:val="ru-RU"/>
        </w:rPr>
        <w:t>г</w:t>
      </w:r>
      <w:r w:rsidRPr="004C3E52">
        <w:rPr>
          <w:rFonts w:ascii="Arial" w:hAnsi="Arial" w:cs="Arial"/>
          <w:sz w:val="16"/>
          <w:szCs w:val="16"/>
          <w:lang w:val="ru-RU"/>
        </w:rPr>
        <w:t>..</w:t>
      </w:r>
      <w:r>
        <w:rPr>
          <w:rFonts w:ascii="Arial" w:hAnsi="Arial" w:cs="Arial"/>
          <w:sz w:val="16"/>
          <w:szCs w:val="16"/>
          <w:lang w:val="ru-RU"/>
        </w:rPr>
        <w:t xml:space="preserve"> и Целевыезадачи</w:t>
      </w:r>
      <w:r w:rsidRPr="004C3E52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по</w:t>
      </w:r>
      <w:r w:rsidRPr="004C3E52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биоразнообразию, принятые в Айти</w:t>
      </w:r>
      <w:r w:rsidRPr="004C3E52">
        <w:rPr>
          <w:rFonts w:ascii="Arial" w:hAnsi="Arial" w:cs="Arial"/>
          <w:sz w:val="16"/>
          <w:szCs w:val="16"/>
          <w:lang w:val="ru-RU"/>
        </w:rPr>
        <w:t xml:space="preserve">. </w:t>
      </w:r>
      <w:r>
        <w:rPr>
          <w:rFonts w:ascii="Arial" w:hAnsi="Arial" w:cs="Arial"/>
          <w:sz w:val="16"/>
          <w:szCs w:val="16"/>
          <w:lang w:val="ru-RU"/>
        </w:rPr>
        <w:t>Приложение</w:t>
      </w:r>
      <w:r w:rsidRPr="004C3E52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к</w:t>
      </w:r>
      <w:r w:rsidRPr="004C3E52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Решению</w:t>
      </w:r>
      <w:r w:rsidRPr="004C3E52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Х</w:t>
      </w:r>
      <w:r w:rsidRPr="004C3E52">
        <w:rPr>
          <w:rFonts w:ascii="Arial" w:hAnsi="Arial" w:cs="Arial"/>
          <w:sz w:val="16"/>
          <w:szCs w:val="16"/>
          <w:lang w:val="ru-RU"/>
        </w:rPr>
        <w:t xml:space="preserve">/2 КС </w:t>
      </w:r>
      <w:r>
        <w:rPr>
          <w:rFonts w:ascii="Arial" w:hAnsi="Arial" w:cs="Arial"/>
          <w:sz w:val="16"/>
          <w:szCs w:val="16"/>
          <w:lang w:val="ru-RU"/>
        </w:rPr>
        <w:t>КБР</w:t>
      </w:r>
      <w:r w:rsidRPr="004C3E52">
        <w:rPr>
          <w:rFonts w:ascii="Arial" w:hAnsi="Arial" w:cs="Arial"/>
          <w:sz w:val="16"/>
          <w:szCs w:val="16"/>
          <w:lang w:val="ru-RU"/>
        </w:rPr>
        <w:t xml:space="preserve"> 10</w:t>
      </w:r>
      <w:r>
        <w:rPr>
          <w:rFonts w:ascii="Arial" w:hAnsi="Arial" w:cs="Arial"/>
          <w:sz w:val="16"/>
          <w:szCs w:val="16"/>
          <w:lang w:val="ru-RU"/>
        </w:rPr>
        <w:t>.</w:t>
      </w:r>
    </w:p>
  </w:footnote>
  <w:footnote w:id="2">
    <w:p w:rsidR="003F442F" w:rsidRPr="004C3E52" w:rsidRDefault="003F442F" w:rsidP="00B41435">
      <w:pPr>
        <w:pStyle w:val="FootnoteText"/>
        <w:ind w:left="170" w:hanging="170"/>
        <w:jc w:val="left"/>
        <w:rPr>
          <w:lang w:val="ru-RU"/>
        </w:rPr>
      </w:pPr>
      <w:r>
        <w:rPr>
          <w:rStyle w:val="FootnoteReference"/>
        </w:rPr>
        <w:footnoteRef/>
      </w:r>
      <w:r w:rsidRPr="004C3E52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Резолюция</w:t>
      </w:r>
      <w:r w:rsidRPr="004C3E52">
        <w:rPr>
          <w:rFonts w:ascii="Arial" w:hAnsi="Arial" w:cs="Arial"/>
          <w:sz w:val="16"/>
          <w:szCs w:val="16"/>
          <w:lang w:val="ru-RU"/>
        </w:rPr>
        <w:t xml:space="preserve"> 10.5 </w:t>
      </w:r>
      <w:r>
        <w:rPr>
          <w:rFonts w:ascii="Arial" w:hAnsi="Arial" w:cs="Arial"/>
          <w:sz w:val="16"/>
          <w:szCs w:val="16"/>
          <w:lang w:val="ru-RU"/>
        </w:rPr>
        <w:t>КС</w:t>
      </w:r>
      <w:r w:rsidRPr="004C3E52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КСМВ</w:t>
      </w:r>
      <w:r w:rsidRPr="004C3E52">
        <w:rPr>
          <w:rFonts w:ascii="Arial" w:hAnsi="Arial" w:cs="Arial"/>
          <w:sz w:val="16"/>
          <w:szCs w:val="16"/>
          <w:lang w:val="ru-RU"/>
        </w:rPr>
        <w:t xml:space="preserve"> 0, </w:t>
      </w:r>
      <w:r>
        <w:rPr>
          <w:rFonts w:ascii="Arial" w:hAnsi="Arial" w:cs="Arial"/>
          <w:sz w:val="16"/>
          <w:szCs w:val="16"/>
          <w:lang w:val="ru-RU"/>
        </w:rPr>
        <w:t xml:space="preserve">Стратегический план КСМВ на </w:t>
      </w:r>
      <w:r w:rsidRPr="004C3E52">
        <w:rPr>
          <w:rFonts w:ascii="Arial" w:hAnsi="Arial" w:cs="Arial"/>
          <w:sz w:val="16"/>
          <w:szCs w:val="16"/>
          <w:lang w:val="ru-RU"/>
        </w:rPr>
        <w:t>2015–2023</w:t>
      </w:r>
      <w:r>
        <w:rPr>
          <w:rFonts w:ascii="Arial" w:hAnsi="Arial" w:cs="Arial"/>
          <w:sz w:val="16"/>
          <w:szCs w:val="16"/>
          <w:lang w:val="ru-RU"/>
        </w:rPr>
        <w:t xml:space="preserve"> гг.</w:t>
      </w:r>
      <w:r w:rsidRPr="004C3E52">
        <w:rPr>
          <w:rFonts w:ascii="Arial" w:hAnsi="Arial" w:cs="Arial"/>
          <w:sz w:val="16"/>
          <w:szCs w:val="16"/>
          <w:lang w:val="ru-RU"/>
        </w:rPr>
        <w:t>.</w:t>
      </w:r>
    </w:p>
  </w:footnote>
  <w:footnote w:id="3">
    <w:p w:rsidR="003F442F" w:rsidRPr="00B835BE" w:rsidRDefault="003F442F" w:rsidP="007F4A6E">
      <w:pPr>
        <w:pStyle w:val="FootnoteText"/>
        <w:ind w:left="170" w:hanging="170"/>
        <w:jc w:val="left"/>
        <w:rPr>
          <w:lang w:val="ru-RU"/>
        </w:rPr>
      </w:pPr>
      <w:r>
        <w:rPr>
          <w:rStyle w:val="FootnoteReference"/>
        </w:rPr>
        <w:footnoteRef/>
      </w:r>
      <w:r>
        <w:rPr>
          <w:rFonts w:ascii="Arial" w:hAnsi="Arial" w:cs="Arial"/>
          <w:bCs/>
          <w:sz w:val="16"/>
          <w:szCs w:val="16"/>
          <w:lang w:val="ru-RU"/>
        </w:rPr>
        <w:t xml:space="preserve">  Например, Резолюция 67/212, в которой</w:t>
      </w:r>
      <w:r w:rsidRPr="00B835BE">
        <w:rPr>
          <w:rFonts w:ascii="Arial" w:hAnsi="Arial" w:cs="Arial"/>
          <w:bCs/>
          <w:sz w:val="16"/>
          <w:szCs w:val="16"/>
          <w:lang w:val="ru-RU"/>
        </w:rPr>
        <w:t xml:space="preserve"> Генеральная Ассамблея</w:t>
      </w:r>
      <w:r>
        <w:rPr>
          <w:rFonts w:ascii="Arial" w:hAnsi="Arial" w:cs="Arial"/>
          <w:bCs/>
          <w:sz w:val="16"/>
          <w:szCs w:val="16"/>
          <w:lang w:val="ru-RU"/>
        </w:rPr>
        <w:t xml:space="preserve"> «</w:t>
      </w:r>
      <w:r w:rsidRPr="00B835BE">
        <w:rPr>
          <w:rFonts w:ascii="Arial" w:hAnsi="Arial" w:cs="Arial"/>
          <w:bCs/>
          <w:sz w:val="16"/>
          <w:szCs w:val="16"/>
          <w:lang w:val="ru-RU"/>
        </w:rPr>
        <w:t xml:space="preserve">отмечает усилия </w:t>
      </w:r>
      <w:r>
        <w:rPr>
          <w:rFonts w:ascii="Arial" w:hAnsi="Arial" w:cs="Arial"/>
          <w:bCs/>
          <w:sz w:val="16"/>
          <w:szCs w:val="16"/>
          <w:lang w:val="ru-RU"/>
        </w:rPr>
        <w:t>по продвижению Ц</w:t>
      </w:r>
      <w:r w:rsidRPr="00B835BE">
        <w:rPr>
          <w:rFonts w:ascii="Arial" w:hAnsi="Arial" w:cs="Arial"/>
          <w:bCs/>
          <w:sz w:val="16"/>
          <w:szCs w:val="16"/>
          <w:lang w:val="ru-RU"/>
        </w:rPr>
        <w:t xml:space="preserve">елевых задач </w:t>
      </w:r>
      <w:r>
        <w:rPr>
          <w:rFonts w:ascii="Arial" w:hAnsi="Arial" w:cs="Arial"/>
          <w:bCs/>
          <w:sz w:val="16"/>
          <w:szCs w:val="16"/>
          <w:lang w:val="ru-RU"/>
        </w:rPr>
        <w:t xml:space="preserve">по сохранению </w:t>
      </w:r>
      <w:r w:rsidRPr="00B835BE">
        <w:rPr>
          <w:rFonts w:ascii="Arial" w:hAnsi="Arial" w:cs="Arial"/>
          <w:bCs/>
          <w:sz w:val="16"/>
          <w:szCs w:val="16"/>
          <w:lang w:val="ru-RU"/>
        </w:rPr>
        <w:t>биоразнообразия</w:t>
      </w:r>
      <w:r>
        <w:rPr>
          <w:rFonts w:ascii="Arial" w:hAnsi="Arial" w:cs="Arial"/>
          <w:bCs/>
          <w:sz w:val="16"/>
          <w:szCs w:val="16"/>
          <w:lang w:val="ru-RU"/>
        </w:rPr>
        <w:t xml:space="preserve">, принятых в Айти, как мер по содействию системе </w:t>
      </w:r>
      <w:r w:rsidRPr="00B835BE">
        <w:rPr>
          <w:rFonts w:ascii="Arial" w:hAnsi="Arial" w:cs="Arial"/>
          <w:bCs/>
          <w:sz w:val="16"/>
          <w:szCs w:val="16"/>
          <w:lang w:val="ru-RU"/>
        </w:rPr>
        <w:t xml:space="preserve">Организации Объединенных Наций в поддержку Стратегического плана </w:t>
      </w:r>
      <w:r>
        <w:rPr>
          <w:rFonts w:ascii="Arial" w:hAnsi="Arial" w:cs="Arial"/>
          <w:bCs/>
          <w:sz w:val="16"/>
          <w:szCs w:val="16"/>
          <w:lang w:val="ru-RU"/>
        </w:rPr>
        <w:t xml:space="preserve">по </w:t>
      </w:r>
      <w:r w:rsidRPr="00B835BE">
        <w:rPr>
          <w:rFonts w:ascii="Arial" w:hAnsi="Arial" w:cs="Arial"/>
          <w:bCs/>
          <w:sz w:val="16"/>
          <w:szCs w:val="16"/>
          <w:lang w:val="ru-RU"/>
        </w:rPr>
        <w:t>б</w:t>
      </w:r>
      <w:r>
        <w:rPr>
          <w:rFonts w:ascii="Arial" w:hAnsi="Arial" w:cs="Arial"/>
          <w:bCs/>
          <w:sz w:val="16"/>
          <w:szCs w:val="16"/>
          <w:lang w:val="ru-RU"/>
        </w:rPr>
        <w:t>иоразнообразию на 2011-2020 гг.</w:t>
      </w:r>
      <w:r w:rsidRPr="00B835BE">
        <w:rPr>
          <w:rFonts w:ascii="Arial" w:hAnsi="Arial" w:cs="Arial"/>
          <w:bCs/>
          <w:sz w:val="16"/>
          <w:szCs w:val="16"/>
          <w:lang w:val="ru-RU"/>
        </w:rPr>
        <w:t>, и предлагает системе Организации Объединенных Наций продолжать ока</w:t>
      </w:r>
      <w:r>
        <w:rPr>
          <w:rFonts w:ascii="Arial" w:hAnsi="Arial" w:cs="Arial"/>
          <w:bCs/>
          <w:sz w:val="16"/>
          <w:szCs w:val="16"/>
          <w:lang w:val="ru-RU"/>
        </w:rPr>
        <w:t>зывать содействие сотрудничеству</w:t>
      </w:r>
      <w:r w:rsidRPr="00B835BE">
        <w:rPr>
          <w:rFonts w:ascii="Arial" w:hAnsi="Arial" w:cs="Arial"/>
          <w:bCs/>
          <w:sz w:val="16"/>
          <w:szCs w:val="16"/>
          <w:lang w:val="ru-RU"/>
        </w:rPr>
        <w:t xml:space="preserve"> между ее членами в поддержку реализации Стратегического плана</w:t>
      </w:r>
      <w:r>
        <w:rPr>
          <w:rFonts w:ascii="Arial" w:hAnsi="Arial" w:cs="Arial"/>
          <w:bCs/>
          <w:sz w:val="16"/>
          <w:szCs w:val="16"/>
          <w:lang w:val="ru-RU"/>
        </w:rPr>
        <w:t xml:space="preserve">». Помимо прочего, это также имеет отношение к Целям устойчивого развития ООН на период после </w:t>
      </w:r>
      <w:r w:rsidRPr="00B835BE">
        <w:rPr>
          <w:rFonts w:ascii="Arial" w:hAnsi="Arial" w:cs="Arial"/>
          <w:bCs/>
          <w:sz w:val="16"/>
          <w:szCs w:val="16"/>
          <w:lang w:val="ru-RU"/>
        </w:rPr>
        <w:t>2015</w:t>
      </w:r>
      <w:r>
        <w:rPr>
          <w:rFonts w:ascii="Arial" w:hAnsi="Arial" w:cs="Arial"/>
          <w:bCs/>
          <w:sz w:val="16"/>
          <w:szCs w:val="16"/>
          <w:lang w:val="ru-RU"/>
        </w:rPr>
        <w:t xml:space="preserve"> г.</w:t>
      </w:r>
      <w:r w:rsidRPr="00B835BE">
        <w:rPr>
          <w:rFonts w:ascii="Arial" w:hAnsi="Arial" w:cs="Arial"/>
          <w:bCs/>
          <w:sz w:val="16"/>
          <w:szCs w:val="16"/>
          <w:lang w:val="ru-RU"/>
        </w:rPr>
        <w:t>.</w:t>
      </w:r>
    </w:p>
  </w:footnote>
  <w:footnote w:id="4">
    <w:p w:rsidR="003F442F" w:rsidRPr="00946400" w:rsidRDefault="003F442F" w:rsidP="00581150">
      <w:pPr>
        <w:pStyle w:val="FootnoteText"/>
        <w:ind w:left="170" w:hanging="170"/>
        <w:jc w:val="left"/>
        <w:rPr>
          <w:lang w:val="ru-RU"/>
        </w:rPr>
      </w:pPr>
      <w:r>
        <w:rPr>
          <w:rStyle w:val="FootnoteReference"/>
        </w:rPr>
        <w:footnoteRef/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946400">
        <w:rPr>
          <w:rFonts w:ascii="Arial" w:hAnsi="Arial" w:cs="Arial"/>
          <w:sz w:val="16"/>
          <w:szCs w:val="16"/>
          <w:lang w:val="ru-RU"/>
        </w:rPr>
        <w:t>Признание это</w:t>
      </w:r>
      <w:r>
        <w:rPr>
          <w:rFonts w:ascii="Arial" w:hAnsi="Arial" w:cs="Arial"/>
          <w:sz w:val="16"/>
          <w:szCs w:val="16"/>
          <w:lang w:val="ru-RU"/>
        </w:rPr>
        <w:t>го</w:t>
      </w:r>
      <w:r w:rsidRPr="00946400">
        <w:rPr>
          <w:rFonts w:ascii="Arial" w:hAnsi="Arial" w:cs="Arial"/>
          <w:sz w:val="16"/>
          <w:szCs w:val="16"/>
          <w:lang w:val="ru-RU"/>
        </w:rPr>
        <w:t xml:space="preserve"> закреплено, например, в соглашен</w:t>
      </w:r>
      <w:r>
        <w:rPr>
          <w:rFonts w:ascii="Arial" w:hAnsi="Arial" w:cs="Arial"/>
          <w:sz w:val="16"/>
          <w:szCs w:val="16"/>
          <w:lang w:val="ru-RU"/>
        </w:rPr>
        <w:t>иях о сотрудничестве с другими Конвенциями; а</w:t>
      </w:r>
      <w:r w:rsidRPr="00946400">
        <w:rPr>
          <w:rFonts w:ascii="Arial" w:hAnsi="Arial" w:cs="Arial"/>
          <w:sz w:val="16"/>
          <w:szCs w:val="16"/>
          <w:lang w:val="ru-RU"/>
        </w:rPr>
        <w:t xml:space="preserve"> в случае КБР также </w:t>
      </w:r>
      <w:r>
        <w:rPr>
          <w:rFonts w:ascii="Arial" w:hAnsi="Arial" w:cs="Arial"/>
          <w:sz w:val="16"/>
          <w:szCs w:val="16"/>
          <w:lang w:val="ru-RU"/>
        </w:rPr>
        <w:t>в Решении</w:t>
      </w:r>
      <w:r w:rsidRPr="00946400">
        <w:rPr>
          <w:rFonts w:ascii="Arial" w:hAnsi="Arial" w:cs="Arial"/>
          <w:sz w:val="16"/>
          <w:szCs w:val="16"/>
          <w:lang w:val="ru-RU"/>
        </w:rPr>
        <w:t xml:space="preserve"> </w:t>
      </w:r>
      <w:r w:rsidRPr="00946400">
        <w:rPr>
          <w:rFonts w:ascii="Arial" w:hAnsi="Arial" w:cs="Arial"/>
          <w:sz w:val="16"/>
          <w:szCs w:val="16"/>
        </w:rPr>
        <w:t>VI</w:t>
      </w:r>
      <w:r w:rsidRPr="00946400">
        <w:rPr>
          <w:rFonts w:ascii="Arial" w:hAnsi="Arial" w:cs="Arial"/>
          <w:sz w:val="16"/>
          <w:szCs w:val="16"/>
          <w:lang w:val="ru-RU"/>
        </w:rPr>
        <w:t>/20 (2002</w:t>
      </w:r>
      <w:r>
        <w:rPr>
          <w:rFonts w:ascii="Arial" w:hAnsi="Arial" w:cs="Arial"/>
          <w:sz w:val="16"/>
          <w:szCs w:val="16"/>
          <w:lang w:val="ru-RU"/>
        </w:rPr>
        <w:t xml:space="preserve"> г.</w:t>
      </w:r>
      <w:r w:rsidRPr="00946400">
        <w:rPr>
          <w:rFonts w:ascii="Arial" w:hAnsi="Arial" w:cs="Arial"/>
          <w:sz w:val="16"/>
          <w:szCs w:val="16"/>
          <w:lang w:val="ru-RU"/>
        </w:rPr>
        <w:t>)</w:t>
      </w:r>
      <w:r>
        <w:rPr>
          <w:rFonts w:ascii="Arial" w:hAnsi="Arial" w:cs="Arial"/>
          <w:sz w:val="16"/>
          <w:szCs w:val="16"/>
          <w:lang w:val="ru-RU"/>
        </w:rPr>
        <w:t xml:space="preserve"> КС КБР, которое</w:t>
      </w:r>
      <w:r w:rsidRPr="00946400">
        <w:rPr>
          <w:rFonts w:ascii="Arial" w:hAnsi="Arial" w:cs="Arial"/>
          <w:sz w:val="16"/>
          <w:szCs w:val="16"/>
          <w:lang w:val="ru-RU"/>
        </w:rPr>
        <w:t xml:space="preserve"> признает</w:t>
      </w:r>
      <w:r>
        <w:rPr>
          <w:rFonts w:ascii="Arial" w:hAnsi="Arial" w:cs="Arial"/>
          <w:sz w:val="16"/>
          <w:szCs w:val="16"/>
          <w:lang w:val="ru-RU"/>
        </w:rPr>
        <w:t xml:space="preserve"> роль КМВ как «</w:t>
      </w:r>
      <w:r w:rsidRPr="00946400">
        <w:rPr>
          <w:rFonts w:ascii="Arial" w:hAnsi="Arial" w:cs="Arial"/>
          <w:sz w:val="16"/>
          <w:szCs w:val="16"/>
          <w:lang w:val="ru-RU"/>
        </w:rPr>
        <w:t xml:space="preserve">ведущего партнера в деле сохранения и устойчивого </w:t>
      </w:r>
      <w:r>
        <w:rPr>
          <w:rFonts w:ascii="Arial" w:hAnsi="Arial" w:cs="Arial"/>
          <w:sz w:val="16"/>
          <w:szCs w:val="16"/>
          <w:lang w:val="ru-RU"/>
        </w:rPr>
        <w:t>использования мигрирующих видов»</w:t>
      </w:r>
      <w:r w:rsidRPr="00946400">
        <w:rPr>
          <w:rFonts w:ascii="Arial" w:hAnsi="Arial" w:cs="Arial"/>
          <w:sz w:val="16"/>
          <w:szCs w:val="16"/>
          <w:lang w:val="ru-RU"/>
        </w:rPr>
        <w:t>.</w:t>
      </w:r>
    </w:p>
  </w:footnote>
  <w:footnote w:id="5">
    <w:p w:rsidR="003F442F" w:rsidRPr="001C6E96" w:rsidRDefault="003F442F" w:rsidP="00DA702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C6E96">
        <w:rPr>
          <w:lang w:val="ru-RU"/>
        </w:rPr>
        <w:t xml:space="preserve"> </w:t>
      </w:r>
      <w:r>
        <w:rPr>
          <w:lang w:val="ru-RU"/>
        </w:rPr>
        <w:t>Примечание</w:t>
      </w:r>
      <w:r w:rsidRPr="001C6E96">
        <w:rPr>
          <w:lang w:val="ru-RU"/>
        </w:rPr>
        <w:t xml:space="preserve">:  </w:t>
      </w:r>
      <w:r>
        <w:rPr>
          <w:lang w:val="ru-RU"/>
        </w:rPr>
        <w:t>данное</w:t>
      </w:r>
      <w:r w:rsidRPr="001C6E96">
        <w:rPr>
          <w:lang w:val="ru-RU"/>
        </w:rPr>
        <w:t xml:space="preserve"> </w:t>
      </w:r>
      <w:r>
        <w:rPr>
          <w:lang w:val="ru-RU"/>
        </w:rPr>
        <w:t>Приложение</w:t>
      </w:r>
      <w:r w:rsidRPr="001C6E96">
        <w:rPr>
          <w:lang w:val="ru-RU"/>
        </w:rPr>
        <w:t xml:space="preserve"> </w:t>
      </w:r>
      <w:r>
        <w:rPr>
          <w:lang w:val="ru-RU"/>
        </w:rPr>
        <w:t>еще предстоит подготовить</w:t>
      </w:r>
      <w:r w:rsidRPr="001C6E96">
        <w:rPr>
          <w:lang w:val="ru-RU"/>
        </w:rPr>
        <w:t>.</w:t>
      </w:r>
    </w:p>
  </w:footnote>
  <w:footnote w:id="6">
    <w:p w:rsidR="003F442F" w:rsidRPr="00894D2E" w:rsidRDefault="003F442F" w:rsidP="00761878">
      <w:pPr>
        <w:pStyle w:val="FootnoteText"/>
        <w:ind w:left="170" w:hanging="170"/>
        <w:jc w:val="left"/>
        <w:rPr>
          <w:lang w:val="ru-RU"/>
        </w:rPr>
      </w:pPr>
      <w:r>
        <w:rPr>
          <w:rStyle w:val="FootnoteReference"/>
        </w:rPr>
        <w:footnoteRef/>
      </w:r>
      <w:r w:rsidRPr="00F37D91">
        <w:rPr>
          <w:rFonts w:ascii="Arial" w:hAnsi="Arial" w:cs="Arial"/>
          <w:sz w:val="16"/>
          <w:szCs w:val="16"/>
          <w:lang w:val="ru-RU"/>
        </w:rPr>
        <w:t xml:space="preserve"> </w:t>
      </w:r>
      <w:r w:rsidRPr="00894D2E">
        <w:rPr>
          <w:rFonts w:ascii="Arial" w:hAnsi="Arial" w:cs="Arial"/>
          <w:sz w:val="16"/>
          <w:szCs w:val="16"/>
          <w:lang w:val="ru-RU"/>
        </w:rPr>
        <w:t xml:space="preserve">На момент принятия этого </w:t>
      </w:r>
      <w:r>
        <w:rPr>
          <w:rFonts w:ascii="Arial" w:hAnsi="Arial" w:cs="Arial"/>
          <w:sz w:val="16"/>
          <w:szCs w:val="16"/>
          <w:lang w:val="ru-RU"/>
        </w:rPr>
        <w:t>П</w:t>
      </w:r>
      <w:r w:rsidRPr="00894D2E">
        <w:rPr>
          <w:rFonts w:ascii="Arial" w:hAnsi="Arial" w:cs="Arial"/>
          <w:sz w:val="16"/>
          <w:szCs w:val="16"/>
          <w:lang w:val="ru-RU"/>
        </w:rPr>
        <w:t>лана тер</w:t>
      </w:r>
      <w:r>
        <w:rPr>
          <w:rFonts w:ascii="Arial" w:hAnsi="Arial" w:cs="Arial"/>
          <w:sz w:val="16"/>
          <w:szCs w:val="16"/>
          <w:lang w:val="ru-RU"/>
        </w:rPr>
        <w:t>минология для обозначения коренного</w:t>
      </w:r>
      <w:r w:rsidRPr="00894D2E">
        <w:rPr>
          <w:rFonts w:ascii="Arial" w:hAnsi="Arial" w:cs="Arial"/>
          <w:sz w:val="16"/>
          <w:szCs w:val="16"/>
          <w:lang w:val="ru-RU"/>
        </w:rPr>
        <w:t xml:space="preserve"> наро</w:t>
      </w:r>
      <w:r>
        <w:rPr>
          <w:rFonts w:ascii="Arial" w:hAnsi="Arial" w:cs="Arial"/>
          <w:sz w:val="16"/>
          <w:szCs w:val="16"/>
          <w:lang w:val="ru-RU"/>
        </w:rPr>
        <w:t>да</w:t>
      </w:r>
      <w:r w:rsidRPr="00894D2E">
        <w:rPr>
          <w:rFonts w:ascii="Arial" w:hAnsi="Arial" w:cs="Arial"/>
          <w:sz w:val="16"/>
          <w:szCs w:val="16"/>
          <w:lang w:val="ru-RU"/>
        </w:rPr>
        <w:t xml:space="preserve"> / народ</w:t>
      </w:r>
      <w:r>
        <w:rPr>
          <w:rFonts w:ascii="Arial" w:hAnsi="Arial" w:cs="Arial"/>
          <w:sz w:val="16"/>
          <w:szCs w:val="16"/>
          <w:lang w:val="ru-RU"/>
        </w:rPr>
        <w:t xml:space="preserve">ов и местных сообществ </w:t>
      </w:r>
      <w:r w:rsidRPr="00894D2E">
        <w:rPr>
          <w:rFonts w:ascii="Arial" w:hAnsi="Arial" w:cs="Arial"/>
          <w:sz w:val="16"/>
          <w:szCs w:val="16"/>
          <w:lang w:val="ru-RU"/>
        </w:rPr>
        <w:t>находится на стадии обсуждения в других межправительственных контекстах. Формулировк</w:t>
      </w:r>
      <w:r>
        <w:rPr>
          <w:rFonts w:ascii="Arial" w:hAnsi="Arial" w:cs="Arial"/>
          <w:sz w:val="16"/>
          <w:szCs w:val="16"/>
          <w:lang w:val="ru-RU"/>
        </w:rPr>
        <w:t>и, используемые в этом П</w:t>
      </w:r>
      <w:r w:rsidRPr="00894D2E">
        <w:rPr>
          <w:rFonts w:ascii="Arial" w:hAnsi="Arial" w:cs="Arial"/>
          <w:sz w:val="16"/>
          <w:szCs w:val="16"/>
          <w:lang w:val="ru-RU"/>
        </w:rPr>
        <w:t>лане</w:t>
      </w:r>
      <w:r>
        <w:rPr>
          <w:rFonts w:ascii="Arial" w:hAnsi="Arial" w:cs="Arial"/>
          <w:sz w:val="16"/>
          <w:szCs w:val="16"/>
          <w:lang w:val="ru-RU"/>
        </w:rPr>
        <w:t>, не должны использоваться в качестве ориентира для замещения одной терминологии другой.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42F" w:rsidRDefault="003F442F" w:rsidP="006C55F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442F" w:rsidRDefault="003F44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42F" w:rsidRDefault="003F442F" w:rsidP="006C55F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442F" w:rsidRPr="00785059" w:rsidRDefault="003F442F" w:rsidP="00785059">
    <w:pPr>
      <w:spacing w:before="120"/>
      <w:ind w:left="454" w:right="-91" w:hanging="454"/>
      <w:jc w:val="center"/>
      <w:rPr>
        <w:rFonts w:ascii="Arial" w:eastAsia="MS Mincho" w:hAnsi="Arial" w:cs="Arial"/>
        <w:i/>
        <w:color w:val="000080"/>
        <w:sz w:val="20"/>
        <w:szCs w:val="20"/>
      </w:rPr>
    </w:pPr>
    <w:r w:rsidRPr="007F604B">
      <w:rPr>
        <w:rFonts w:ascii="Arial" w:eastAsia="MS Mincho" w:hAnsi="Arial" w:cs="Arial"/>
        <w:i/>
        <w:color w:val="000080"/>
        <w:sz w:val="20"/>
        <w:szCs w:val="20"/>
      </w:rPr>
      <w:t xml:space="preserve">The Strategic Plan for Migratory Species 2015-2023:  Draft Skeleton for </w:t>
    </w:r>
    <w:r>
      <w:rPr>
        <w:rFonts w:ascii="Arial" w:eastAsia="MS Mincho" w:hAnsi="Arial" w:cs="Arial"/>
        <w:i/>
        <w:color w:val="000080"/>
        <w:sz w:val="20"/>
        <w:szCs w:val="20"/>
      </w:rPr>
      <w:t>C</w:t>
    </w:r>
    <w:r w:rsidRPr="007F604B">
      <w:rPr>
        <w:rFonts w:ascii="Arial" w:eastAsia="MS Mincho" w:hAnsi="Arial" w:cs="Arial"/>
        <w:i/>
        <w:color w:val="000080"/>
        <w:sz w:val="20"/>
        <w:szCs w:val="20"/>
      </w:rPr>
      <w:t>onsultation</w:t>
    </w:r>
    <w:r>
      <w:rPr>
        <w:rFonts w:ascii="Arial" w:eastAsia="MS Mincho" w:hAnsi="Arial" w:cs="Arial"/>
        <w:i/>
        <w:color w:val="000080"/>
        <w:sz w:val="20"/>
        <w:szCs w:val="20"/>
      </w:rPr>
      <w:t xml:space="preserve"> (April 2013)</w:t>
    </w:r>
  </w:p>
  <w:p w:rsidR="003F442F" w:rsidRDefault="003F44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42F" w:rsidRDefault="003F442F" w:rsidP="008B3CDD">
    <w:pPr>
      <w:pStyle w:val="Header"/>
      <w:jc w:val="center"/>
    </w:pPr>
    <w:r>
      <w:rPr>
        <w:noProof/>
      </w:rPr>
      <w:drawing>
        <wp:inline distT="0" distB="0" distL="0" distR="0">
          <wp:extent cx="1924050" cy="1924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192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42F" w:rsidRPr="00195002" w:rsidRDefault="003F442F" w:rsidP="00195002">
    <w:pPr>
      <w:pStyle w:val="Head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  <w:lang w:val="ru-RU"/>
      </w:rPr>
      <w:t>Стр.</w:t>
    </w:r>
    <w:r w:rsidRPr="00195002">
      <w:rPr>
        <w:rFonts w:ascii="Arial" w:hAnsi="Arial" w:cs="Arial"/>
        <w:sz w:val="20"/>
      </w:rPr>
      <w:t xml:space="preserve"> </w:t>
    </w:r>
    <w:r w:rsidRPr="00195002">
      <w:rPr>
        <w:rFonts w:ascii="Arial" w:hAnsi="Arial" w:cs="Arial"/>
        <w:sz w:val="20"/>
      </w:rPr>
      <w:fldChar w:fldCharType="begin"/>
    </w:r>
    <w:r w:rsidRPr="00195002">
      <w:rPr>
        <w:rFonts w:ascii="Arial" w:hAnsi="Arial" w:cs="Arial"/>
        <w:sz w:val="20"/>
      </w:rPr>
      <w:instrText xml:space="preserve"> PAGE </w:instrText>
    </w:r>
    <w:r w:rsidRPr="00195002">
      <w:rPr>
        <w:rFonts w:ascii="Arial" w:hAnsi="Arial" w:cs="Arial"/>
        <w:sz w:val="20"/>
      </w:rPr>
      <w:fldChar w:fldCharType="separate"/>
    </w:r>
    <w:r w:rsidR="00B22D5A">
      <w:rPr>
        <w:rFonts w:ascii="Arial" w:hAnsi="Arial" w:cs="Arial"/>
        <w:noProof/>
        <w:sz w:val="20"/>
      </w:rPr>
      <w:t>15</w:t>
    </w:r>
    <w:r w:rsidRPr="00195002">
      <w:rPr>
        <w:rFonts w:ascii="Arial" w:hAnsi="Arial" w:cs="Arial"/>
        <w:sz w:val="20"/>
      </w:rPr>
      <w:fldChar w:fldCharType="end"/>
    </w:r>
    <w:r w:rsidRPr="00195002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  <w:lang w:val="ru-RU"/>
      </w:rPr>
      <w:t>из</w:t>
    </w:r>
    <w:r w:rsidRPr="00195002">
      <w:rPr>
        <w:rFonts w:ascii="Arial" w:hAnsi="Arial" w:cs="Arial"/>
        <w:sz w:val="20"/>
      </w:rPr>
      <w:t xml:space="preserve"> </w:t>
    </w:r>
    <w:r w:rsidRPr="00195002">
      <w:rPr>
        <w:rFonts w:ascii="Arial" w:hAnsi="Arial" w:cs="Arial"/>
        <w:sz w:val="20"/>
      </w:rPr>
      <w:fldChar w:fldCharType="begin"/>
    </w:r>
    <w:r w:rsidRPr="00195002">
      <w:rPr>
        <w:rFonts w:ascii="Arial" w:hAnsi="Arial" w:cs="Arial"/>
        <w:sz w:val="20"/>
      </w:rPr>
      <w:instrText xml:space="preserve"> NUMPAGES </w:instrText>
    </w:r>
    <w:r w:rsidRPr="00195002">
      <w:rPr>
        <w:rFonts w:ascii="Arial" w:hAnsi="Arial" w:cs="Arial"/>
        <w:sz w:val="20"/>
      </w:rPr>
      <w:fldChar w:fldCharType="separate"/>
    </w:r>
    <w:r w:rsidR="00B22D5A">
      <w:rPr>
        <w:rFonts w:ascii="Arial" w:hAnsi="Arial" w:cs="Arial"/>
        <w:noProof/>
        <w:sz w:val="20"/>
      </w:rPr>
      <w:t>16</w:t>
    </w:r>
    <w:r w:rsidRPr="00195002">
      <w:rPr>
        <w:rFonts w:ascii="Arial" w:hAnsi="Arial" w:cs="Arial"/>
        <w:sz w:val="20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42F" w:rsidRPr="00195002" w:rsidRDefault="003F442F" w:rsidP="00195002">
    <w:pPr>
      <w:pStyle w:val="Head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  <w:lang w:val="ru-RU"/>
      </w:rPr>
      <w:t>Стр.</w:t>
    </w:r>
    <w:r w:rsidRPr="00195002">
      <w:rPr>
        <w:rFonts w:ascii="Arial" w:hAnsi="Arial" w:cs="Arial"/>
        <w:sz w:val="20"/>
      </w:rPr>
      <w:t xml:space="preserve"> </w:t>
    </w:r>
    <w:r w:rsidRPr="00195002">
      <w:rPr>
        <w:rFonts w:ascii="Arial" w:hAnsi="Arial" w:cs="Arial"/>
        <w:sz w:val="20"/>
      </w:rPr>
      <w:fldChar w:fldCharType="begin"/>
    </w:r>
    <w:r w:rsidRPr="00195002">
      <w:rPr>
        <w:rFonts w:ascii="Arial" w:hAnsi="Arial" w:cs="Arial"/>
        <w:sz w:val="20"/>
      </w:rPr>
      <w:instrText xml:space="preserve"> PAGE </w:instrText>
    </w:r>
    <w:r w:rsidRPr="00195002">
      <w:rPr>
        <w:rFonts w:ascii="Arial" w:hAnsi="Arial" w:cs="Arial"/>
        <w:sz w:val="20"/>
      </w:rPr>
      <w:fldChar w:fldCharType="separate"/>
    </w:r>
    <w:r w:rsidR="00B22D5A">
      <w:rPr>
        <w:rFonts w:ascii="Arial" w:hAnsi="Arial" w:cs="Arial"/>
        <w:noProof/>
        <w:sz w:val="20"/>
      </w:rPr>
      <w:t>1</w:t>
    </w:r>
    <w:r w:rsidRPr="00195002"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  <w:lang w:val="ru-RU"/>
      </w:rPr>
      <w:t>из</w:t>
    </w:r>
    <w:r w:rsidRPr="00195002">
      <w:rPr>
        <w:rFonts w:ascii="Arial" w:hAnsi="Arial" w:cs="Arial"/>
        <w:sz w:val="20"/>
      </w:rPr>
      <w:t xml:space="preserve"> </w:t>
    </w:r>
    <w:r w:rsidRPr="00195002">
      <w:rPr>
        <w:rFonts w:ascii="Arial" w:hAnsi="Arial" w:cs="Arial"/>
        <w:sz w:val="20"/>
      </w:rPr>
      <w:fldChar w:fldCharType="begin"/>
    </w:r>
    <w:r w:rsidRPr="00195002">
      <w:rPr>
        <w:rFonts w:ascii="Arial" w:hAnsi="Arial" w:cs="Arial"/>
        <w:sz w:val="20"/>
      </w:rPr>
      <w:instrText xml:space="preserve"> NUMPAGES </w:instrText>
    </w:r>
    <w:r w:rsidRPr="00195002">
      <w:rPr>
        <w:rFonts w:ascii="Arial" w:hAnsi="Arial" w:cs="Arial"/>
        <w:sz w:val="20"/>
      </w:rPr>
      <w:fldChar w:fldCharType="separate"/>
    </w:r>
    <w:r w:rsidR="00B22D5A">
      <w:rPr>
        <w:rFonts w:ascii="Arial" w:hAnsi="Arial" w:cs="Arial"/>
        <w:noProof/>
        <w:sz w:val="20"/>
      </w:rPr>
      <w:t>2</w:t>
    </w:r>
    <w:r w:rsidRPr="00195002">
      <w:rPr>
        <w:rFonts w:ascii="Arial" w:hAnsi="Arial" w:cs="Arial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274D1B0"/>
    <w:lvl w:ilvl="0">
      <w:start w:val="1"/>
      <w:numFmt w:val="bullet"/>
      <w:pStyle w:val="ListNumber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AA7BF7"/>
    <w:multiLevelType w:val="hybridMultilevel"/>
    <w:tmpl w:val="3466BCDA"/>
    <w:lvl w:ilvl="0" w:tplc="4CBEABC4">
      <w:start w:val="1"/>
      <w:numFmt w:val="bullet"/>
      <w:pStyle w:val="Bulletpointsindent2MFAT"/>
      <w:lvlText w:val=""/>
      <w:lvlJc w:val="left"/>
      <w:pPr>
        <w:ind w:left="1494" w:hanging="360"/>
      </w:pPr>
      <w:rPr>
        <w:rFonts w:ascii="Symbol" w:hAnsi="Symbol" w:hint="default"/>
        <w:b w:val="0"/>
        <w:i w:val="0"/>
        <w:color w:val="000000"/>
        <w:sz w:val="20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38043FC"/>
    <w:multiLevelType w:val="multilevel"/>
    <w:tmpl w:val="AF30349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F025277"/>
    <w:multiLevelType w:val="hybridMultilevel"/>
    <w:tmpl w:val="C2CCB81A"/>
    <w:lvl w:ilvl="0" w:tplc="D9F0831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9D20846"/>
    <w:multiLevelType w:val="hybridMultilevel"/>
    <w:tmpl w:val="986A8932"/>
    <w:lvl w:ilvl="0" w:tplc="31AAD6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2B080DCB"/>
    <w:multiLevelType w:val="hybridMultilevel"/>
    <w:tmpl w:val="C92AE136"/>
    <w:lvl w:ilvl="0" w:tplc="37D43A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322574EB"/>
    <w:multiLevelType w:val="multilevel"/>
    <w:tmpl w:val="B44AE9C0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  <w:color w:val="A6A6A6"/>
      </w:rPr>
    </w:lvl>
    <w:lvl w:ilvl="1">
      <w:start w:val="1"/>
      <w:numFmt w:val="bullet"/>
      <w:lvlRestart w:val="0"/>
      <w:lvlText w:val=""/>
      <w:lvlJc w:val="left"/>
      <w:pPr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cs="Times New Roman" w:hint="default"/>
      </w:rPr>
    </w:lvl>
  </w:abstractNum>
  <w:abstractNum w:abstractNumId="7">
    <w:nsid w:val="46D06AC4"/>
    <w:multiLevelType w:val="multilevel"/>
    <w:tmpl w:val="23CA590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%1.%2.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decimal"/>
      <w:lvlRestart w:val="0"/>
      <w:lvlText w:val="%1.%2.%3."/>
      <w:lvlJc w:val="left"/>
      <w:pPr>
        <w:ind w:left="1985" w:hanging="85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cs="Times New Roman" w:hint="default"/>
      </w:rPr>
    </w:lvl>
  </w:abstractNum>
  <w:abstractNum w:abstractNumId="8">
    <w:nsid w:val="47444EF9"/>
    <w:multiLevelType w:val="hybridMultilevel"/>
    <w:tmpl w:val="F216E60A"/>
    <w:lvl w:ilvl="0" w:tplc="EC46FDD6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999999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0E1BEC"/>
    <w:multiLevelType w:val="hybridMultilevel"/>
    <w:tmpl w:val="6C8CB9FE"/>
    <w:lvl w:ilvl="0" w:tplc="CEE85A14">
      <w:start w:val="1"/>
      <w:numFmt w:val="bullet"/>
      <w:pStyle w:val="BulletpointsindentMFA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999999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9D3116"/>
    <w:multiLevelType w:val="multilevel"/>
    <w:tmpl w:val="434C1B90"/>
    <w:lvl w:ilvl="0">
      <w:start w:val="1"/>
      <w:numFmt w:val="bullet"/>
      <w:pStyle w:val="BulletPoints2MFA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333333"/>
        <w:sz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644"/>
        </w:tabs>
        <w:ind w:left="164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2211"/>
        </w:tabs>
        <w:ind w:left="2211" w:hanging="567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356"/>
        </w:tabs>
        <w:ind w:left="8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76"/>
        </w:tabs>
        <w:ind w:left="9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796"/>
        </w:tabs>
        <w:ind w:left="9796" w:hanging="360"/>
      </w:pPr>
      <w:rPr>
        <w:rFonts w:ascii="Wingdings" w:hAnsi="Wingdings" w:hint="default"/>
      </w:rPr>
    </w:lvl>
  </w:abstractNum>
  <w:abstractNum w:abstractNumId="11">
    <w:nsid w:val="7F8C798F"/>
    <w:multiLevelType w:val="hybridMultilevel"/>
    <w:tmpl w:val="A16C404C"/>
    <w:lvl w:ilvl="0" w:tplc="C188308A">
      <w:start w:val="1"/>
      <w:numFmt w:val="bullet"/>
      <w:lvlText w:val=""/>
      <w:lvlJc w:val="left"/>
      <w:pPr>
        <w:tabs>
          <w:tab w:val="num" w:pos="717"/>
        </w:tabs>
        <w:ind w:left="717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10"/>
  </w:num>
  <w:num w:numId="6">
    <w:abstractNumId w:val="9"/>
  </w:num>
  <w:num w:numId="7">
    <w:abstractNumId w:val="1"/>
  </w:num>
  <w:num w:numId="8">
    <w:abstractNumId w:val="2"/>
  </w:num>
  <w:num w:numId="9">
    <w:abstractNumId w:val="11"/>
  </w:num>
  <w:num w:numId="10">
    <w:abstractNumId w:val="5"/>
  </w:num>
  <w:num w:numId="11">
    <w:abstractNumId w:val="4"/>
  </w:num>
  <w:num w:numId="12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C32"/>
    <w:rsid w:val="0000005A"/>
    <w:rsid w:val="00001228"/>
    <w:rsid w:val="000020C4"/>
    <w:rsid w:val="00016373"/>
    <w:rsid w:val="00023335"/>
    <w:rsid w:val="00030CE0"/>
    <w:rsid w:val="0003410E"/>
    <w:rsid w:val="000401A3"/>
    <w:rsid w:val="000436CB"/>
    <w:rsid w:val="000548EC"/>
    <w:rsid w:val="00060016"/>
    <w:rsid w:val="000671C3"/>
    <w:rsid w:val="00071F86"/>
    <w:rsid w:val="00073993"/>
    <w:rsid w:val="00074907"/>
    <w:rsid w:val="00076337"/>
    <w:rsid w:val="00076A44"/>
    <w:rsid w:val="000852DC"/>
    <w:rsid w:val="00090EE6"/>
    <w:rsid w:val="00092D01"/>
    <w:rsid w:val="000974A9"/>
    <w:rsid w:val="000A2DE6"/>
    <w:rsid w:val="000A3B90"/>
    <w:rsid w:val="000A3CED"/>
    <w:rsid w:val="000A66DB"/>
    <w:rsid w:val="000B0286"/>
    <w:rsid w:val="000B6A24"/>
    <w:rsid w:val="000C2966"/>
    <w:rsid w:val="000C474B"/>
    <w:rsid w:val="000D0E58"/>
    <w:rsid w:val="000D183C"/>
    <w:rsid w:val="000D18AE"/>
    <w:rsid w:val="000D1F17"/>
    <w:rsid w:val="000D51F2"/>
    <w:rsid w:val="000D5846"/>
    <w:rsid w:val="000E09B9"/>
    <w:rsid w:val="000E2478"/>
    <w:rsid w:val="000F430E"/>
    <w:rsid w:val="0010595D"/>
    <w:rsid w:val="00113850"/>
    <w:rsid w:val="001142F3"/>
    <w:rsid w:val="00117D7F"/>
    <w:rsid w:val="00121612"/>
    <w:rsid w:val="00121D57"/>
    <w:rsid w:val="00134489"/>
    <w:rsid w:val="0013762F"/>
    <w:rsid w:val="001409FA"/>
    <w:rsid w:val="00162EB4"/>
    <w:rsid w:val="001727A4"/>
    <w:rsid w:val="00181D82"/>
    <w:rsid w:val="0018614C"/>
    <w:rsid w:val="0019187D"/>
    <w:rsid w:val="00191DC3"/>
    <w:rsid w:val="00195002"/>
    <w:rsid w:val="001A382D"/>
    <w:rsid w:val="001B3517"/>
    <w:rsid w:val="001B4729"/>
    <w:rsid w:val="001C3325"/>
    <w:rsid w:val="001C6E96"/>
    <w:rsid w:val="001D2F08"/>
    <w:rsid w:val="001D492D"/>
    <w:rsid w:val="001D5E0B"/>
    <w:rsid w:val="001E38D1"/>
    <w:rsid w:val="001E511F"/>
    <w:rsid w:val="001E5B39"/>
    <w:rsid w:val="001F195A"/>
    <w:rsid w:val="001F7909"/>
    <w:rsid w:val="00204478"/>
    <w:rsid w:val="00205FA8"/>
    <w:rsid w:val="00214082"/>
    <w:rsid w:val="00215884"/>
    <w:rsid w:val="002173C7"/>
    <w:rsid w:val="00220901"/>
    <w:rsid w:val="00230A79"/>
    <w:rsid w:val="00231F61"/>
    <w:rsid w:val="00232262"/>
    <w:rsid w:val="002360D1"/>
    <w:rsid w:val="00236A09"/>
    <w:rsid w:val="00242B41"/>
    <w:rsid w:val="00252FCB"/>
    <w:rsid w:val="00255554"/>
    <w:rsid w:val="0025681E"/>
    <w:rsid w:val="002635BE"/>
    <w:rsid w:val="00263DA7"/>
    <w:rsid w:val="00275313"/>
    <w:rsid w:val="0028236B"/>
    <w:rsid w:val="0028772D"/>
    <w:rsid w:val="00291F8E"/>
    <w:rsid w:val="00293EA3"/>
    <w:rsid w:val="002A4B33"/>
    <w:rsid w:val="002B0CFF"/>
    <w:rsid w:val="002B33B8"/>
    <w:rsid w:val="002B472A"/>
    <w:rsid w:val="002B6045"/>
    <w:rsid w:val="002C0978"/>
    <w:rsid w:val="002C237D"/>
    <w:rsid w:val="002D62C2"/>
    <w:rsid w:val="002E5CCA"/>
    <w:rsid w:val="002F195A"/>
    <w:rsid w:val="002F487D"/>
    <w:rsid w:val="002F574C"/>
    <w:rsid w:val="002F5CDB"/>
    <w:rsid w:val="002F7678"/>
    <w:rsid w:val="00301545"/>
    <w:rsid w:val="00303A38"/>
    <w:rsid w:val="0030799D"/>
    <w:rsid w:val="0031078D"/>
    <w:rsid w:val="00311A3B"/>
    <w:rsid w:val="00317A71"/>
    <w:rsid w:val="00327772"/>
    <w:rsid w:val="003316D3"/>
    <w:rsid w:val="00332F1A"/>
    <w:rsid w:val="00334084"/>
    <w:rsid w:val="00343E75"/>
    <w:rsid w:val="00351294"/>
    <w:rsid w:val="003561F0"/>
    <w:rsid w:val="003664DF"/>
    <w:rsid w:val="00374751"/>
    <w:rsid w:val="00375EFB"/>
    <w:rsid w:val="0037651A"/>
    <w:rsid w:val="00391EE2"/>
    <w:rsid w:val="0039742B"/>
    <w:rsid w:val="003A1DE2"/>
    <w:rsid w:val="003A4577"/>
    <w:rsid w:val="003A5255"/>
    <w:rsid w:val="003A5A26"/>
    <w:rsid w:val="003A67B9"/>
    <w:rsid w:val="003A6868"/>
    <w:rsid w:val="003B090B"/>
    <w:rsid w:val="003B5CC6"/>
    <w:rsid w:val="003C01DC"/>
    <w:rsid w:val="003C3FDD"/>
    <w:rsid w:val="003C537C"/>
    <w:rsid w:val="003D3593"/>
    <w:rsid w:val="003E5F24"/>
    <w:rsid w:val="003E7894"/>
    <w:rsid w:val="003F2586"/>
    <w:rsid w:val="003F279B"/>
    <w:rsid w:val="003F442F"/>
    <w:rsid w:val="003F4A6D"/>
    <w:rsid w:val="004007B8"/>
    <w:rsid w:val="00400843"/>
    <w:rsid w:val="0040572B"/>
    <w:rsid w:val="00406FC5"/>
    <w:rsid w:val="00410784"/>
    <w:rsid w:val="004116F6"/>
    <w:rsid w:val="004177C8"/>
    <w:rsid w:val="004205FE"/>
    <w:rsid w:val="004247A7"/>
    <w:rsid w:val="00425448"/>
    <w:rsid w:val="00427067"/>
    <w:rsid w:val="004278E8"/>
    <w:rsid w:val="004327E8"/>
    <w:rsid w:val="004364AD"/>
    <w:rsid w:val="00436558"/>
    <w:rsid w:val="004418E9"/>
    <w:rsid w:val="00454DFA"/>
    <w:rsid w:val="00466A21"/>
    <w:rsid w:val="0047287C"/>
    <w:rsid w:val="00486A65"/>
    <w:rsid w:val="004923A1"/>
    <w:rsid w:val="0049421C"/>
    <w:rsid w:val="004A0565"/>
    <w:rsid w:val="004A44B1"/>
    <w:rsid w:val="004A576B"/>
    <w:rsid w:val="004A7173"/>
    <w:rsid w:val="004B1606"/>
    <w:rsid w:val="004B7DF4"/>
    <w:rsid w:val="004C3E52"/>
    <w:rsid w:val="004C4098"/>
    <w:rsid w:val="004E0EE8"/>
    <w:rsid w:val="004E1073"/>
    <w:rsid w:val="004E499C"/>
    <w:rsid w:val="004E4F80"/>
    <w:rsid w:val="0050391A"/>
    <w:rsid w:val="00515590"/>
    <w:rsid w:val="00515D04"/>
    <w:rsid w:val="00531AA8"/>
    <w:rsid w:val="00533A25"/>
    <w:rsid w:val="00533C54"/>
    <w:rsid w:val="00536FC6"/>
    <w:rsid w:val="00537FCA"/>
    <w:rsid w:val="00541719"/>
    <w:rsid w:val="0054423F"/>
    <w:rsid w:val="00554538"/>
    <w:rsid w:val="005559ED"/>
    <w:rsid w:val="005564C7"/>
    <w:rsid w:val="00556C32"/>
    <w:rsid w:val="0055736F"/>
    <w:rsid w:val="005574A6"/>
    <w:rsid w:val="005660CA"/>
    <w:rsid w:val="00567F2C"/>
    <w:rsid w:val="00574EF4"/>
    <w:rsid w:val="00581150"/>
    <w:rsid w:val="005928BF"/>
    <w:rsid w:val="00594237"/>
    <w:rsid w:val="005B0684"/>
    <w:rsid w:val="005B707C"/>
    <w:rsid w:val="005C0FD6"/>
    <w:rsid w:val="005C187C"/>
    <w:rsid w:val="005C3614"/>
    <w:rsid w:val="005C4FA3"/>
    <w:rsid w:val="005C70C2"/>
    <w:rsid w:val="005D0E99"/>
    <w:rsid w:val="005D103E"/>
    <w:rsid w:val="005D1632"/>
    <w:rsid w:val="005E4664"/>
    <w:rsid w:val="005F099A"/>
    <w:rsid w:val="005F1313"/>
    <w:rsid w:val="005F7F4A"/>
    <w:rsid w:val="0061456F"/>
    <w:rsid w:val="0061637F"/>
    <w:rsid w:val="00616C29"/>
    <w:rsid w:val="006207F7"/>
    <w:rsid w:val="00620A65"/>
    <w:rsid w:val="00627E0F"/>
    <w:rsid w:val="00631640"/>
    <w:rsid w:val="0063453F"/>
    <w:rsid w:val="00640FC7"/>
    <w:rsid w:val="0064362F"/>
    <w:rsid w:val="00650954"/>
    <w:rsid w:val="00650C81"/>
    <w:rsid w:val="00651B67"/>
    <w:rsid w:val="00651F28"/>
    <w:rsid w:val="006552BB"/>
    <w:rsid w:val="00661025"/>
    <w:rsid w:val="00661993"/>
    <w:rsid w:val="0066522B"/>
    <w:rsid w:val="00666AAA"/>
    <w:rsid w:val="00671206"/>
    <w:rsid w:val="006721D3"/>
    <w:rsid w:val="00680C96"/>
    <w:rsid w:val="00681422"/>
    <w:rsid w:val="00686809"/>
    <w:rsid w:val="0069748A"/>
    <w:rsid w:val="00697DA3"/>
    <w:rsid w:val="006A3855"/>
    <w:rsid w:val="006A3B69"/>
    <w:rsid w:val="006A699C"/>
    <w:rsid w:val="006A744F"/>
    <w:rsid w:val="006A7C3D"/>
    <w:rsid w:val="006B0E28"/>
    <w:rsid w:val="006B1F9C"/>
    <w:rsid w:val="006B4540"/>
    <w:rsid w:val="006B5E28"/>
    <w:rsid w:val="006B7563"/>
    <w:rsid w:val="006C0B48"/>
    <w:rsid w:val="006C407B"/>
    <w:rsid w:val="006C55FD"/>
    <w:rsid w:val="006D6296"/>
    <w:rsid w:val="006E0071"/>
    <w:rsid w:val="006E0F57"/>
    <w:rsid w:val="006F1920"/>
    <w:rsid w:val="006F7305"/>
    <w:rsid w:val="006F78BF"/>
    <w:rsid w:val="0070142D"/>
    <w:rsid w:val="00705B22"/>
    <w:rsid w:val="00706CBE"/>
    <w:rsid w:val="0071377A"/>
    <w:rsid w:val="00714F2C"/>
    <w:rsid w:val="007157D7"/>
    <w:rsid w:val="007177F0"/>
    <w:rsid w:val="0072242A"/>
    <w:rsid w:val="00723C30"/>
    <w:rsid w:val="00741B08"/>
    <w:rsid w:val="00742FFA"/>
    <w:rsid w:val="00744B16"/>
    <w:rsid w:val="007453A1"/>
    <w:rsid w:val="007569E4"/>
    <w:rsid w:val="0076065A"/>
    <w:rsid w:val="00761878"/>
    <w:rsid w:val="0076278C"/>
    <w:rsid w:val="00763E30"/>
    <w:rsid w:val="00774AF9"/>
    <w:rsid w:val="00775E15"/>
    <w:rsid w:val="00776B46"/>
    <w:rsid w:val="00781D95"/>
    <w:rsid w:val="00782FC4"/>
    <w:rsid w:val="00785059"/>
    <w:rsid w:val="00785701"/>
    <w:rsid w:val="00790D3F"/>
    <w:rsid w:val="00793E07"/>
    <w:rsid w:val="00796D7D"/>
    <w:rsid w:val="007A01C7"/>
    <w:rsid w:val="007A139A"/>
    <w:rsid w:val="007A2AD1"/>
    <w:rsid w:val="007A371F"/>
    <w:rsid w:val="007A5AA5"/>
    <w:rsid w:val="007A6337"/>
    <w:rsid w:val="007C1C71"/>
    <w:rsid w:val="007C4BB2"/>
    <w:rsid w:val="007C5A5C"/>
    <w:rsid w:val="007C75A4"/>
    <w:rsid w:val="007D03BD"/>
    <w:rsid w:val="007D2C28"/>
    <w:rsid w:val="007D39EB"/>
    <w:rsid w:val="007D498A"/>
    <w:rsid w:val="007D74C8"/>
    <w:rsid w:val="007F4A6E"/>
    <w:rsid w:val="007F5F53"/>
    <w:rsid w:val="007F604B"/>
    <w:rsid w:val="007F7C2D"/>
    <w:rsid w:val="00803EF1"/>
    <w:rsid w:val="00804C99"/>
    <w:rsid w:val="008139FE"/>
    <w:rsid w:val="00815CFF"/>
    <w:rsid w:val="00820B6A"/>
    <w:rsid w:val="00822B39"/>
    <w:rsid w:val="00826E09"/>
    <w:rsid w:val="00827B5D"/>
    <w:rsid w:val="008302CB"/>
    <w:rsid w:val="00832846"/>
    <w:rsid w:val="00835F91"/>
    <w:rsid w:val="00864D0C"/>
    <w:rsid w:val="008678C5"/>
    <w:rsid w:val="00874F0E"/>
    <w:rsid w:val="00876CBC"/>
    <w:rsid w:val="0088101E"/>
    <w:rsid w:val="00883268"/>
    <w:rsid w:val="008847E3"/>
    <w:rsid w:val="008855B4"/>
    <w:rsid w:val="00890891"/>
    <w:rsid w:val="008918B2"/>
    <w:rsid w:val="00891EBD"/>
    <w:rsid w:val="00894D2E"/>
    <w:rsid w:val="0089617F"/>
    <w:rsid w:val="00896C30"/>
    <w:rsid w:val="008A31F0"/>
    <w:rsid w:val="008A6F88"/>
    <w:rsid w:val="008A70BB"/>
    <w:rsid w:val="008B1F6C"/>
    <w:rsid w:val="008B3CDD"/>
    <w:rsid w:val="008B4699"/>
    <w:rsid w:val="008B4E28"/>
    <w:rsid w:val="008B59F6"/>
    <w:rsid w:val="008B62CA"/>
    <w:rsid w:val="008C211F"/>
    <w:rsid w:val="008C346C"/>
    <w:rsid w:val="008C3544"/>
    <w:rsid w:val="008C41E3"/>
    <w:rsid w:val="008D17C5"/>
    <w:rsid w:val="008D2C23"/>
    <w:rsid w:val="008D3425"/>
    <w:rsid w:val="008D355F"/>
    <w:rsid w:val="008D678E"/>
    <w:rsid w:val="008D7B07"/>
    <w:rsid w:val="008E1B31"/>
    <w:rsid w:val="008E1E71"/>
    <w:rsid w:val="008E4210"/>
    <w:rsid w:val="008E65EF"/>
    <w:rsid w:val="008F34EE"/>
    <w:rsid w:val="008F659D"/>
    <w:rsid w:val="0090389A"/>
    <w:rsid w:val="00913E6B"/>
    <w:rsid w:val="00915B2F"/>
    <w:rsid w:val="009166FA"/>
    <w:rsid w:val="00921FD7"/>
    <w:rsid w:val="00923DFE"/>
    <w:rsid w:val="009305F5"/>
    <w:rsid w:val="00930CF3"/>
    <w:rsid w:val="00935245"/>
    <w:rsid w:val="00940C86"/>
    <w:rsid w:val="0094233E"/>
    <w:rsid w:val="00944130"/>
    <w:rsid w:val="00946400"/>
    <w:rsid w:val="00951D53"/>
    <w:rsid w:val="0095213B"/>
    <w:rsid w:val="009602EC"/>
    <w:rsid w:val="0096183C"/>
    <w:rsid w:val="009923BD"/>
    <w:rsid w:val="00992467"/>
    <w:rsid w:val="00992F5D"/>
    <w:rsid w:val="0099351D"/>
    <w:rsid w:val="00993C6A"/>
    <w:rsid w:val="00993DA8"/>
    <w:rsid w:val="009955D6"/>
    <w:rsid w:val="009A02D9"/>
    <w:rsid w:val="009B245B"/>
    <w:rsid w:val="009B2D26"/>
    <w:rsid w:val="009B375A"/>
    <w:rsid w:val="009B409C"/>
    <w:rsid w:val="009C2B40"/>
    <w:rsid w:val="009D020D"/>
    <w:rsid w:val="009D0551"/>
    <w:rsid w:val="009D261D"/>
    <w:rsid w:val="009D40EF"/>
    <w:rsid w:val="009E29C1"/>
    <w:rsid w:val="009F5D27"/>
    <w:rsid w:val="00A0548E"/>
    <w:rsid w:val="00A103EA"/>
    <w:rsid w:val="00A15BA7"/>
    <w:rsid w:val="00A1779E"/>
    <w:rsid w:val="00A20DE0"/>
    <w:rsid w:val="00A318CB"/>
    <w:rsid w:val="00A36283"/>
    <w:rsid w:val="00A378FA"/>
    <w:rsid w:val="00A4620F"/>
    <w:rsid w:val="00A53805"/>
    <w:rsid w:val="00A54330"/>
    <w:rsid w:val="00A57894"/>
    <w:rsid w:val="00A6245E"/>
    <w:rsid w:val="00A65CE9"/>
    <w:rsid w:val="00A664A5"/>
    <w:rsid w:val="00A66E71"/>
    <w:rsid w:val="00A672D6"/>
    <w:rsid w:val="00A73663"/>
    <w:rsid w:val="00AA311F"/>
    <w:rsid w:val="00AA7802"/>
    <w:rsid w:val="00AB47DD"/>
    <w:rsid w:val="00AB4E5D"/>
    <w:rsid w:val="00AC6CE6"/>
    <w:rsid w:val="00AC77C3"/>
    <w:rsid w:val="00AC7931"/>
    <w:rsid w:val="00AD2D03"/>
    <w:rsid w:val="00AD37F6"/>
    <w:rsid w:val="00AE0B06"/>
    <w:rsid w:val="00AE2AC8"/>
    <w:rsid w:val="00AE49C7"/>
    <w:rsid w:val="00AE723E"/>
    <w:rsid w:val="00AF3777"/>
    <w:rsid w:val="00AF57EE"/>
    <w:rsid w:val="00B02866"/>
    <w:rsid w:val="00B05C56"/>
    <w:rsid w:val="00B07C2F"/>
    <w:rsid w:val="00B1289F"/>
    <w:rsid w:val="00B13281"/>
    <w:rsid w:val="00B15705"/>
    <w:rsid w:val="00B17BCB"/>
    <w:rsid w:val="00B22D5A"/>
    <w:rsid w:val="00B252DD"/>
    <w:rsid w:val="00B30C68"/>
    <w:rsid w:val="00B34022"/>
    <w:rsid w:val="00B37FF1"/>
    <w:rsid w:val="00B40E58"/>
    <w:rsid w:val="00B41435"/>
    <w:rsid w:val="00B5180C"/>
    <w:rsid w:val="00B54C7E"/>
    <w:rsid w:val="00B55EB3"/>
    <w:rsid w:val="00B56C5D"/>
    <w:rsid w:val="00B574B2"/>
    <w:rsid w:val="00B63C89"/>
    <w:rsid w:val="00B6691E"/>
    <w:rsid w:val="00B72B22"/>
    <w:rsid w:val="00B74E14"/>
    <w:rsid w:val="00B81662"/>
    <w:rsid w:val="00B835BE"/>
    <w:rsid w:val="00B83636"/>
    <w:rsid w:val="00B871E6"/>
    <w:rsid w:val="00B87437"/>
    <w:rsid w:val="00B90AA1"/>
    <w:rsid w:val="00B926AC"/>
    <w:rsid w:val="00B92EA4"/>
    <w:rsid w:val="00B93C1F"/>
    <w:rsid w:val="00B951A9"/>
    <w:rsid w:val="00B96B83"/>
    <w:rsid w:val="00BA14DF"/>
    <w:rsid w:val="00BA4877"/>
    <w:rsid w:val="00BA52B6"/>
    <w:rsid w:val="00BA5C62"/>
    <w:rsid w:val="00BB016D"/>
    <w:rsid w:val="00BC4F69"/>
    <w:rsid w:val="00BC73CF"/>
    <w:rsid w:val="00BD1393"/>
    <w:rsid w:val="00BD19D6"/>
    <w:rsid w:val="00BD3F66"/>
    <w:rsid w:val="00BD4038"/>
    <w:rsid w:val="00BD5C58"/>
    <w:rsid w:val="00BD71B1"/>
    <w:rsid w:val="00BE51D8"/>
    <w:rsid w:val="00BE5DF6"/>
    <w:rsid w:val="00BE64FF"/>
    <w:rsid w:val="00BE6692"/>
    <w:rsid w:val="00BF198C"/>
    <w:rsid w:val="00BF2A26"/>
    <w:rsid w:val="00BF64C6"/>
    <w:rsid w:val="00BF66CB"/>
    <w:rsid w:val="00C06E58"/>
    <w:rsid w:val="00C07943"/>
    <w:rsid w:val="00C15838"/>
    <w:rsid w:val="00C15D2F"/>
    <w:rsid w:val="00C21A00"/>
    <w:rsid w:val="00C22A98"/>
    <w:rsid w:val="00C34366"/>
    <w:rsid w:val="00C34F23"/>
    <w:rsid w:val="00C4081E"/>
    <w:rsid w:val="00C436F3"/>
    <w:rsid w:val="00C45DE5"/>
    <w:rsid w:val="00C53045"/>
    <w:rsid w:val="00C54965"/>
    <w:rsid w:val="00C56D8B"/>
    <w:rsid w:val="00C57F62"/>
    <w:rsid w:val="00C600B1"/>
    <w:rsid w:val="00C704C9"/>
    <w:rsid w:val="00C73A4C"/>
    <w:rsid w:val="00C74F93"/>
    <w:rsid w:val="00C91B39"/>
    <w:rsid w:val="00C936A2"/>
    <w:rsid w:val="00C95039"/>
    <w:rsid w:val="00CA1040"/>
    <w:rsid w:val="00CB1C52"/>
    <w:rsid w:val="00CB3760"/>
    <w:rsid w:val="00CC1113"/>
    <w:rsid w:val="00CC2250"/>
    <w:rsid w:val="00CC6943"/>
    <w:rsid w:val="00CE1AA0"/>
    <w:rsid w:val="00CF1619"/>
    <w:rsid w:val="00CF4C8C"/>
    <w:rsid w:val="00CF5864"/>
    <w:rsid w:val="00D06736"/>
    <w:rsid w:val="00D12B27"/>
    <w:rsid w:val="00D157C6"/>
    <w:rsid w:val="00D175FF"/>
    <w:rsid w:val="00D26272"/>
    <w:rsid w:val="00D35673"/>
    <w:rsid w:val="00D37808"/>
    <w:rsid w:val="00D42DF4"/>
    <w:rsid w:val="00D47D44"/>
    <w:rsid w:val="00D509AC"/>
    <w:rsid w:val="00D52BA3"/>
    <w:rsid w:val="00D5791D"/>
    <w:rsid w:val="00D60941"/>
    <w:rsid w:val="00D61582"/>
    <w:rsid w:val="00D618E2"/>
    <w:rsid w:val="00D6744E"/>
    <w:rsid w:val="00D720CB"/>
    <w:rsid w:val="00D72E1D"/>
    <w:rsid w:val="00D73900"/>
    <w:rsid w:val="00D74DC5"/>
    <w:rsid w:val="00D77E08"/>
    <w:rsid w:val="00D9138D"/>
    <w:rsid w:val="00D94C28"/>
    <w:rsid w:val="00D96C65"/>
    <w:rsid w:val="00DA7028"/>
    <w:rsid w:val="00DB5226"/>
    <w:rsid w:val="00DC0A66"/>
    <w:rsid w:val="00DC386E"/>
    <w:rsid w:val="00DC3B2E"/>
    <w:rsid w:val="00DD220F"/>
    <w:rsid w:val="00DD2B1D"/>
    <w:rsid w:val="00DD45ED"/>
    <w:rsid w:val="00DD45FD"/>
    <w:rsid w:val="00DD4A15"/>
    <w:rsid w:val="00DD5D94"/>
    <w:rsid w:val="00DE525A"/>
    <w:rsid w:val="00DE547C"/>
    <w:rsid w:val="00DF07EF"/>
    <w:rsid w:val="00E00602"/>
    <w:rsid w:val="00E222BC"/>
    <w:rsid w:val="00E2627A"/>
    <w:rsid w:val="00E312F5"/>
    <w:rsid w:val="00E35B29"/>
    <w:rsid w:val="00E42F58"/>
    <w:rsid w:val="00E4680C"/>
    <w:rsid w:val="00E524FC"/>
    <w:rsid w:val="00E56FE1"/>
    <w:rsid w:val="00E633D5"/>
    <w:rsid w:val="00E71317"/>
    <w:rsid w:val="00E71DF5"/>
    <w:rsid w:val="00E72594"/>
    <w:rsid w:val="00E72D75"/>
    <w:rsid w:val="00E759B5"/>
    <w:rsid w:val="00E96F91"/>
    <w:rsid w:val="00EA00DC"/>
    <w:rsid w:val="00EA04C8"/>
    <w:rsid w:val="00EA0E94"/>
    <w:rsid w:val="00EA3D33"/>
    <w:rsid w:val="00EA46B6"/>
    <w:rsid w:val="00EA4E1D"/>
    <w:rsid w:val="00EC1312"/>
    <w:rsid w:val="00EC2DB1"/>
    <w:rsid w:val="00EC4C6D"/>
    <w:rsid w:val="00EE4B19"/>
    <w:rsid w:val="00EF1602"/>
    <w:rsid w:val="00EF1A01"/>
    <w:rsid w:val="00EF5979"/>
    <w:rsid w:val="00EF6A5C"/>
    <w:rsid w:val="00EF6ED3"/>
    <w:rsid w:val="00F06B55"/>
    <w:rsid w:val="00F06D90"/>
    <w:rsid w:val="00F125CA"/>
    <w:rsid w:val="00F31697"/>
    <w:rsid w:val="00F31D72"/>
    <w:rsid w:val="00F37BE5"/>
    <w:rsid w:val="00F37D91"/>
    <w:rsid w:val="00F44516"/>
    <w:rsid w:val="00F452A0"/>
    <w:rsid w:val="00F46A74"/>
    <w:rsid w:val="00F528AD"/>
    <w:rsid w:val="00F575C5"/>
    <w:rsid w:val="00F60434"/>
    <w:rsid w:val="00F6250F"/>
    <w:rsid w:val="00F63570"/>
    <w:rsid w:val="00F64805"/>
    <w:rsid w:val="00F651ED"/>
    <w:rsid w:val="00F73D23"/>
    <w:rsid w:val="00F80899"/>
    <w:rsid w:val="00F93D53"/>
    <w:rsid w:val="00F9665C"/>
    <w:rsid w:val="00FA3D5C"/>
    <w:rsid w:val="00FB23E2"/>
    <w:rsid w:val="00FB580E"/>
    <w:rsid w:val="00FC043A"/>
    <w:rsid w:val="00FC115F"/>
    <w:rsid w:val="00FC276F"/>
    <w:rsid w:val="00FC3B47"/>
    <w:rsid w:val="00FC5D69"/>
    <w:rsid w:val="00FC6567"/>
    <w:rsid w:val="00FC7217"/>
    <w:rsid w:val="00FD627A"/>
    <w:rsid w:val="00FE3423"/>
    <w:rsid w:val="00FE562B"/>
    <w:rsid w:val="00FF2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Normal MFAT"/>
    <w:qFormat/>
    <w:rsid w:val="00EA4E1D"/>
    <w:pPr>
      <w:jc w:val="both"/>
    </w:pPr>
    <w:rPr>
      <w:sz w:val="24"/>
      <w:szCs w:val="24"/>
      <w:lang w:val="en-GB" w:eastAsia="en-GB"/>
    </w:rPr>
  </w:style>
  <w:style w:type="paragraph" w:styleId="Heading1">
    <w:name w:val="heading 1"/>
    <w:aliases w:val="Heading 1 MFAT"/>
    <w:basedOn w:val="Normal"/>
    <w:next w:val="Normal"/>
    <w:link w:val="Heading1Char"/>
    <w:uiPriority w:val="99"/>
    <w:qFormat/>
    <w:rsid w:val="00B37FF1"/>
    <w:pPr>
      <w:keepNext/>
      <w:pBdr>
        <w:bottom w:val="single" w:sz="4" w:space="1" w:color="808080"/>
      </w:pBdr>
      <w:spacing w:before="240"/>
      <w:outlineLvl w:val="0"/>
    </w:pPr>
    <w:rPr>
      <w:rFonts w:ascii="Verdana" w:hAnsi="Verdana"/>
      <w:sz w:val="28"/>
      <w:szCs w:val="20"/>
      <w:lang w:val="en-US" w:eastAsia="en-US"/>
    </w:rPr>
  </w:style>
  <w:style w:type="paragraph" w:styleId="Heading2">
    <w:name w:val="heading 2"/>
    <w:aliases w:val="Heading 2 MFAT"/>
    <w:basedOn w:val="Normal"/>
    <w:next w:val="Normal"/>
    <w:link w:val="Heading2Char"/>
    <w:uiPriority w:val="99"/>
    <w:qFormat/>
    <w:rsid w:val="00B37FF1"/>
    <w:pPr>
      <w:keepNext/>
      <w:spacing w:before="240"/>
      <w:outlineLvl w:val="1"/>
    </w:pPr>
    <w:rPr>
      <w:rFonts w:ascii="Verdana" w:hAnsi="Verdana"/>
      <w:sz w:val="22"/>
      <w:szCs w:val="20"/>
      <w:lang w:val="en-US" w:eastAsia="en-US"/>
    </w:rPr>
  </w:style>
  <w:style w:type="paragraph" w:styleId="Heading3">
    <w:name w:val="heading 3"/>
    <w:aliases w:val="Heading 3 MFAT"/>
    <w:basedOn w:val="Normal"/>
    <w:next w:val="Normal"/>
    <w:link w:val="Heading3Char"/>
    <w:uiPriority w:val="99"/>
    <w:qFormat/>
    <w:rsid w:val="00B37FF1"/>
    <w:pPr>
      <w:keepNext/>
      <w:spacing w:before="240"/>
      <w:outlineLvl w:val="2"/>
    </w:pPr>
    <w:rPr>
      <w:rFonts w:ascii="Verdana" w:hAnsi="Verdana"/>
      <w:b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MFAT Char"/>
    <w:link w:val="Heading1"/>
    <w:uiPriority w:val="99"/>
    <w:locked/>
    <w:rsid w:val="00B37FF1"/>
    <w:rPr>
      <w:rFonts w:ascii="Verdana" w:hAnsi="Verdana"/>
      <w:sz w:val="28"/>
    </w:rPr>
  </w:style>
  <w:style w:type="character" w:customStyle="1" w:styleId="Heading2Char">
    <w:name w:val="Heading 2 Char"/>
    <w:aliases w:val="Heading 2 MFAT Char"/>
    <w:link w:val="Heading2"/>
    <w:uiPriority w:val="99"/>
    <w:locked/>
    <w:rsid w:val="00B37FF1"/>
    <w:rPr>
      <w:rFonts w:ascii="Verdana" w:hAnsi="Verdana"/>
      <w:sz w:val="22"/>
    </w:rPr>
  </w:style>
  <w:style w:type="character" w:customStyle="1" w:styleId="Heading3Char">
    <w:name w:val="Heading 3 Char"/>
    <w:aliases w:val="Heading 3 MFAT Char"/>
    <w:link w:val="Heading3"/>
    <w:uiPriority w:val="99"/>
    <w:locked/>
    <w:rsid w:val="00B37FF1"/>
    <w:rPr>
      <w:rFonts w:ascii="Verdana" w:hAnsi="Verdana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556C32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556C32"/>
    <w:rPr>
      <w:rFonts w:ascii="Tahoma" w:hAnsi="Tahoma"/>
      <w:sz w:val="16"/>
      <w:lang w:val="en-GB" w:eastAsia="en-GB"/>
    </w:rPr>
  </w:style>
  <w:style w:type="paragraph" w:customStyle="1" w:styleId="BulletPoints">
    <w:name w:val="Bullet Points"/>
    <w:basedOn w:val="Normal"/>
    <w:link w:val="BulletPointsChar"/>
    <w:uiPriority w:val="99"/>
    <w:rsid w:val="008A31F0"/>
    <w:pPr>
      <w:numPr>
        <w:numId w:val="2"/>
      </w:numPr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rFonts w:ascii="Verdana" w:hAnsi="Verdana"/>
      <w:sz w:val="20"/>
      <w:szCs w:val="20"/>
      <w:lang w:val="en-US" w:eastAsia="ja-JP"/>
    </w:rPr>
  </w:style>
  <w:style w:type="character" w:customStyle="1" w:styleId="BulletPointsChar">
    <w:name w:val="Bullet Points Char"/>
    <w:link w:val="BulletPoints"/>
    <w:uiPriority w:val="99"/>
    <w:locked/>
    <w:rsid w:val="00F06D90"/>
    <w:rPr>
      <w:rFonts w:ascii="Verdana" w:hAnsi="Verdana"/>
      <w:lang w:val="en-US" w:eastAsia="ja-JP"/>
    </w:rPr>
  </w:style>
  <w:style w:type="paragraph" w:customStyle="1" w:styleId="DocumentID">
    <w:name w:val="Document ID"/>
    <w:basedOn w:val="Normal"/>
    <w:uiPriority w:val="99"/>
    <w:rsid w:val="008A31F0"/>
    <w:rPr>
      <w:rFonts w:cs="Arial"/>
      <w:sz w:val="14"/>
    </w:rPr>
  </w:style>
  <w:style w:type="paragraph" w:customStyle="1" w:styleId="BulletPoints2">
    <w:name w:val="Bullet Points 2"/>
    <w:basedOn w:val="Normal"/>
    <w:uiPriority w:val="99"/>
    <w:rsid w:val="00631640"/>
    <w:pPr>
      <w:spacing w:before="60"/>
    </w:pPr>
  </w:style>
  <w:style w:type="paragraph" w:customStyle="1" w:styleId="Tableheading">
    <w:name w:val="Table heading"/>
    <w:basedOn w:val="Normal"/>
    <w:next w:val="Normal"/>
    <w:uiPriority w:val="99"/>
    <w:rsid w:val="008A31F0"/>
    <w:rPr>
      <w:caps/>
      <w:sz w:val="16"/>
    </w:rPr>
  </w:style>
  <w:style w:type="paragraph" w:customStyle="1" w:styleId="Tabletext">
    <w:name w:val="Table text"/>
    <w:basedOn w:val="Normal"/>
    <w:uiPriority w:val="99"/>
    <w:rsid w:val="008A31F0"/>
    <w:rPr>
      <w:sz w:val="18"/>
    </w:rPr>
  </w:style>
  <w:style w:type="paragraph" w:customStyle="1" w:styleId="PageNumbers">
    <w:name w:val="Page Numbers"/>
    <w:basedOn w:val="Normal"/>
    <w:uiPriority w:val="99"/>
    <w:rsid w:val="008A31F0"/>
    <w:pPr>
      <w:framePr w:wrap="around" w:vAnchor="text" w:hAnchor="page" w:xAlign="center" w:y="1"/>
      <w:jc w:val="center"/>
    </w:pPr>
    <w:rPr>
      <w:sz w:val="18"/>
    </w:rPr>
  </w:style>
  <w:style w:type="paragraph" w:customStyle="1" w:styleId="TOC1">
    <w:name w:val="TOC1"/>
    <w:basedOn w:val="Normal"/>
    <w:uiPriority w:val="99"/>
    <w:rsid w:val="008A31F0"/>
    <w:pPr>
      <w:spacing w:before="180"/>
    </w:pPr>
  </w:style>
  <w:style w:type="paragraph" w:customStyle="1" w:styleId="TOC2">
    <w:name w:val="TOC2"/>
    <w:basedOn w:val="Normal"/>
    <w:uiPriority w:val="99"/>
    <w:rsid w:val="008A31F0"/>
    <w:pPr>
      <w:spacing w:before="120"/>
      <w:ind w:left="284"/>
    </w:pPr>
    <w:rPr>
      <w:sz w:val="18"/>
    </w:rPr>
  </w:style>
  <w:style w:type="paragraph" w:customStyle="1" w:styleId="TOC3">
    <w:name w:val="TOC3"/>
    <w:basedOn w:val="Normal"/>
    <w:uiPriority w:val="99"/>
    <w:rsid w:val="008A31F0"/>
    <w:pPr>
      <w:spacing w:before="60"/>
      <w:ind w:left="567"/>
    </w:pPr>
    <w:rPr>
      <w:sz w:val="18"/>
    </w:rPr>
  </w:style>
  <w:style w:type="paragraph" w:customStyle="1" w:styleId="Footnote">
    <w:name w:val="Footnote"/>
    <w:basedOn w:val="Normal"/>
    <w:uiPriority w:val="99"/>
    <w:rsid w:val="008A31F0"/>
    <w:pPr>
      <w:spacing w:before="120"/>
    </w:pPr>
    <w:rPr>
      <w:sz w:val="16"/>
    </w:rPr>
  </w:style>
  <w:style w:type="paragraph" w:customStyle="1" w:styleId="SecurityClassification">
    <w:name w:val="Security Classification"/>
    <w:basedOn w:val="Normal"/>
    <w:next w:val="Normal"/>
    <w:uiPriority w:val="99"/>
    <w:rsid w:val="008A31F0"/>
    <w:pPr>
      <w:jc w:val="center"/>
    </w:pPr>
    <w:rPr>
      <w:rFonts w:cs="Arial"/>
      <w:bCs/>
      <w:caps/>
      <w:szCs w:val="20"/>
    </w:rPr>
  </w:style>
  <w:style w:type="paragraph" w:customStyle="1" w:styleId="Bulletpointsindent">
    <w:name w:val="Bullet points indent"/>
    <w:basedOn w:val="BulletPoints"/>
    <w:uiPriority w:val="99"/>
    <w:rsid w:val="00631640"/>
    <w:pPr>
      <w:numPr>
        <w:numId w:val="0"/>
      </w:numPr>
    </w:pPr>
  </w:style>
  <w:style w:type="paragraph" w:customStyle="1" w:styleId="Number">
    <w:name w:val="Number"/>
    <w:link w:val="NumberChar"/>
    <w:uiPriority w:val="99"/>
    <w:rsid w:val="008A31F0"/>
    <w:pPr>
      <w:spacing w:before="120" w:after="120" w:line="288" w:lineRule="auto"/>
    </w:pPr>
    <w:rPr>
      <w:rFonts w:ascii="Verdana" w:hAnsi="Verdana"/>
      <w:sz w:val="22"/>
      <w:lang w:eastAsia="en-US"/>
    </w:rPr>
  </w:style>
  <w:style w:type="character" w:customStyle="1" w:styleId="NumberChar">
    <w:name w:val="Number Char"/>
    <w:link w:val="Number"/>
    <w:uiPriority w:val="99"/>
    <w:locked/>
    <w:rsid w:val="00F06D90"/>
    <w:rPr>
      <w:rFonts w:ascii="Verdana" w:hAnsi="Verdana"/>
      <w:sz w:val="22"/>
      <w:lang w:val="en-NZ" w:eastAsia="en-US"/>
    </w:rPr>
  </w:style>
  <w:style w:type="paragraph" w:styleId="NormalIndent">
    <w:name w:val="Normal Indent"/>
    <w:aliases w:val="Normal Indent MFAT"/>
    <w:basedOn w:val="Normal"/>
    <w:uiPriority w:val="99"/>
    <w:rsid w:val="00B37FF1"/>
    <w:pPr>
      <w:overflowPunct w:val="0"/>
      <w:autoSpaceDE w:val="0"/>
      <w:autoSpaceDN w:val="0"/>
      <w:adjustRightInd w:val="0"/>
      <w:ind w:left="567"/>
      <w:textAlignment w:val="baseline"/>
    </w:pPr>
    <w:rPr>
      <w:szCs w:val="20"/>
    </w:rPr>
  </w:style>
  <w:style w:type="paragraph" w:styleId="Header">
    <w:name w:val="header"/>
    <w:aliases w:val="Header MFAT"/>
    <w:basedOn w:val="Normal"/>
    <w:link w:val="HeaderChar"/>
    <w:uiPriority w:val="99"/>
    <w:rsid w:val="00B37FF1"/>
    <w:rPr>
      <w:rFonts w:ascii="Verdana" w:hAnsi="Verdana"/>
      <w:szCs w:val="20"/>
      <w:lang w:val="en-US" w:eastAsia="en-US"/>
    </w:rPr>
  </w:style>
  <w:style w:type="character" w:customStyle="1" w:styleId="HeaderChar">
    <w:name w:val="Header Char"/>
    <w:aliases w:val="Header MFAT Char"/>
    <w:link w:val="Header"/>
    <w:uiPriority w:val="99"/>
    <w:locked/>
    <w:rsid w:val="00B37FF1"/>
    <w:rPr>
      <w:rFonts w:ascii="Verdana" w:hAnsi="Verdana"/>
      <w:sz w:val="24"/>
    </w:rPr>
  </w:style>
  <w:style w:type="paragraph" w:styleId="Footer">
    <w:name w:val="footer"/>
    <w:aliases w:val="Footer MFAT"/>
    <w:basedOn w:val="Normal"/>
    <w:link w:val="FooterChar"/>
    <w:uiPriority w:val="99"/>
    <w:rsid w:val="00B37FF1"/>
    <w:rPr>
      <w:rFonts w:ascii="Verdana" w:hAnsi="Verdana"/>
      <w:sz w:val="12"/>
      <w:szCs w:val="20"/>
      <w:lang w:val="en-US" w:eastAsia="en-US"/>
    </w:rPr>
  </w:style>
  <w:style w:type="character" w:customStyle="1" w:styleId="FooterChar">
    <w:name w:val="Footer Char"/>
    <w:aliases w:val="Footer MFAT Char"/>
    <w:link w:val="Footer"/>
    <w:uiPriority w:val="99"/>
    <w:locked/>
    <w:rsid w:val="00B37FF1"/>
    <w:rPr>
      <w:rFonts w:ascii="Verdana" w:hAnsi="Verdana"/>
      <w:sz w:val="12"/>
    </w:rPr>
  </w:style>
  <w:style w:type="paragraph" w:styleId="Caption">
    <w:name w:val="caption"/>
    <w:aliases w:val="Caption MFAT"/>
    <w:basedOn w:val="Normal"/>
    <w:next w:val="Normal"/>
    <w:uiPriority w:val="99"/>
    <w:qFormat/>
    <w:rsid w:val="00B37FF1"/>
    <w:pPr>
      <w:spacing w:before="120"/>
    </w:pPr>
    <w:rPr>
      <w:b/>
      <w:bCs/>
      <w:sz w:val="16"/>
      <w:szCs w:val="18"/>
    </w:rPr>
  </w:style>
  <w:style w:type="paragraph" w:styleId="ListBullet">
    <w:name w:val="List Bullet"/>
    <w:aliases w:val="MFAT List Bullet"/>
    <w:basedOn w:val="Normal"/>
    <w:uiPriority w:val="99"/>
    <w:rsid w:val="00B37FF1"/>
    <w:pPr>
      <w:numPr>
        <w:numId w:val="3"/>
      </w:numPr>
      <w:tabs>
        <w:tab w:val="left" w:pos="1134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styleId="ListNumber">
    <w:name w:val="List Number"/>
    <w:aliases w:val="MFAT List Number"/>
    <w:basedOn w:val="ListNumber2"/>
    <w:uiPriority w:val="99"/>
    <w:rsid w:val="00B37FF1"/>
    <w:pPr>
      <w:numPr>
        <w:numId w:val="4"/>
      </w:numPr>
      <w:tabs>
        <w:tab w:val="num" w:pos="643"/>
      </w:tabs>
      <w:overflowPunct w:val="0"/>
      <w:autoSpaceDE w:val="0"/>
      <w:autoSpaceDN w:val="0"/>
      <w:adjustRightInd w:val="0"/>
      <w:spacing w:before="240"/>
      <w:ind w:left="643"/>
      <w:contextualSpacing w:val="0"/>
      <w:textAlignment w:val="baseline"/>
    </w:pPr>
    <w:rPr>
      <w:szCs w:val="20"/>
    </w:rPr>
  </w:style>
  <w:style w:type="paragraph" w:styleId="ListNumber2">
    <w:name w:val="List Number 2"/>
    <w:basedOn w:val="Normal"/>
    <w:uiPriority w:val="99"/>
    <w:semiHidden/>
    <w:rsid w:val="00255554"/>
    <w:pPr>
      <w:numPr>
        <w:numId w:val="1"/>
      </w:numPr>
      <w:tabs>
        <w:tab w:val="clear" w:pos="360"/>
        <w:tab w:val="num" w:pos="643"/>
      </w:tabs>
      <w:ind w:left="643"/>
      <w:contextualSpacing/>
    </w:pPr>
  </w:style>
  <w:style w:type="paragraph" w:styleId="Title">
    <w:name w:val="Title"/>
    <w:aliases w:val="Title MFAT"/>
    <w:basedOn w:val="Normal"/>
    <w:link w:val="TitleChar"/>
    <w:uiPriority w:val="99"/>
    <w:qFormat/>
    <w:rsid w:val="00B37FF1"/>
    <w:rPr>
      <w:rFonts w:ascii="Verdana" w:hAnsi="Verdana"/>
      <w:noProof/>
      <w:sz w:val="32"/>
      <w:szCs w:val="20"/>
      <w:lang w:val="en-US" w:eastAsia="en-US"/>
    </w:rPr>
  </w:style>
  <w:style w:type="character" w:customStyle="1" w:styleId="TitleChar">
    <w:name w:val="Title Char"/>
    <w:aliases w:val="Title MFAT Char"/>
    <w:link w:val="Title"/>
    <w:uiPriority w:val="99"/>
    <w:locked/>
    <w:rsid w:val="00B37FF1"/>
    <w:rPr>
      <w:rFonts w:ascii="Verdana" w:hAnsi="Verdana"/>
      <w:noProof/>
      <w:sz w:val="32"/>
    </w:rPr>
  </w:style>
  <w:style w:type="paragraph" w:styleId="BodyText">
    <w:name w:val="Body Text"/>
    <w:aliases w:val="Body Text MFAT"/>
    <w:basedOn w:val="Normal"/>
    <w:link w:val="BodyTextChar"/>
    <w:uiPriority w:val="99"/>
    <w:rsid w:val="00B37FF1"/>
    <w:pPr>
      <w:spacing w:before="240"/>
    </w:pPr>
    <w:rPr>
      <w:rFonts w:ascii="Verdana" w:hAnsi="Verdana"/>
      <w:szCs w:val="20"/>
      <w:lang w:val="en-US" w:eastAsia="en-US"/>
    </w:rPr>
  </w:style>
  <w:style w:type="character" w:customStyle="1" w:styleId="BodyTextChar">
    <w:name w:val="Body Text Char"/>
    <w:aliases w:val="Body Text MFAT Char"/>
    <w:link w:val="BodyText"/>
    <w:uiPriority w:val="99"/>
    <w:locked/>
    <w:rsid w:val="00B37FF1"/>
    <w:rPr>
      <w:rFonts w:ascii="Verdana" w:hAnsi="Verdana"/>
      <w:sz w:val="24"/>
    </w:rPr>
  </w:style>
  <w:style w:type="paragraph" w:styleId="BodyTextIndent">
    <w:name w:val="Body Text Indent"/>
    <w:aliases w:val="Body Text Indent MFAT"/>
    <w:basedOn w:val="Normal"/>
    <w:link w:val="BodyTextIndentChar"/>
    <w:uiPriority w:val="99"/>
    <w:rsid w:val="00B37FF1"/>
    <w:pPr>
      <w:spacing w:before="240"/>
      <w:ind w:left="567"/>
    </w:pPr>
    <w:rPr>
      <w:rFonts w:ascii="Verdana" w:hAnsi="Verdana"/>
      <w:szCs w:val="20"/>
      <w:lang w:val="en-US" w:eastAsia="en-US"/>
    </w:rPr>
  </w:style>
  <w:style w:type="character" w:customStyle="1" w:styleId="BodyTextIndentChar">
    <w:name w:val="Body Text Indent Char"/>
    <w:aliases w:val="Body Text Indent MFAT Char"/>
    <w:link w:val="BodyTextIndent"/>
    <w:uiPriority w:val="99"/>
    <w:locked/>
    <w:rsid w:val="00B37FF1"/>
    <w:rPr>
      <w:rFonts w:ascii="Verdana" w:hAnsi="Verdana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B37FF1"/>
    <w:pPr>
      <w:spacing w:before="240"/>
      <w:ind w:left="1134"/>
    </w:pPr>
    <w:rPr>
      <w:rFonts w:ascii="Verdana" w:hAnsi="Verdana"/>
      <w:szCs w:val="20"/>
      <w:lang w:val="en-US" w:eastAsia="en-US"/>
    </w:rPr>
  </w:style>
  <w:style w:type="character" w:customStyle="1" w:styleId="BodyTextIndent2Char">
    <w:name w:val="Body Text Indent 2 Char"/>
    <w:link w:val="BodyTextIndent2"/>
    <w:uiPriority w:val="99"/>
    <w:locked/>
    <w:rsid w:val="00B37FF1"/>
    <w:rPr>
      <w:rFonts w:ascii="Verdana" w:hAnsi="Verdana"/>
      <w:sz w:val="24"/>
    </w:rPr>
  </w:style>
  <w:style w:type="character" w:styleId="PageNumber">
    <w:name w:val="page number"/>
    <w:uiPriority w:val="99"/>
    <w:rsid w:val="00CE1AA0"/>
    <w:rPr>
      <w:rFonts w:ascii="Verdana" w:hAnsi="Verdana" w:cs="Times New Roman"/>
      <w:sz w:val="18"/>
      <w:lang w:val="en-US"/>
    </w:rPr>
  </w:style>
  <w:style w:type="paragraph" w:customStyle="1" w:styleId="Bulletpointsindent2">
    <w:name w:val="Bullet points indent 2"/>
    <w:basedOn w:val="BulletPoints2"/>
    <w:uiPriority w:val="99"/>
    <w:rsid w:val="00631640"/>
  </w:style>
  <w:style w:type="table" w:customStyle="1" w:styleId="Table-Grid">
    <w:name w:val="Table-Grid"/>
    <w:uiPriority w:val="99"/>
    <w:rsid w:val="005F1313"/>
    <w:rPr>
      <w:lang w:val="en-US" w:eastAsia="en-US"/>
    </w:rPr>
    <w:tblPr>
      <w:tblInd w:w="0" w:type="dxa"/>
      <w:tblBorders>
        <w:top w:val="single" w:sz="6" w:space="0" w:color="808080"/>
        <w:bottom w:val="single" w:sz="6" w:space="0" w:color="808080"/>
      </w:tblBorders>
      <w:tblCellMar>
        <w:top w:w="57" w:type="dxa"/>
        <w:left w:w="85" w:type="dxa"/>
        <w:bottom w:w="57" w:type="dxa"/>
        <w:right w:w="0" w:type="dxa"/>
      </w:tblCellMar>
    </w:tblPr>
    <w:tcPr>
      <w:shd w:val="clear" w:color="auto" w:fill="FFFFFF"/>
    </w:tcPr>
  </w:style>
  <w:style w:type="table" w:styleId="TableGrid">
    <w:name w:val="Table Grid"/>
    <w:basedOn w:val="TableNormal"/>
    <w:uiPriority w:val="99"/>
    <w:rsid w:val="00303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PointsMFAT">
    <w:name w:val="Bullet Points MFAT"/>
    <w:basedOn w:val="Normal"/>
    <w:link w:val="BulletPointsMFATChar"/>
    <w:uiPriority w:val="99"/>
    <w:rsid w:val="00B37FF1"/>
    <w:pPr>
      <w:overflowPunct w:val="0"/>
      <w:autoSpaceDE w:val="0"/>
      <w:autoSpaceDN w:val="0"/>
      <w:adjustRightInd w:val="0"/>
      <w:spacing w:before="120"/>
      <w:textAlignment w:val="baseline"/>
    </w:pPr>
    <w:rPr>
      <w:rFonts w:ascii="Verdana" w:hAnsi="Verdana"/>
      <w:sz w:val="20"/>
      <w:szCs w:val="20"/>
      <w:lang w:val="en-US" w:eastAsia="en-US"/>
    </w:rPr>
  </w:style>
  <w:style w:type="character" w:customStyle="1" w:styleId="BulletPointsMFATChar">
    <w:name w:val="Bullet Points MFAT Char"/>
    <w:link w:val="BulletPointsMFAT"/>
    <w:uiPriority w:val="99"/>
    <w:locked/>
    <w:rsid w:val="00B37FF1"/>
    <w:rPr>
      <w:rFonts w:ascii="Verdana" w:hAnsi="Verdana"/>
    </w:rPr>
  </w:style>
  <w:style w:type="paragraph" w:customStyle="1" w:styleId="DocumentIDMFAT">
    <w:name w:val="Document ID MFAT"/>
    <w:basedOn w:val="Normal"/>
    <w:uiPriority w:val="99"/>
    <w:rsid w:val="00B37FF1"/>
    <w:rPr>
      <w:rFonts w:cs="Arial"/>
      <w:sz w:val="14"/>
    </w:rPr>
  </w:style>
  <w:style w:type="paragraph" w:customStyle="1" w:styleId="BulletPoints2MFAT">
    <w:name w:val="Bullet Points 2 MFAT"/>
    <w:basedOn w:val="Normal"/>
    <w:uiPriority w:val="99"/>
    <w:rsid w:val="00B37FF1"/>
    <w:pPr>
      <w:numPr>
        <w:numId w:val="5"/>
      </w:numPr>
      <w:spacing w:before="60"/>
    </w:pPr>
  </w:style>
  <w:style w:type="paragraph" w:customStyle="1" w:styleId="TableheadingMFAT">
    <w:name w:val="Table heading MFAT"/>
    <w:basedOn w:val="Normal"/>
    <w:next w:val="Normal"/>
    <w:uiPriority w:val="99"/>
    <w:rsid w:val="00B37FF1"/>
    <w:rPr>
      <w:caps/>
      <w:sz w:val="16"/>
    </w:rPr>
  </w:style>
  <w:style w:type="paragraph" w:customStyle="1" w:styleId="TabletextMFAT">
    <w:name w:val="Table text MFAT"/>
    <w:basedOn w:val="Normal"/>
    <w:uiPriority w:val="99"/>
    <w:rsid w:val="00B37FF1"/>
    <w:rPr>
      <w:sz w:val="18"/>
    </w:rPr>
  </w:style>
  <w:style w:type="paragraph" w:customStyle="1" w:styleId="PageNumbersMFAT">
    <w:name w:val="Page Numbers MFAT"/>
    <w:basedOn w:val="Normal"/>
    <w:uiPriority w:val="99"/>
    <w:rsid w:val="00B37FF1"/>
    <w:pPr>
      <w:framePr w:wrap="around" w:vAnchor="text" w:hAnchor="page" w:xAlign="center" w:y="1"/>
      <w:jc w:val="center"/>
    </w:pPr>
    <w:rPr>
      <w:sz w:val="18"/>
    </w:rPr>
  </w:style>
  <w:style w:type="paragraph" w:customStyle="1" w:styleId="TOC1MFAT">
    <w:name w:val="TOC1 MFAT"/>
    <w:basedOn w:val="Normal"/>
    <w:uiPriority w:val="99"/>
    <w:rsid w:val="00B37FF1"/>
    <w:pPr>
      <w:spacing w:before="180"/>
    </w:pPr>
  </w:style>
  <w:style w:type="paragraph" w:customStyle="1" w:styleId="TOC2MFAT">
    <w:name w:val="TOC2 MFAT"/>
    <w:basedOn w:val="Normal"/>
    <w:uiPriority w:val="99"/>
    <w:rsid w:val="00B37FF1"/>
    <w:pPr>
      <w:spacing w:before="120"/>
      <w:ind w:left="284"/>
    </w:pPr>
    <w:rPr>
      <w:sz w:val="18"/>
    </w:rPr>
  </w:style>
  <w:style w:type="paragraph" w:customStyle="1" w:styleId="TOC3MFAT">
    <w:name w:val="TOC3 MFAT"/>
    <w:basedOn w:val="Normal"/>
    <w:uiPriority w:val="99"/>
    <w:rsid w:val="00B37FF1"/>
    <w:pPr>
      <w:spacing w:before="60"/>
      <w:ind w:left="567"/>
    </w:pPr>
    <w:rPr>
      <w:sz w:val="18"/>
    </w:rPr>
  </w:style>
  <w:style w:type="paragraph" w:customStyle="1" w:styleId="FootnoteMFAT">
    <w:name w:val="Footnote MFAT"/>
    <w:basedOn w:val="Normal"/>
    <w:uiPriority w:val="99"/>
    <w:rsid w:val="00B37FF1"/>
    <w:pPr>
      <w:spacing w:before="120"/>
    </w:pPr>
    <w:rPr>
      <w:sz w:val="16"/>
    </w:rPr>
  </w:style>
  <w:style w:type="paragraph" w:customStyle="1" w:styleId="SecurityClassificationMFAT">
    <w:name w:val="Security Classification MFAT"/>
    <w:basedOn w:val="Normal"/>
    <w:next w:val="Normal"/>
    <w:uiPriority w:val="99"/>
    <w:rsid w:val="00B37FF1"/>
    <w:pPr>
      <w:jc w:val="center"/>
    </w:pPr>
    <w:rPr>
      <w:rFonts w:cs="Arial"/>
      <w:bCs/>
      <w:caps/>
      <w:szCs w:val="20"/>
    </w:rPr>
  </w:style>
  <w:style w:type="paragraph" w:customStyle="1" w:styleId="BulletpointsindentMFAT">
    <w:name w:val="Bullet points indent MFAT"/>
    <w:basedOn w:val="BulletPointsMFAT"/>
    <w:uiPriority w:val="99"/>
    <w:rsid w:val="00B37FF1"/>
    <w:pPr>
      <w:numPr>
        <w:numId w:val="6"/>
      </w:numPr>
    </w:pPr>
  </w:style>
  <w:style w:type="paragraph" w:customStyle="1" w:styleId="NumberMFAT">
    <w:name w:val="Number MFAT"/>
    <w:link w:val="NumberMFATChar"/>
    <w:uiPriority w:val="99"/>
    <w:rsid w:val="00B37FF1"/>
    <w:pPr>
      <w:spacing w:before="120" w:after="120" w:line="288" w:lineRule="auto"/>
    </w:pPr>
    <w:rPr>
      <w:rFonts w:ascii="Verdana" w:hAnsi="Verdana"/>
      <w:sz w:val="22"/>
      <w:lang w:eastAsia="en-US"/>
    </w:rPr>
  </w:style>
  <w:style w:type="character" w:customStyle="1" w:styleId="NumberMFATChar">
    <w:name w:val="Number MFAT Char"/>
    <w:link w:val="NumberMFAT"/>
    <w:uiPriority w:val="99"/>
    <w:locked/>
    <w:rsid w:val="00B37FF1"/>
    <w:rPr>
      <w:rFonts w:ascii="Verdana" w:hAnsi="Verdana"/>
      <w:sz w:val="22"/>
      <w:lang w:val="en-NZ" w:eastAsia="en-US"/>
    </w:rPr>
  </w:style>
  <w:style w:type="paragraph" w:customStyle="1" w:styleId="Bulletpointsindent2MFAT">
    <w:name w:val="Bullet points indent 2 MFAT"/>
    <w:basedOn w:val="BulletPoints2MFAT"/>
    <w:uiPriority w:val="99"/>
    <w:rsid w:val="00B37FF1"/>
    <w:pPr>
      <w:numPr>
        <w:numId w:val="7"/>
      </w:numPr>
    </w:pPr>
  </w:style>
  <w:style w:type="paragraph" w:customStyle="1" w:styleId="Default">
    <w:name w:val="Default"/>
    <w:uiPriority w:val="99"/>
    <w:rsid w:val="00556C32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556C3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556C32"/>
    <w:rPr>
      <w:lang w:val="en-GB" w:eastAsia="en-GB"/>
    </w:rPr>
  </w:style>
  <w:style w:type="character" w:styleId="FootnoteReference">
    <w:name w:val="footnote reference"/>
    <w:uiPriority w:val="99"/>
    <w:semiHidden/>
    <w:rsid w:val="00556C32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556C32"/>
    <w:pPr>
      <w:ind w:left="720"/>
      <w:contextualSpacing/>
      <w:jc w:val="left"/>
    </w:pPr>
    <w:rPr>
      <w:lang w:eastAsia="en-US"/>
    </w:rPr>
  </w:style>
  <w:style w:type="character" w:styleId="CommentReference">
    <w:name w:val="annotation reference"/>
    <w:uiPriority w:val="99"/>
    <w:semiHidden/>
    <w:rsid w:val="00556C3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56C3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56C32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56C32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556C32"/>
    <w:rPr>
      <w:b/>
      <w:lang w:val="en-GB" w:eastAsia="en-GB"/>
    </w:rPr>
  </w:style>
  <w:style w:type="paragraph" w:styleId="Revision">
    <w:name w:val="Revision"/>
    <w:hidden/>
    <w:uiPriority w:val="99"/>
    <w:semiHidden/>
    <w:rsid w:val="00556C32"/>
    <w:rPr>
      <w:sz w:val="24"/>
      <w:szCs w:val="24"/>
      <w:lang w:val="en-GB" w:eastAsia="en-GB"/>
    </w:rPr>
  </w:style>
  <w:style w:type="character" w:styleId="Hyperlink">
    <w:name w:val="Hyperlink"/>
    <w:uiPriority w:val="99"/>
    <w:rsid w:val="00556C32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556C32"/>
    <w:rPr>
      <w:rFonts w:cs="Times New Roman"/>
      <w:color w:val="800080"/>
      <w:u w:val="single"/>
    </w:rPr>
  </w:style>
  <w:style w:type="character" w:customStyle="1" w:styleId="DavePritchard">
    <w:name w:val="Dave Pritchard"/>
    <w:uiPriority w:val="99"/>
    <w:semiHidden/>
    <w:rsid w:val="00556C32"/>
    <w:rPr>
      <w:rFonts w:ascii="Arial" w:hAnsi="Arial"/>
      <w:color w:val="auto"/>
      <w:sz w:val="20"/>
    </w:rPr>
  </w:style>
  <w:style w:type="paragraph" w:styleId="PlainText">
    <w:name w:val="Plain Text"/>
    <w:basedOn w:val="Normal"/>
    <w:link w:val="PlainTextChar"/>
    <w:uiPriority w:val="99"/>
    <w:rsid w:val="00556C32"/>
    <w:pPr>
      <w:jc w:val="left"/>
    </w:pPr>
    <w:rPr>
      <w:rFonts w:ascii="Courier New" w:eastAsia="MS Mincho" w:hAnsi="Courier New"/>
      <w:sz w:val="20"/>
      <w:szCs w:val="20"/>
      <w:lang w:eastAsia="ja-JP"/>
    </w:rPr>
  </w:style>
  <w:style w:type="character" w:customStyle="1" w:styleId="PlainTextChar">
    <w:name w:val="Plain Text Char"/>
    <w:link w:val="PlainText"/>
    <w:uiPriority w:val="99"/>
    <w:locked/>
    <w:rsid w:val="00556C32"/>
    <w:rPr>
      <w:rFonts w:ascii="Courier New" w:eastAsia="MS Mincho" w:hAnsi="Courier New"/>
      <w:lang w:val="en-GB" w:eastAsia="ja-JP"/>
    </w:rPr>
  </w:style>
  <w:style w:type="character" w:customStyle="1" w:styleId="apple-converted-space">
    <w:name w:val="apple-converted-space"/>
    <w:uiPriority w:val="99"/>
    <w:rsid w:val="002F48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Normal MFAT"/>
    <w:qFormat/>
    <w:rsid w:val="00EA4E1D"/>
    <w:pPr>
      <w:jc w:val="both"/>
    </w:pPr>
    <w:rPr>
      <w:sz w:val="24"/>
      <w:szCs w:val="24"/>
      <w:lang w:val="en-GB" w:eastAsia="en-GB"/>
    </w:rPr>
  </w:style>
  <w:style w:type="paragraph" w:styleId="Heading1">
    <w:name w:val="heading 1"/>
    <w:aliases w:val="Heading 1 MFAT"/>
    <w:basedOn w:val="Normal"/>
    <w:next w:val="Normal"/>
    <w:link w:val="Heading1Char"/>
    <w:uiPriority w:val="99"/>
    <w:qFormat/>
    <w:rsid w:val="00B37FF1"/>
    <w:pPr>
      <w:keepNext/>
      <w:pBdr>
        <w:bottom w:val="single" w:sz="4" w:space="1" w:color="808080"/>
      </w:pBdr>
      <w:spacing w:before="240"/>
      <w:outlineLvl w:val="0"/>
    </w:pPr>
    <w:rPr>
      <w:rFonts w:ascii="Verdana" w:hAnsi="Verdana"/>
      <w:sz w:val="28"/>
      <w:szCs w:val="20"/>
      <w:lang w:val="en-US" w:eastAsia="en-US"/>
    </w:rPr>
  </w:style>
  <w:style w:type="paragraph" w:styleId="Heading2">
    <w:name w:val="heading 2"/>
    <w:aliases w:val="Heading 2 MFAT"/>
    <w:basedOn w:val="Normal"/>
    <w:next w:val="Normal"/>
    <w:link w:val="Heading2Char"/>
    <w:uiPriority w:val="99"/>
    <w:qFormat/>
    <w:rsid w:val="00B37FF1"/>
    <w:pPr>
      <w:keepNext/>
      <w:spacing w:before="240"/>
      <w:outlineLvl w:val="1"/>
    </w:pPr>
    <w:rPr>
      <w:rFonts w:ascii="Verdana" w:hAnsi="Verdana"/>
      <w:sz w:val="22"/>
      <w:szCs w:val="20"/>
      <w:lang w:val="en-US" w:eastAsia="en-US"/>
    </w:rPr>
  </w:style>
  <w:style w:type="paragraph" w:styleId="Heading3">
    <w:name w:val="heading 3"/>
    <w:aliases w:val="Heading 3 MFAT"/>
    <w:basedOn w:val="Normal"/>
    <w:next w:val="Normal"/>
    <w:link w:val="Heading3Char"/>
    <w:uiPriority w:val="99"/>
    <w:qFormat/>
    <w:rsid w:val="00B37FF1"/>
    <w:pPr>
      <w:keepNext/>
      <w:spacing w:before="240"/>
      <w:outlineLvl w:val="2"/>
    </w:pPr>
    <w:rPr>
      <w:rFonts w:ascii="Verdana" w:hAnsi="Verdana"/>
      <w:b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MFAT Char"/>
    <w:link w:val="Heading1"/>
    <w:uiPriority w:val="99"/>
    <w:locked/>
    <w:rsid w:val="00B37FF1"/>
    <w:rPr>
      <w:rFonts w:ascii="Verdana" w:hAnsi="Verdana"/>
      <w:sz w:val="28"/>
    </w:rPr>
  </w:style>
  <w:style w:type="character" w:customStyle="1" w:styleId="Heading2Char">
    <w:name w:val="Heading 2 Char"/>
    <w:aliases w:val="Heading 2 MFAT Char"/>
    <w:link w:val="Heading2"/>
    <w:uiPriority w:val="99"/>
    <w:locked/>
    <w:rsid w:val="00B37FF1"/>
    <w:rPr>
      <w:rFonts w:ascii="Verdana" w:hAnsi="Verdana"/>
      <w:sz w:val="22"/>
    </w:rPr>
  </w:style>
  <w:style w:type="character" w:customStyle="1" w:styleId="Heading3Char">
    <w:name w:val="Heading 3 Char"/>
    <w:aliases w:val="Heading 3 MFAT Char"/>
    <w:link w:val="Heading3"/>
    <w:uiPriority w:val="99"/>
    <w:locked/>
    <w:rsid w:val="00B37FF1"/>
    <w:rPr>
      <w:rFonts w:ascii="Verdana" w:hAnsi="Verdana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556C32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556C32"/>
    <w:rPr>
      <w:rFonts w:ascii="Tahoma" w:hAnsi="Tahoma"/>
      <w:sz w:val="16"/>
      <w:lang w:val="en-GB" w:eastAsia="en-GB"/>
    </w:rPr>
  </w:style>
  <w:style w:type="paragraph" w:customStyle="1" w:styleId="BulletPoints">
    <w:name w:val="Bullet Points"/>
    <w:basedOn w:val="Normal"/>
    <w:link w:val="BulletPointsChar"/>
    <w:uiPriority w:val="99"/>
    <w:rsid w:val="008A31F0"/>
    <w:pPr>
      <w:numPr>
        <w:numId w:val="2"/>
      </w:numPr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rFonts w:ascii="Verdana" w:hAnsi="Verdana"/>
      <w:sz w:val="20"/>
      <w:szCs w:val="20"/>
      <w:lang w:val="en-US" w:eastAsia="ja-JP"/>
    </w:rPr>
  </w:style>
  <w:style w:type="character" w:customStyle="1" w:styleId="BulletPointsChar">
    <w:name w:val="Bullet Points Char"/>
    <w:link w:val="BulletPoints"/>
    <w:uiPriority w:val="99"/>
    <w:locked/>
    <w:rsid w:val="00F06D90"/>
    <w:rPr>
      <w:rFonts w:ascii="Verdana" w:hAnsi="Verdana"/>
      <w:lang w:val="en-US" w:eastAsia="ja-JP"/>
    </w:rPr>
  </w:style>
  <w:style w:type="paragraph" w:customStyle="1" w:styleId="DocumentID">
    <w:name w:val="Document ID"/>
    <w:basedOn w:val="Normal"/>
    <w:uiPriority w:val="99"/>
    <w:rsid w:val="008A31F0"/>
    <w:rPr>
      <w:rFonts w:cs="Arial"/>
      <w:sz w:val="14"/>
    </w:rPr>
  </w:style>
  <w:style w:type="paragraph" w:customStyle="1" w:styleId="BulletPoints2">
    <w:name w:val="Bullet Points 2"/>
    <w:basedOn w:val="Normal"/>
    <w:uiPriority w:val="99"/>
    <w:rsid w:val="00631640"/>
    <w:pPr>
      <w:spacing w:before="60"/>
    </w:pPr>
  </w:style>
  <w:style w:type="paragraph" w:customStyle="1" w:styleId="Tableheading">
    <w:name w:val="Table heading"/>
    <w:basedOn w:val="Normal"/>
    <w:next w:val="Normal"/>
    <w:uiPriority w:val="99"/>
    <w:rsid w:val="008A31F0"/>
    <w:rPr>
      <w:caps/>
      <w:sz w:val="16"/>
    </w:rPr>
  </w:style>
  <w:style w:type="paragraph" w:customStyle="1" w:styleId="Tabletext">
    <w:name w:val="Table text"/>
    <w:basedOn w:val="Normal"/>
    <w:uiPriority w:val="99"/>
    <w:rsid w:val="008A31F0"/>
    <w:rPr>
      <w:sz w:val="18"/>
    </w:rPr>
  </w:style>
  <w:style w:type="paragraph" w:customStyle="1" w:styleId="PageNumbers">
    <w:name w:val="Page Numbers"/>
    <w:basedOn w:val="Normal"/>
    <w:uiPriority w:val="99"/>
    <w:rsid w:val="008A31F0"/>
    <w:pPr>
      <w:framePr w:wrap="around" w:vAnchor="text" w:hAnchor="page" w:xAlign="center" w:y="1"/>
      <w:jc w:val="center"/>
    </w:pPr>
    <w:rPr>
      <w:sz w:val="18"/>
    </w:rPr>
  </w:style>
  <w:style w:type="paragraph" w:customStyle="1" w:styleId="TOC1">
    <w:name w:val="TOC1"/>
    <w:basedOn w:val="Normal"/>
    <w:uiPriority w:val="99"/>
    <w:rsid w:val="008A31F0"/>
    <w:pPr>
      <w:spacing w:before="180"/>
    </w:pPr>
  </w:style>
  <w:style w:type="paragraph" w:customStyle="1" w:styleId="TOC2">
    <w:name w:val="TOC2"/>
    <w:basedOn w:val="Normal"/>
    <w:uiPriority w:val="99"/>
    <w:rsid w:val="008A31F0"/>
    <w:pPr>
      <w:spacing w:before="120"/>
      <w:ind w:left="284"/>
    </w:pPr>
    <w:rPr>
      <w:sz w:val="18"/>
    </w:rPr>
  </w:style>
  <w:style w:type="paragraph" w:customStyle="1" w:styleId="TOC3">
    <w:name w:val="TOC3"/>
    <w:basedOn w:val="Normal"/>
    <w:uiPriority w:val="99"/>
    <w:rsid w:val="008A31F0"/>
    <w:pPr>
      <w:spacing w:before="60"/>
      <w:ind w:left="567"/>
    </w:pPr>
    <w:rPr>
      <w:sz w:val="18"/>
    </w:rPr>
  </w:style>
  <w:style w:type="paragraph" w:customStyle="1" w:styleId="Footnote">
    <w:name w:val="Footnote"/>
    <w:basedOn w:val="Normal"/>
    <w:uiPriority w:val="99"/>
    <w:rsid w:val="008A31F0"/>
    <w:pPr>
      <w:spacing w:before="120"/>
    </w:pPr>
    <w:rPr>
      <w:sz w:val="16"/>
    </w:rPr>
  </w:style>
  <w:style w:type="paragraph" w:customStyle="1" w:styleId="SecurityClassification">
    <w:name w:val="Security Classification"/>
    <w:basedOn w:val="Normal"/>
    <w:next w:val="Normal"/>
    <w:uiPriority w:val="99"/>
    <w:rsid w:val="008A31F0"/>
    <w:pPr>
      <w:jc w:val="center"/>
    </w:pPr>
    <w:rPr>
      <w:rFonts w:cs="Arial"/>
      <w:bCs/>
      <w:caps/>
      <w:szCs w:val="20"/>
    </w:rPr>
  </w:style>
  <w:style w:type="paragraph" w:customStyle="1" w:styleId="Bulletpointsindent">
    <w:name w:val="Bullet points indent"/>
    <w:basedOn w:val="BulletPoints"/>
    <w:uiPriority w:val="99"/>
    <w:rsid w:val="00631640"/>
    <w:pPr>
      <w:numPr>
        <w:numId w:val="0"/>
      </w:numPr>
    </w:pPr>
  </w:style>
  <w:style w:type="paragraph" w:customStyle="1" w:styleId="Number">
    <w:name w:val="Number"/>
    <w:link w:val="NumberChar"/>
    <w:uiPriority w:val="99"/>
    <w:rsid w:val="008A31F0"/>
    <w:pPr>
      <w:spacing w:before="120" w:after="120" w:line="288" w:lineRule="auto"/>
    </w:pPr>
    <w:rPr>
      <w:rFonts w:ascii="Verdana" w:hAnsi="Verdana"/>
      <w:sz w:val="22"/>
      <w:lang w:eastAsia="en-US"/>
    </w:rPr>
  </w:style>
  <w:style w:type="character" w:customStyle="1" w:styleId="NumberChar">
    <w:name w:val="Number Char"/>
    <w:link w:val="Number"/>
    <w:uiPriority w:val="99"/>
    <w:locked/>
    <w:rsid w:val="00F06D90"/>
    <w:rPr>
      <w:rFonts w:ascii="Verdana" w:hAnsi="Verdana"/>
      <w:sz w:val="22"/>
      <w:lang w:val="en-NZ" w:eastAsia="en-US"/>
    </w:rPr>
  </w:style>
  <w:style w:type="paragraph" w:styleId="NormalIndent">
    <w:name w:val="Normal Indent"/>
    <w:aliases w:val="Normal Indent MFAT"/>
    <w:basedOn w:val="Normal"/>
    <w:uiPriority w:val="99"/>
    <w:rsid w:val="00B37FF1"/>
    <w:pPr>
      <w:overflowPunct w:val="0"/>
      <w:autoSpaceDE w:val="0"/>
      <w:autoSpaceDN w:val="0"/>
      <w:adjustRightInd w:val="0"/>
      <w:ind w:left="567"/>
      <w:textAlignment w:val="baseline"/>
    </w:pPr>
    <w:rPr>
      <w:szCs w:val="20"/>
    </w:rPr>
  </w:style>
  <w:style w:type="paragraph" w:styleId="Header">
    <w:name w:val="header"/>
    <w:aliases w:val="Header MFAT"/>
    <w:basedOn w:val="Normal"/>
    <w:link w:val="HeaderChar"/>
    <w:uiPriority w:val="99"/>
    <w:rsid w:val="00B37FF1"/>
    <w:rPr>
      <w:rFonts w:ascii="Verdana" w:hAnsi="Verdana"/>
      <w:szCs w:val="20"/>
      <w:lang w:val="en-US" w:eastAsia="en-US"/>
    </w:rPr>
  </w:style>
  <w:style w:type="character" w:customStyle="1" w:styleId="HeaderChar">
    <w:name w:val="Header Char"/>
    <w:aliases w:val="Header MFAT Char"/>
    <w:link w:val="Header"/>
    <w:uiPriority w:val="99"/>
    <w:locked/>
    <w:rsid w:val="00B37FF1"/>
    <w:rPr>
      <w:rFonts w:ascii="Verdana" w:hAnsi="Verdana"/>
      <w:sz w:val="24"/>
    </w:rPr>
  </w:style>
  <w:style w:type="paragraph" w:styleId="Footer">
    <w:name w:val="footer"/>
    <w:aliases w:val="Footer MFAT"/>
    <w:basedOn w:val="Normal"/>
    <w:link w:val="FooterChar"/>
    <w:uiPriority w:val="99"/>
    <w:rsid w:val="00B37FF1"/>
    <w:rPr>
      <w:rFonts w:ascii="Verdana" w:hAnsi="Verdana"/>
      <w:sz w:val="12"/>
      <w:szCs w:val="20"/>
      <w:lang w:val="en-US" w:eastAsia="en-US"/>
    </w:rPr>
  </w:style>
  <w:style w:type="character" w:customStyle="1" w:styleId="FooterChar">
    <w:name w:val="Footer Char"/>
    <w:aliases w:val="Footer MFAT Char"/>
    <w:link w:val="Footer"/>
    <w:uiPriority w:val="99"/>
    <w:locked/>
    <w:rsid w:val="00B37FF1"/>
    <w:rPr>
      <w:rFonts w:ascii="Verdana" w:hAnsi="Verdana"/>
      <w:sz w:val="12"/>
    </w:rPr>
  </w:style>
  <w:style w:type="paragraph" w:styleId="Caption">
    <w:name w:val="caption"/>
    <w:aliases w:val="Caption MFAT"/>
    <w:basedOn w:val="Normal"/>
    <w:next w:val="Normal"/>
    <w:uiPriority w:val="99"/>
    <w:qFormat/>
    <w:rsid w:val="00B37FF1"/>
    <w:pPr>
      <w:spacing w:before="120"/>
    </w:pPr>
    <w:rPr>
      <w:b/>
      <w:bCs/>
      <w:sz w:val="16"/>
      <w:szCs w:val="18"/>
    </w:rPr>
  </w:style>
  <w:style w:type="paragraph" w:styleId="ListBullet">
    <w:name w:val="List Bullet"/>
    <w:aliases w:val="MFAT List Bullet"/>
    <w:basedOn w:val="Normal"/>
    <w:uiPriority w:val="99"/>
    <w:rsid w:val="00B37FF1"/>
    <w:pPr>
      <w:numPr>
        <w:numId w:val="3"/>
      </w:numPr>
      <w:tabs>
        <w:tab w:val="left" w:pos="1134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styleId="ListNumber">
    <w:name w:val="List Number"/>
    <w:aliases w:val="MFAT List Number"/>
    <w:basedOn w:val="ListNumber2"/>
    <w:uiPriority w:val="99"/>
    <w:rsid w:val="00B37FF1"/>
    <w:pPr>
      <w:numPr>
        <w:numId w:val="4"/>
      </w:numPr>
      <w:tabs>
        <w:tab w:val="num" w:pos="643"/>
      </w:tabs>
      <w:overflowPunct w:val="0"/>
      <w:autoSpaceDE w:val="0"/>
      <w:autoSpaceDN w:val="0"/>
      <w:adjustRightInd w:val="0"/>
      <w:spacing w:before="240"/>
      <w:ind w:left="643"/>
      <w:contextualSpacing w:val="0"/>
      <w:textAlignment w:val="baseline"/>
    </w:pPr>
    <w:rPr>
      <w:szCs w:val="20"/>
    </w:rPr>
  </w:style>
  <w:style w:type="paragraph" w:styleId="ListNumber2">
    <w:name w:val="List Number 2"/>
    <w:basedOn w:val="Normal"/>
    <w:uiPriority w:val="99"/>
    <w:semiHidden/>
    <w:rsid w:val="00255554"/>
    <w:pPr>
      <w:numPr>
        <w:numId w:val="1"/>
      </w:numPr>
      <w:tabs>
        <w:tab w:val="clear" w:pos="360"/>
        <w:tab w:val="num" w:pos="643"/>
      </w:tabs>
      <w:ind w:left="643"/>
      <w:contextualSpacing/>
    </w:pPr>
  </w:style>
  <w:style w:type="paragraph" w:styleId="Title">
    <w:name w:val="Title"/>
    <w:aliases w:val="Title MFAT"/>
    <w:basedOn w:val="Normal"/>
    <w:link w:val="TitleChar"/>
    <w:uiPriority w:val="99"/>
    <w:qFormat/>
    <w:rsid w:val="00B37FF1"/>
    <w:rPr>
      <w:rFonts w:ascii="Verdana" w:hAnsi="Verdana"/>
      <w:noProof/>
      <w:sz w:val="32"/>
      <w:szCs w:val="20"/>
      <w:lang w:val="en-US" w:eastAsia="en-US"/>
    </w:rPr>
  </w:style>
  <w:style w:type="character" w:customStyle="1" w:styleId="TitleChar">
    <w:name w:val="Title Char"/>
    <w:aliases w:val="Title MFAT Char"/>
    <w:link w:val="Title"/>
    <w:uiPriority w:val="99"/>
    <w:locked/>
    <w:rsid w:val="00B37FF1"/>
    <w:rPr>
      <w:rFonts w:ascii="Verdana" w:hAnsi="Verdana"/>
      <w:noProof/>
      <w:sz w:val="32"/>
    </w:rPr>
  </w:style>
  <w:style w:type="paragraph" w:styleId="BodyText">
    <w:name w:val="Body Text"/>
    <w:aliases w:val="Body Text MFAT"/>
    <w:basedOn w:val="Normal"/>
    <w:link w:val="BodyTextChar"/>
    <w:uiPriority w:val="99"/>
    <w:rsid w:val="00B37FF1"/>
    <w:pPr>
      <w:spacing w:before="240"/>
    </w:pPr>
    <w:rPr>
      <w:rFonts w:ascii="Verdana" w:hAnsi="Verdana"/>
      <w:szCs w:val="20"/>
      <w:lang w:val="en-US" w:eastAsia="en-US"/>
    </w:rPr>
  </w:style>
  <w:style w:type="character" w:customStyle="1" w:styleId="BodyTextChar">
    <w:name w:val="Body Text Char"/>
    <w:aliases w:val="Body Text MFAT Char"/>
    <w:link w:val="BodyText"/>
    <w:uiPriority w:val="99"/>
    <w:locked/>
    <w:rsid w:val="00B37FF1"/>
    <w:rPr>
      <w:rFonts w:ascii="Verdana" w:hAnsi="Verdana"/>
      <w:sz w:val="24"/>
    </w:rPr>
  </w:style>
  <w:style w:type="paragraph" w:styleId="BodyTextIndent">
    <w:name w:val="Body Text Indent"/>
    <w:aliases w:val="Body Text Indent MFAT"/>
    <w:basedOn w:val="Normal"/>
    <w:link w:val="BodyTextIndentChar"/>
    <w:uiPriority w:val="99"/>
    <w:rsid w:val="00B37FF1"/>
    <w:pPr>
      <w:spacing w:before="240"/>
      <w:ind w:left="567"/>
    </w:pPr>
    <w:rPr>
      <w:rFonts w:ascii="Verdana" w:hAnsi="Verdana"/>
      <w:szCs w:val="20"/>
      <w:lang w:val="en-US" w:eastAsia="en-US"/>
    </w:rPr>
  </w:style>
  <w:style w:type="character" w:customStyle="1" w:styleId="BodyTextIndentChar">
    <w:name w:val="Body Text Indent Char"/>
    <w:aliases w:val="Body Text Indent MFAT Char"/>
    <w:link w:val="BodyTextIndent"/>
    <w:uiPriority w:val="99"/>
    <w:locked/>
    <w:rsid w:val="00B37FF1"/>
    <w:rPr>
      <w:rFonts w:ascii="Verdana" w:hAnsi="Verdana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B37FF1"/>
    <w:pPr>
      <w:spacing w:before="240"/>
      <w:ind w:left="1134"/>
    </w:pPr>
    <w:rPr>
      <w:rFonts w:ascii="Verdana" w:hAnsi="Verdana"/>
      <w:szCs w:val="20"/>
      <w:lang w:val="en-US" w:eastAsia="en-US"/>
    </w:rPr>
  </w:style>
  <w:style w:type="character" w:customStyle="1" w:styleId="BodyTextIndent2Char">
    <w:name w:val="Body Text Indent 2 Char"/>
    <w:link w:val="BodyTextIndent2"/>
    <w:uiPriority w:val="99"/>
    <w:locked/>
    <w:rsid w:val="00B37FF1"/>
    <w:rPr>
      <w:rFonts w:ascii="Verdana" w:hAnsi="Verdana"/>
      <w:sz w:val="24"/>
    </w:rPr>
  </w:style>
  <w:style w:type="character" w:styleId="PageNumber">
    <w:name w:val="page number"/>
    <w:uiPriority w:val="99"/>
    <w:rsid w:val="00CE1AA0"/>
    <w:rPr>
      <w:rFonts w:ascii="Verdana" w:hAnsi="Verdana" w:cs="Times New Roman"/>
      <w:sz w:val="18"/>
      <w:lang w:val="en-US"/>
    </w:rPr>
  </w:style>
  <w:style w:type="paragraph" w:customStyle="1" w:styleId="Bulletpointsindent2">
    <w:name w:val="Bullet points indent 2"/>
    <w:basedOn w:val="BulletPoints2"/>
    <w:uiPriority w:val="99"/>
    <w:rsid w:val="00631640"/>
  </w:style>
  <w:style w:type="table" w:customStyle="1" w:styleId="Table-Grid">
    <w:name w:val="Table-Grid"/>
    <w:uiPriority w:val="99"/>
    <w:rsid w:val="005F1313"/>
    <w:rPr>
      <w:lang w:val="en-US" w:eastAsia="en-US"/>
    </w:rPr>
    <w:tblPr>
      <w:tblInd w:w="0" w:type="dxa"/>
      <w:tblBorders>
        <w:top w:val="single" w:sz="6" w:space="0" w:color="808080"/>
        <w:bottom w:val="single" w:sz="6" w:space="0" w:color="808080"/>
      </w:tblBorders>
      <w:tblCellMar>
        <w:top w:w="57" w:type="dxa"/>
        <w:left w:w="85" w:type="dxa"/>
        <w:bottom w:w="57" w:type="dxa"/>
        <w:right w:w="0" w:type="dxa"/>
      </w:tblCellMar>
    </w:tblPr>
    <w:tcPr>
      <w:shd w:val="clear" w:color="auto" w:fill="FFFFFF"/>
    </w:tcPr>
  </w:style>
  <w:style w:type="table" w:styleId="TableGrid">
    <w:name w:val="Table Grid"/>
    <w:basedOn w:val="TableNormal"/>
    <w:uiPriority w:val="99"/>
    <w:rsid w:val="00303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PointsMFAT">
    <w:name w:val="Bullet Points MFAT"/>
    <w:basedOn w:val="Normal"/>
    <w:link w:val="BulletPointsMFATChar"/>
    <w:uiPriority w:val="99"/>
    <w:rsid w:val="00B37FF1"/>
    <w:pPr>
      <w:overflowPunct w:val="0"/>
      <w:autoSpaceDE w:val="0"/>
      <w:autoSpaceDN w:val="0"/>
      <w:adjustRightInd w:val="0"/>
      <w:spacing w:before="120"/>
      <w:textAlignment w:val="baseline"/>
    </w:pPr>
    <w:rPr>
      <w:rFonts w:ascii="Verdana" w:hAnsi="Verdana"/>
      <w:sz w:val="20"/>
      <w:szCs w:val="20"/>
      <w:lang w:val="en-US" w:eastAsia="en-US"/>
    </w:rPr>
  </w:style>
  <w:style w:type="character" w:customStyle="1" w:styleId="BulletPointsMFATChar">
    <w:name w:val="Bullet Points MFAT Char"/>
    <w:link w:val="BulletPointsMFAT"/>
    <w:uiPriority w:val="99"/>
    <w:locked/>
    <w:rsid w:val="00B37FF1"/>
    <w:rPr>
      <w:rFonts w:ascii="Verdana" w:hAnsi="Verdana"/>
    </w:rPr>
  </w:style>
  <w:style w:type="paragraph" w:customStyle="1" w:styleId="DocumentIDMFAT">
    <w:name w:val="Document ID MFAT"/>
    <w:basedOn w:val="Normal"/>
    <w:uiPriority w:val="99"/>
    <w:rsid w:val="00B37FF1"/>
    <w:rPr>
      <w:rFonts w:cs="Arial"/>
      <w:sz w:val="14"/>
    </w:rPr>
  </w:style>
  <w:style w:type="paragraph" w:customStyle="1" w:styleId="BulletPoints2MFAT">
    <w:name w:val="Bullet Points 2 MFAT"/>
    <w:basedOn w:val="Normal"/>
    <w:uiPriority w:val="99"/>
    <w:rsid w:val="00B37FF1"/>
    <w:pPr>
      <w:numPr>
        <w:numId w:val="5"/>
      </w:numPr>
      <w:spacing w:before="60"/>
    </w:pPr>
  </w:style>
  <w:style w:type="paragraph" w:customStyle="1" w:styleId="TableheadingMFAT">
    <w:name w:val="Table heading MFAT"/>
    <w:basedOn w:val="Normal"/>
    <w:next w:val="Normal"/>
    <w:uiPriority w:val="99"/>
    <w:rsid w:val="00B37FF1"/>
    <w:rPr>
      <w:caps/>
      <w:sz w:val="16"/>
    </w:rPr>
  </w:style>
  <w:style w:type="paragraph" w:customStyle="1" w:styleId="TabletextMFAT">
    <w:name w:val="Table text MFAT"/>
    <w:basedOn w:val="Normal"/>
    <w:uiPriority w:val="99"/>
    <w:rsid w:val="00B37FF1"/>
    <w:rPr>
      <w:sz w:val="18"/>
    </w:rPr>
  </w:style>
  <w:style w:type="paragraph" w:customStyle="1" w:styleId="PageNumbersMFAT">
    <w:name w:val="Page Numbers MFAT"/>
    <w:basedOn w:val="Normal"/>
    <w:uiPriority w:val="99"/>
    <w:rsid w:val="00B37FF1"/>
    <w:pPr>
      <w:framePr w:wrap="around" w:vAnchor="text" w:hAnchor="page" w:xAlign="center" w:y="1"/>
      <w:jc w:val="center"/>
    </w:pPr>
    <w:rPr>
      <w:sz w:val="18"/>
    </w:rPr>
  </w:style>
  <w:style w:type="paragraph" w:customStyle="1" w:styleId="TOC1MFAT">
    <w:name w:val="TOC1 MFAT"/>
    <w:basedOn w:val="Normal"/>
    <w:uiPriority w:val="99"/>
    <w:rsid w:val="00B37FF1"/>
    <w:pPr>
      <w:spacing w:before="180"/>
    </w:pPr>
  </w:style>
  <w:style w:type="paragraph" w:customStyle="1" w:styleId="TOC2MFAT">
    <w:name w:val="TOC2 MFAT"/>
    <w:basedOn w:val="Normal"/>
    <w:uiPriority w:val="99"/>
    <w:rsid w:val="00B37FF1"/>
    <w:pPr>
      <w:spacing w:before="120"/>
      <w:ind w:left="284"/>
    </w:pPr>
    <w:rPr>
      <w:sz w:val="18"/>
    </w:rPr>
  </w:style>
  <w:style w:type="paragraph" w:customStyle="1" w:styleId="TOC3MFAT">
    <w:name w:val="TOC3 MFAT"/>
    <w:basedOn w:val="Normal"/>
    <w:uiPriority w:val="99"/>
    <w:rsid w:val="00B37FF1"/>
    <w:pPr>
      <w:spacing w:before="60"/>
      <w:ind w:left="567"/>
    </w:pPr>
    <w:rPr>
      <w:sz w:val="18"/>
    </w:rPr>
  </w:style>
  <w:style w:type="paragraph" w:customStyle="1" w:styleId="FootnoteMFAT">
    <w:name w:val="Footnote MFAT"/>
    <w:basedOn w:val="Normal"/>
    <w:uiPriority w:val="99"/>
    <w:rsid w:val="00B37FF1"/>
    <w:pPr>
      <w:spacing w:before="120"/>
    </w:pPr>
    <w:rPr>
      <w:sz w:val="16"/>
    </w:rPr>
  </w:style>
  <w:style w:type="paragraph" w:customStyle="1" w:styleId="SecurityClassificationMFAT">
    <w:name w:val="Security Classification MFAT"/>
    <w:basedOn w:val="Normal"/>
    <w:next w:val="Normal"/>
    <w:uiPriority w:val="99"/>
    <w:rsid w:val="00B37FF1"/>
    <w:pPr>
      <w:jc w:val="center"/>
    </w:pPr>
    <w:rPr>
      <w:rFonts w:cs="Arial"/>
      <w:bCs/>
      <w:caps/>
      <w:szCs w:val="20"/>
    </w:rPr>
  </w:style>
  <w:style w:type="paragraph" w:customStyle="1" w:styleId="BulletpointsindentMFAT">
    <w:name w:val="Bullet points indent MFAT"/>
    <w:basedOn w:val="BulletPointsMFAT"/>
    <w:uiPriority w:val="99"/>
    <w:rsid w:val="00B37FF1"/>
    <w:pPr>
      <w:numPr>
        <w:numId w:val="6"/>
      </w:numPr>
    </w:pPr>
  </w:style>
  <w:style w:type="paragraph" w:customStyle="1" w:styleId="NumberMFAT">
    <w:name w:val="Number MFAT"/>
    <w:link w:val="NumberMFATChar"/>
    <w:uiPriority w:val="99"/>
    <w:rsid w:val="00B37FF1"/>
    <w:pPr>
      <w:spacing w:before="120" w:after="120" w:line="288" w:lineRule="auto"/>
    </w:pPr>
    <w:rPr>
      <w:rFonts w:ascii="Verdana" w:hAnsi="Verdana"/>
      <w:sz w:val="22"/>
      <w:lang w:eastAsia="en-US"/>
    </w:rPr>
  </w:style>
  <w:style w:type="character" w:customStyle="1" w:styleId="NumberMFATChar">
    <w:name w:val="Number MFAT Char"/>
    <w:link w:val="NumberMFAT"/>
    <w:uiPriority w:val="99"/>
    <w:locked/>
    <w:rsid w:val="00B37FF1"/>
    <w:rPr>
      <w:rFonts w:ascii="Verdana" w:hAnsi="Verdana"/>
      <w:sz w:val="22"/>
      <w:lang w:val="en-NZ" w:eastAsia="en-US"/>
    </w:rPr>
  </w:style>
  <w:style w:type="paragraph" w:customStyle="1" w:styleId="Bulletpointsindent2MFAT">
    <w:name w:val="Bullet points indent 2 MFAT"/>
    <w:basedOn w:val="BulletPoints2MFAT"/>
    <w:uiPriority w:val="99"/>
    <w:rsid w:val="00B37FF1"/>
    <w:pPr>
      <w:numPr>
        <w:numId w:val="7"/>
      </w:numPr>
    </w:pPr>
  </w:style>
  <w:style w:type="paragraph" w:customStyle="1" w:styleId="Default">
    <w:name w:val="Default"/>
    <w:uiPriority w:val="99"/>
    <w:rsid w:val="00556C32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556C3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556C32"/>
    <w:rPr>
      <w:lang w:val="en-GB" w:eastAsia="en-GB"/>
    </w:rPr>
  </w:style>
  <w:style w:type="character" w:styleId="FootnoteReference">
    <w:name w:val="footnote reference"/>
    <w:uiPriority w:val="99"/>
    <w:semiHidden/>
    <w:rsid w:val="00556C32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556C32"/>
    <w:pPr>
      <w:ind w:left="720"/>
      <w:contextualSpacing/>
      <w:jc w:val="left"/>
    </w:pPr>
    <w:rPr>
      <w:lang w:eastAsia="en-US"/>
    </w:rPr>
  </w:style>
  <w:style w:type="character" w:styleId="CommentReference">
    <w:name w:val="annotation reference"/>
    <w:uiPriority w:val="99"/>
    <w:semiHidden/>
    <w:rsid w:val="00556C3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56C3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56C32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56C32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556C32"/>
    <w:rPr>
      <w:b/>
      <w:lang w:val="en-GB" w:eastAsia="en-GB"/>
    </w:rPr>
  </w:style>
  <w:style w:type="paragraph" w:styleId="Revision">
    <w:name w:val="Revision"/>
    <w:hidden/>
    <w:uiPriority w:val="99"/>
    <w:semiHidden/>
    <w:rsid w:val="00556C32"/>
    <w:rPr>
      <w:sz w:val="24"/>
      <w:szCs w:val="24"/>
      <w:lang w:val="en-GB" w:eastAsia="en-GB"/>
    </w:rPr>
  </w:style>
  <w:style w:type="character" w:styleId="Hyperlink">
    <w:name w:val="Hyperlink"/>
    <w:uiPriority w:val="99"/>
    <w:rsid w:val="00556C32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556C32"/>
    <w:rPr>
      <w:rFonts w:cs="Times New Roman"/>
      <w:color w:val="800080"/>
      <w:u w:val="single"/>
    </w:rPr>
  </w:style>
  <w:style w:type="character" w:customStyle="1" w:styleId="DavePritchard">
    <w:name w:val="Dave Pritchard"/>
    <w:uiPriority w:val="99"/>
    <w:semiHidden/>
    <w:rsid w:val="00556C32"/>
    <w:rPr>
      <w:rFonts w:ascii="Arial" w:hAnsi="Arial"/>
      <w:color w:val="auto"/>
      <w:sz w:val="20"/>
    </w:rPr>
  </w:style>
  <w:style w:type="paragraph" w:styleId="PlainText">
    <w:name w:val="Plain Text"/>
    <w:basedOn w:val="Normal"/>
    <w:link w:val="PlainTextChar"/>
    <w:uiPriority w:val="99"/>
    <w:rsid w:val="00556C32"/>
    <w:pPr>
      <w:jc w:val="left"/>
    </w:pPr>
    <w:rPr>
      <w:rFonts w:ascii="Courier New" w:eastAsia="MS Mincho" w:hAnsi="Courier New"/>
      <w:sz w:val="20"/>
      <w:szCs w:val="20"/>
      <w:lang w:eastAsia="ja-JP"/>
    </w:rPr>
  </w:style>
  <w:style w:type="character" w:customStyle="1" w:styleId="PlainTextChar">
    <w:name w:val="Plain Text Char"/>
    <w:link w:val="PlainText"/>
    <w:uiPriority w:val="99"/>
    <w:locked/>
    <w:rsid w:val="00556C32"/>
    <w:rPr>
      <w:rFonts w:ascii="Courier New" w:eastAsia="MS Mincho" w:hAnsi="Courier New"/>
      <w:lang w:val="en-GB" w:eastAsia="ja-JP"/>
    </w:rPr>
  </w:style>
  <w:style w:type="character" w:customStyle="1" w:styleId="apple-converted-space">
    <w:name w:val="apple-converted-space"/>
    <w:uiPriority w:val="99"/>
    <w:rsid w:val="002F4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7100</Words>
  <Characters>40476</Characters>
  <Application>Microsoft Office Word</Application>
  <DocSecurity>4</DocSecurity>
  <Lines>337</Lines>
  <Paragraphs>94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The Strategic Plan for Migratory Species</vt:lpstr>
      <vt:lpstr>The Strategic Plan for Migratory Species</vt:lpstr>
    </vt:vector>
  </TitlesOfParts>
  <Company>Ministry of Foreign Affairs and Trade</Company>
  <LinksUpToDate>false</LinksUpToDate>
  <CharactersWithSpaces>47482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Strategic Plan for Migratory Species</dc:title>
  <dc:creator>JACKSON, Wendy (ENV)</dc:creator>
  <cp:lastModifiedBy>Robert Vagg</cp:lastModifiedBy>
  <cp:revision>2</cp:revision>
  <dcterms:created xsi:type="dcterms:W3CDTF">2014-05-14T10:26:00Z</dcterms:created>
  <dcterms:modified xsi:type="dcterms:W3CDTF">2014-05-14T10:26:00Z</dcterms:modified>
</cp:coreProperties>
</file>